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CEF4E0" w14:textId="0CF4732C" w:rsidR="007F390B" w:rsidRPr="0062472F" w:rsidRDefault="00445B49" w:rsidP="00495E72">
      <w:pPr>
        <w:pStyle w:val="Standard"/>
        <w:jc w:val="both"/>
        <w:rPr>
          <w:rFonts w:ascii="Arial" w:hAnsi="Arial" w:cs="Arial"/>
          <w:sz w:val="22"/>
          <w:szCs w:val="22"/>
        </w:rPr>
      </w:pPr>
      <w:r w:rsidRPr="0062472F">
        <w:rPr>
          <w:rFonts w:ascii="Arial" w:hAnsi="Arial" w:cs="Arial"/>
          <w:noProof/>
          <w:sz w:val="22"/>
          <w:szCs w:val="22"/>
          <w:lang w:eastAsia="cs-CZ" w:bidi="ar-SA"/>
        </w:rPr>
        <w:drawing>
          <wp:inline distT="0" distB="0" distL="0" distR="0" wp14:anchorId="5ED09127" wp14:editId="46E2682B">
            <wp:extent cx="6120130" cy="581205"/>
            <wp:effectExtent l="0" t="0" r="0" b="9525"/>
            <wp:docPr id="2" name="Obrázek 3">
              <a:extLst xmlns:a="http://schemas.openxmlformats.org/drawingml/2006/main">
                <a:ext uri="{FF2B5EF4-FFF2-40B4-BE49-F238E27FC236}">
                  <a16:creationId xmlns:a16="http://schemas.microsoft.com/office/drawing/2014/main" id="{00000000-0008-0000-0000-000004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3">
                      <a:extLst>
                        <a:ext uri="{FF2B5EF4-FFF2-40B4-BE49-F238E27FC236}">
                          <a16:creationId xmlns:a16="http://schemas.microsoft.com/office/drawing/2014/main" id="{00000000-0008-0000-0000-000004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0130" cy="581205"/>
                    </a:xfrm>
                    <a:prstGeom prst="rect">
                      <a:avLst/>
                    </a:prstGeom>
                  </pic:spPr>
                </pic:pic>
              </a:graphicData>
            </a:graphic>
          </wp:inline>
        </w:drawing>
      </w:r>
    </w:p>
    <w:p w14:paraId="70952DC8" w14:textId="77777777" w:rsidR="007F390B" w:rsidRPr="0062472F" w:rsidRDefault="007F390B" w:rsidP="00495E72">
      <w:pPr>
        <w:pStyle w:val="Standard"/>
        <w:jc w:val="both"/>
        <w:rPr>
          <w:rFonts w:ascii="Arial" w:hAnsi="Arial" w:cs="Arial"/>
          <w:sz w:val="22"/>
          <w:szCs w:val="22"/>
        </w:rPr>
      </w:pPr>
    </w:p>
    <w:p w14:paraId="260A4DF7" w14:textId="77777777" w:rsidR="007F390B" w:rsidRPr="0062472F" w:rsidRDefault="007F390B" w:rsidP="00495E72">
      <w:pPr>
        <w:pStyle w:val="Standard"/>
        <w:jc w:val="both"/>
        <w:rPr>
          <w:rFonts w:ascii="Arial" w:hAnsi="Arial" w:cs="Arial"/>
          <w:sz w:val="22"/>
          <w:szCs w:val="22"/>
        </w:rPr>
      </w:pPr>
    </w:p>
    <w:p w14:paraId="745DBD64" w14:textId="77777777" w:rsidR="007F390B" w:rsidRPr="0062472F" w:rsidRDefault="007F390B" w:rsidP="00495E72">
      <w:pPr>
        <w:pStyle w:val="Standard"/>
        <w:jc w:val="both"/>
        <w:rPr>
          <w:rFonts w:ascii="Arial" w:hAnsi="Arial" w:cs="Arial"/>
          <w:sz w:val="22"/>
          <w:szCs w:val="22"/>
        </w:rPr>
      </w:pPr>
    </w:p>
    <w:p w14:paraId="4B379C2A" w14:textId="6524A801" w:rsidR="007F390B" w:rsidRPr="0062472F" w:rsidRDefault="00445B49" w:rsidP="00445B49">
      <w:pPr>
        <w:pStyle w:val="Standard"/>
        <w:tabs>
          <w:tab w:val="left" w:pos="1250"/>
        </w:tabs>
        <w:jc w:val="both"/>
        <w:rPr>
          <w:rFonts w:ascii="Arial" w:hAnsi="Arial" w:cs="Arial"/>
          <w:sz w:val="22"/>
          <w:szCs w:val="22"/>
        </w:rPr>
      </w:pPr>
      <w:r w:rsidRPr="0062472F">
        <w:rPr>
          <w:rFonts w:ascii="Arial" w:hAnsi="Arial" w:cs="Arial"/>
          <w:sz w:val="22"/>
          <w:szCs w:val="22"/>
        </w:rPr>
        <w:tab/>
      </w:r>
    </w:p>
    <w:p w14:paraId="2F6ED465" w14:textId="77777777" w:rsidR="007F390B" w:rsidRPr="0062472F" w:rsidRDefault="007F390B" w:rsidP="00495E72">
      <w:pPr>
        <w:pStyle w:val="Standard"/>
        <w:jc w:val="both"/>
        <w:rPr>
          <w:rFonts w:ascii="Arial" w:hAnsi="Arial" w:cs="Arial"/>
          <w:sz w:val="22"/>
          <w:szCs w:val="22"/>
        </w:rPr>
      </w:pPr>
    </w:p>
    <w:p w14:paraId="54CDB427" w14:textId="77777777" w:rsidR="00A15865" w:rsidRPr="0062472F" w:rsidRDefault="00A15865" w:rsidP="00495E72">
      <w:pPr>
        <w:pStyle w:val="Standard"/>
        <w:jc w:val="both"/>
        <w:rPr>
          <w:rFonts w:ascii="Arial" w:hAnsi="Arial" w:cs="Arial"/>
          <w:b/>
          <w:bCs/>
          <w:sz w:val="22"/>
          <w:szCs w:val="22"/>
        </w:rPr>
      </w:pPr>
    </w:p>
    <w:p w14:paraId="32335675" w14:textId="77777777" w:rsidR="00EE5EBC" w:rsidRPr="0062472F" w:rsidRDefault="00EE5EBC" w:rsidP="00EE5EBC">
      <w:pPr>
        <w:pStyle w:val="Standard"/>
        <w:jc w:val="center"/>
        <w:rPr>
          <w:rFonts w:ascii="Arial" w:hAnsi="Arial" w:cs="Arial"/>
          <w:b/>
          <w:bCs/>
          <w:sz w:val="22"/>
          <w:szCs w:val="22"/>
        </w:rPr>
      </w:pPr>
    </w:p>
    <w:p w14:paraId="722E8521" w14:textId="77777777" w:rsidR="00EE5EBC" w:rsidRPr="0062472F" w:rsidRDefault="00EE5EBC" w:rsidP="00EE5EBC">
      <w:pPr>
        <w:pStyle w:val="Standard"/>
        <w:jc w:val="center"/>
        <w:rPr>
          <w:rFonts w:ascii="Arial" w:hAnsi="Arial" w:cs="Arial"/>
          <w:b/>
          <w:bCs/>
          <w:sz w:val="22"/>
          <w:szCs w:val="22"/>
        </w:rPr>
      </w:pPr>
    </w:p>
    <w:p w14:paraId="7E56AB73" w14:textId="77777777" w:rsidR="00046BE9" w:rsidRDefault="00046BE9" w:rsidP="00445B49">
      <w:pPr>
        <w:widowControl/>
        <w:suppressAutoHyphens w:val="0"/>
        <w:autoSpaceDN/>
        <w:spacing w:after="120"/>
        <w:jc w:val="center"/>
        <w:textAlignment w:val="auto"/>
        <w:rPr>
          <w:rFonts w:eastAsiaTheme="minorHAnsi" w:cs="Arial"/>
          <w:b/>
          <w:color w:val="006B4D"/>
          <w:kern w:val="0"/>
          <w:sz w:val="56"/>
          <w:szCs w:val="22"/>
          <w:lang w:eastAsia="en-US" w:bidi="ar-SA"/>
        </w:rPr>
      </w:pPr>
    </w:p>
    <w:p w14:paraId="49D6F810" w14:textId="3B9027B9" w:rsidR="007F390B" w:rsidRPr="0062472F" w:rsidRDefault="00FE4CDF" w:rsidP="00445B49">
      <w:pPr>
        <w:widowControl/>
        <w:suppressAutoHyphens w:val="0"/>
        <w:autoSpaceDN/>
        <w:spacing w:after="120"/>
        <w:jc w:val="center"/>
        <w:textAlignment w:val="auto"/>
        <w:rPr>
          <w:rFonts w:eastAsiaTheme="minorHAnsi" w:cs="Arial"/>
          <w:b/>
          <w:color w:val="006B4D"/>
          <w:kern w:val="0"/>
          <w:sz w:val="22"/>
          <w:szCs w:val="22"/>
          <w:lang w:eastAsia="en-US" w:bidi="ar-SA"/>
        </w:rPr>
      </w:pPr>
      <w:r w:rsidRPr="00046BE9">
        <w:rPr>
          <w:rFonts w:eastAsiaTheme="minorHAnsi" w:cs="Arial"/>
          <w:b/>
          <w:color w:val="006B4D"/>
          <w:kern w:val="0"/>
          <w:sz w:val="56"/>
          <w:szCs w:val="22"/>
          <w:lang w:eastAsia="en-US" w:bidi="ar-SA"/>
        </w:rPr>
        <w:t>M</w:t>
      </w:r>
      <w:r w:rsidR="00445B49" w:rsidRPr="00046BE9">
        <w:rPr>
          <w:rFonts w:eastAsiaTheme="minorHAnsi" w:cs="Arial"/>
          <w:b/>
          <w:color w:val="006B4D"/>
          <w:kern w:val="0"/>
          <w:sz w:val="56"/>
          <w:szCs w:val="22"/>
          <w:lang w:eastAsia="en-US" w:bidi="ar-SA"/>
        </w:rPr>
        <w:t>etodika ověření výstupů projektu</w:t>
      </w:r>
    </w:p>
    <w:p w14:paraId="1B528B3F" w14:textId="77777777" w:rsidR="00445B49" w:rsidRPr="00370D8F" w:rsidRDefault="00445B49" w:rsidP="00370D8F">
      <w:pPr>
        <w:widowControl/>
        <w:suppressAutoHyphens w:val="0"/>
        <w:autoSpaceDN/>
        <w:spacing w:after="120"/>
        <w:jc w:val="center"/>
        <w:textAlignment w:val="auto"/>
        <w:rPr>
          <w:b/>
          <w:color w:val="006B4D"/>
          <w:kern w:val="0"/>
          <w:sz w:val="22"/>
        </w:rPr>
      </w:pPr>
    </w:p>
    <w:p w14:paraId="56F761B1" w14:textId="77777777" w:rsidR="007F390B" w:rsidRPr="00370D8F" w:rsidRDefault="007F390B" w:rsidP="00495E72">
      <w:pPr>
        <w:pStyle w:val="Standard"/>
        <w:jc w:val="both"/>
        <w:rPr>
          <w:rFonts w:ascii="Arial" w:hAnsi="Arial"/>
          <w:sz w:val="22"/>
        </w:rPr>
      </w:pPr>
    </w:p>
    <w:p w14:paraId="6B6BA202" w14:textId="77777777" w:rsidR="007F390B" w:rsidRPr="00370D8F" w:rsidRDefault="007F390B" w:rsidP="00495E72">
      <w:pPr>
        <w:pStyle w:val="Standard"/>
        <w:jc w:val="both"/>
        <w:rPr>
          <w:rFonts w:ascii="Arial" w:hAnsi="Arial"/>
          <w:sz w:val="22"/>
        </w:rPr>
      </w:pPr>
    </w:p>
    <w:p w14:paraId="1B331759" w14:textId="77777777" w:rsidR="007F390B" w:rsidRPr="00370D8F" w:rsidRDefault="007F390B" w:rsidP="00495E72">
      <w:pPr>
        <w:pStyle w:val="Standard"/>
        <w:jc w:val="both"/>
        <w:rPr>
          <w:rFonts w:ascii="Arial" w:hAnsi="Arial"/>
          <w:sz w:val="22"/>
        </w:rPr>
      </w:pPr>
    </w:p>
    <w:p w14:paraId="53062DF7" w14:textId="77777777" w:rsidR="007F390B" w:rsidRPr="00370D8F" w:rsidRDefault="007F390B" w:rsidP="00495E72">
      <w:pPr>
        <w:pStyle w:val="Standard"/>
        <w:jc w:val="both"/>
        <w:rPr>
          <w:rFonts w:ascii="Arial" w:hAnsi="Arial"/>
          <w:sz w:val="22"/>
        </w:rPr>
      </w:pPr>
    </w:p>
    <w:p w14:paraId="2F1E2C75" w14:textId="77777777" w:rsidR="007F390B" w:rsidRPr="00370D8F" w:rsidRDefault="007F390B" w:rsidP="00495E72">
      <w:pPr>
        <w:pStyle w:val="Standard"/>
        <w:jc w:val="both"/>
        <w:rPr>
          <w:rFonts w:ascii="Arial" w:hAnsi="Arial"/>
          <w:sz w:val="22"/>
        </w:rPr>
      </w:pPr>
    </w:p>
    <w:p w14:paraId="339C422C" w14:textId="77777777" w:rsidR="007F390B" w:rsidRPr="00370D8F" w:rsidRDefault="007F390B" w:rsidP="00495E72">
      <w:pPr>
        <w:pStyle w:val="Standard"/>
        <w:jc w:val="both"/>
        <w:rPr>
          <w:rFonts w:ascii="Arial" w:hAnsi="Arial"/>
          <w:sz w:val="22"/>
        </w:rPr>
      </w:pPr>
    </w:p>
    <w:p w14:paraId="0CA35845" w14:textId="77777777" w:rsidR="007F390B" w:rsidRPr="00370D8F" w:rsidRDefault="007F390B" w:rsidP="00495E72">
      <w:pPr>
        <w:pStyle w:val="Standard"/>
        <w:jc w:val="both"/>
        <w:rPr>
          <w:rFonts w:ascii="Arial" w:hAnsi="Arial"/>
          <w:sz w:val="22"/>
        </w:rPr>
      </w:pPr>
    </w:p>
    <w:p w14:paraId="717E1113" w14:textId="77777777" w:rsidR="007F390B" w:rsidRPr="00370D8F" w:rsidRDefault="007F390B" w:rsidP="00495E72">
      <w:pPr>
        <w:pStyle w:val="Standard"/>
        <w:jc w:val="both"/>
        <w:rPr>
          <w:rFonts w:ascii="Arial" w:hAnsi="Arial"/>
          <w:sz w:val="22"/>
        </w:rPr>
      </w:pPr>
    </w:p>
    <w:p w14:paraId="0C620715" w14:textId="77777777" w:rsidR="007F390B" w:rsidRPr="00370D8F" w:rsidRDefault="007F390B" w:rsidP="00495E72">
      <w:pPr>
        <w:pStyle w:val="Standard"/>
        <w:jc w:val="both"/>
        <w:rPr>
          <w:rFonts w:ascii="Arial" w:hAnsi="Arial"/>
          <w:sz w:val="22"/>
        </w:rPr>
      </w:pPr>
    </w:p>
    <w:p w14:paraId="27B669CD" w14:textId="77777777" w:rsidR="007F390B" w:rsidRPr="00370D8F" w:rsidRDefault="007F390B" w:rsidP="00495E72">
      <w:pPr>
        <w:pStyle w:val="Standard"/>
        <w:jc w:val="both"/>
        <w:rPr>
          <w:rFonts w:ascii="Arial" w:hAnsi="Arial"/>
          <w:sz w:val="22"/>
        </w:rPr>
      </w:pPr>
    </w:p>
    <w:p w14:paraId="1C05A7A7" w14:textId="77777777" w:rsidR="007F390B" w:rsidRPr="00370D8F" w:rsidRDefault="007F390B" w:rsidP="00495E72">
      <w:pPr>
        <w:pStyle w:val="Standard"/>
        <w:jc w:val="both"/>
        <w:rPr>
          <w:rFonts w:ascii="Arial" w:hAnsi="Arial"/>
          <w:sz w:val="22"/>
        </w:rPr>
      </w:pPr>
    </w:p>
    <w:p w14:paraId="1FFD84C4" w14:textId="77777777" w:rsidR="007F390B" w:rsidRPr="00370D8F" w:rsidRDefault="007F390B" w:rsidP="00495E72">
      <w:pPr>
        <w:pStyle w:val="Standard"/>
        <w:jc w:val="both"/>
        <w:rPr>
          <w:rFonts w:ascii="Arial" w:hAnsi="Arial"/>
          <w:sz w:val="22"/>
        </w:rPr>
      </w:pPr>
    </w:p>
    <w:p w14:paraId="5BDB1789" w14:textId="77777777" w:rsidR="007F390B" w:rsidRPr="00370D8F" w:rsidRDefault="007F390B" w:rsidP="00495E72">
      <w:pPr>
        <w:pStyle w:val="Standard"/>
        <w:jc w:val="both"/>
        <w:rPr>
          <w:rFonts w:ascii="Arial" w:hAnsi="Arial"/>
          <w:sz w:val="22"/>
        </w:rPr>
      </w:pPr>
    </w:p>
    <w:p w14:paraId="7F22D5C8" w14:textId="77777777" w:rsidR="007F390B" w:rsidRPr="00370D8F" w:rsidRDefault="007F390B" w:rsidP="00495E72">
      <w:pPr>
        <w:pStyle w:val="Standard"/>
        <w:jc w:val="both"/>
        <w:rPr>
          <w:rFonts w:ascii="Arial" w:hAnsi="Arial"/>
          <w:sz w:val="22"/>
        </w:rPr>
      </w:pPr>
    </w:p>
    <w:p w14:paraId="767052E3" w14:textId="77777777" w:rsidR="007F390B" w:rsidRPr="00370D8F" w:rsidRDefault="007F390B" w:rsidP="00495E72">
      <w:pPr>
        <w:pStyle w:val="Standard"/>
        <w:jc w:val="both"/>
        <w:rPr>
          <w:rFonts w:ascii="Arial" w:hAnsi="Arial"/>
          <w:sz w:val="22"/>
        </w:rPr>
      </w:pPr>
    </w:p>
    <w:p w14:paraId="4E28CAC5" w14:textId="77777777" w:rsidR="007F390B" w:rsidRPr="00370D8F" w:rsidRDefault="007F390B" w:rsidP="00495E72">
      <w:pPr>
        <w:pStyle w:val="Standard"/>
        <w:jc w:val="both"/>
        <w:rPr>
          <w:rFonts w:ascii="Arial" w:hAnsi="Arial"/>
          <w:sz w:val="22"/>
        </w:rPr>
      </w:pPr>
    </w:p>
    <w:p w14:paraId="0DF7CE99" w14:textId="77777777" w:rsidR="007F390B" w:rsidRPr="00370D8F" w:rsidRDefault="007F390B" w:rsidP="00495E72">
      <w:pPr>
        <w:pStyle w:val="Standard"/>
        <w:jc w:val="both"/>
        <w:rPr>
          <w:rFonts w:ascii="Arial" w:hAnsi="Arial"/>
          <w:sz w:val="22"/>
        </w:rPr>
      </w:pPr>
    </w:p>
    <w:p w14:paraId="76BD6DB0" w14:textId="77777777" w:rsidR="007F390B" w:rsidRPr="00370D8F" w:rsidRDefault="007F390B" w:rsidP="00495E72">
      <w:pPr>
        <w:pStyle w:val="Standard"/>
        <w:jc w:val="both"/>
        <w:rPr>
          <w:rFonts w:ascii="Arial" w:hAnsi="Arial"/>
          <w:sz w:val="22"/>
        </w:rPr>
      </w:pPr>
    </w:p>
    <w:p w14:paraId="5C25FC49" w14:textId="77777777" w:rsidR="007F390B" w:rsidRPr="00370D8F" w:rsidRDefault="007F390B" w:rsidP="00495E72">
      <w:pPr>
        <w:pStyle w:val="Standard"/>
        <w:jc w:val="both"/>
        <w:rPr>
          <w:rFonts w:ascii="Arial" w:hAnsi="Arial"/>
          <w:sz w:val="22"/>
        </w:rPr>
      </w:pPr>
    </w:p>
    <w:p w14:paraId="384C6665" w14:textId="77777777" w:rsidR="007F390B" w:rsidRPr="00370D8F" w:rsidRDefault="007F390B" w:rsidP="00495E72">
      <w:pPr>
        <w:pStyle w:val="Standard"/>
        <w:jc w:val="both"/>
        <w:rPr>
          <w:rFonts w:ascii="Arial" w:hAnsi="Arial"/>
          <w:sz w:val="22"/>
        </w:rPr>
      </w:pPr>
    </w:p>
    <w:p w14:paraId="6600FD6A" w14:textId="77777777" w:rsidR="007F390B" w:rsidRPr="00370D8F" w:rsidRDefault="007F390B" w:rsidP="00495E72">
      <w:pPr>
        <w:pStyle w:val="Standard"/>
        <w:jc w:val="both"/>
        <w:rPr>
          <w:rFonts w:ascii="Arial" w:hAnsi="Arial"/>
          <w:sz w:val="22"/>
        </w:rPr>
      </w:pPr>
    </w:p>
    <w:p w14:paraId="4F06CBB6" w14:textId="77777777" w:rsidR="007F390B" w:rsidRPr="00370D8F" w:rsidRDefault="007F390B" w:rsidP="00495E72">
      <w:pPr>
        <w:pStyle w:val="Standard"/>
        <w:jc w:val="both"/>
        <w:rPr>
          <w:rFonts w:ascii="Arial" w:hAnsi="Arial"/>
          <w:sz w:val="22"/>
        </w:rPr>
      </w:pPr>
    </w:p>
    <w:p w14:paraId="52C1D6CA" w14:textId="77777777" w:rsidR="007F390B" w:rsidRPr="00370D8F" w:rsidRDefault="007F390B" w:rsidP="00495E72">
      <w:pPr>
        <w:pStyle w:val="Standard"/>
        <w:jc w:val="both"/>
        <w:rPr>
          <w:rFonts w:ascii="Arial" w:hAnsi="Arial"/>
          <w:sz w:val="22"/>
        </w:rPr>
      </w:pPr>
    </w:p>
    <w:p w14:paraId="7159DCC5" w14:textId="77777777" w:rsidR="007F390B" w:rsidRPr="00370D8F" w:rsidRDefault="007F390B" w:rsidP="00495E72">
      <w:pPr>
        <w:pStyle w:val="Standard"/>
        <w:jc w:val="both"/>
        <w:rPr>
          <w:rFonts w:ascii="Arial" w:hAnsi="Arial"/>
          <w:sz w:val="22"/>
        </w:rPr>
      </w:pPr>
    </w:p>
    <w:p w14:paraId="076A4F6A" w14:textId="77777777" w:rsidR="00A15865" w:rsidRPr="00370D8F" w:rsidRDefault="00A15865" w:rsidP="00495E72">
      <w:pPr>
        <w:pStyle w:val="Standard"/>
        <w:jc w:val="both"/>
        <w:rPr>
          <w:rFonts w:ascii="Arial" w:hAnsi="Arial"/>
          <w:b/>
          <w:sz w:val="22"/>
        </w:rPr>
      </w:pPr>
    </w:p>
    <w:p w14:paraId="40C66F66" w14:textId="77777777" w:rsidR="00A15865" w:rsidRPr="00370D8F" w:rsidRDefault="00A15865" w:rsidP="00495E72">
      <w:pPr>
        <w:pStyle w:val="Standard"/>
        <w:jc w:val="both"/>
        <w:rPr>
          <w:rFonts w:ascii="Arial" w:hAnsi="Arial"/>
          <w:b/>
          <w:sz w:val="22"/>
        </w:rPr>
      </w:pPr>
    </w:p>
    <w:p w14:paraId="4CDAB362" w14:textId="77777777" w:rsidR="00A15865" w:rsidRPr="00370D8F" w:rsidRDefault="00A15865" w:rsidP="00495E72">
      <w:pPr>
        <w:pStyle w:val="Standard"/>
        <w:jc w:val="both"/>
        <w:rPr>
          <w:rFonts w:ascii="Arial" w:hAnsi="Arial"/>
          <w:b/>
          <w:sz w:val="22"/>
        </w:rPr>
      </w:pPr>
    </w:p>
    <w:p w14:paraId="649FD8BD" w14:textId="77777777" w:rsidR="00A15865" w:rsidRPr="00370D8F" w:rsidRDefault="00A15865" w:rsidP="00370D8F">
      <w:pPr>
        <w:pStyle w:val="Standard"/>
        <w:jc w:val="both"/>
        <w:rPr>
          <w:rFonts w:ascii="Arial" w:hAnsi="Arial"/>
          <w:b/>
          <w:sz w:val="22"/>
        </w:rPr>
      </w:pPr>
    </w:p>
    <w:p w14:paraId="1AF1A3B9" w14:textId="77777777" w:rsidR="00EE5EBC" w:rsidRPr="00370D8F" w:rsidRDefault="00EE5EBC" w:rsidP="00EE5EBC">
      <w:pPr>
        <w:rPr>
          <w:b/>
          <w:sz w:val="22"/>
        </w:rPr>
      </w:pPr>
    </w:p>
    <w:p w14:paraId="7E21737A" w14:textId="77777777" w:rsidR="00F619B6" w:rsidRDefault="00F619B6" w:rsidP="00EE5EBC">
      <w:pPr>
        <w:rPr>
          <w:b/>
          <w:sz w:val="22"/>
        </w:rPr>
      </w:pPr>
    </w:p>
    <w:p w14:paraId="21EAF2E8" w14:textId="77777777" w:rsidR="00F619B6" w:rsidRDefault="00F619B6" w:rsidP="00EE5EBC">
      <w:pPr>
        <w:rPr>
          <w:b/>
          <w:sz w:val="22"/>
        </w:rPr>
      </w:pPr>
    </w:p>
    <w:p w14:paraId="30390757" w14:textId="77777777" w:rsidR="00F619B6" w:rsidRDefault="00F619B6" w:rsidP="00EE5EBC">
      <w:pPr>
        <w:rPr>
          <w:b/>
          <w:sz w:val="22"/>
        </w:rPr>
      </w:pPr>
    </w:p>
    <w:p w14:paraId="7AFDBF06" w14:textId="77777777" w:rsidR="00F619B6" w:rsidRDefault="00F619B6" w:rsidP="00EE5EBC">
      <w:pPr>
        <w:rPr>
          <w:b/>
          <w:sz w:val="22"/>
        </w:rPr>
      </w:pPr>
    </w:p>
    <w:p w14:paraId="653CC0EF" w14:textId="77777777" w:rsidR="00F619B6" w:rsidRDefault="00F619B6" w:rsidP="00EE5EBC">
      <w:pPr>
        <w:rPr>
          <w:b/>
          <w:sz w:val="22"/>
        </w:rPr>
      </w:pPr>
    </w:p>
    <w:p w14:paraId="16A847DB" w14:textId="77777777" w:rsidR="00F619B6" w:rsidRDefault="00F619B6" w:rsidP="00EE5EBC">
      <w:pPr>
        <w:rPr>
          <w:b/>
          <w:sz w:val="22"/>
        </w:rPr>
      </w:pPr>
    </w:p>
    <w:p w14:paraId="1F776628" w14:textId="50D95055" w:rsidR="007F390B" w:rsidRDefault="00EE5EBC" w:rsidP="00EE5EBC">
      <w:pPr>
        <w:rPr>
          <w:b/>
          <w:color w:val="B1B1B1"/>
          <w:sz w:val="22"/>
        </w:rPr>
      </w:pPr>
      <w:r w:rsidRPr="003B4F34">
        <w:rPr>
          <w:b/>
          <w:color w:val="B1B1B1"/>
          <w:sz w:val="22"/>
        </w:rPr>
        <w:t>V</w:t>
      </w:r>
      <w:r w:rsidR="00FE4CDF" w:rsidRPr="003B4F34">
        <w:rPr>
          <w:b/>
          <w:color w:val="B1B1B1"/>
          <w:sz w:val="22"/>
        </w:rPr>
        <w:t xml:space="preserve">erze </w:t>
      </w:r>
      <w:r w:rsidR="00A15865" w:rsidRPr="003B4F34">
        <w:rPr>
          <w:b/>
          <w:color w:val="B1B1B1"/>
          <w:sz w:val="22"/>
        </w:rPr>
        <w:t>1</w:t>
      </w:r>
    </w:p>
    <w:p w14:paraId="5B62D384" w14:textId="18E1B0B3" w:rsidR="003B4F34" w:rsidRPr="003B4F34" w:rsidRDefault="003B4F34" w:rsidP="00EE5EBC">
      <w:pPr>
        <w:rPr>
          <w:color w:val="B1B1B1"/>
          <w:sz w:val="22"/>
        </w:rPr>
      </w:pPr>
      <w:r>
        <w:rPr>
          <w:b/>
          <w:color w:val="B1B1B1"/>
          <w:sz w:val="22"/>
        </w:rPr>
        <w:t>Verze Příručky AOPK ČR 01.1</w:t>
      </w:r>
    </w:p>
    <w:p w14:paraId="208FD936" w14:textId="77777777" w:rsidR="00EE5EBC" w:rsidRPr="00370D8F" w:rsidRDefault="00EE5EBC">
      <w:pPr>
        <w:rPr>
          <w:b/>
          <w:sz w:val="22"/>
        </w:rPr>
      </w:pPr>
      <w:r w:rsidRPr="00370D8F">
        <w:rPr>
          <w:b/>
          <w:sz w:val="22"/>
        </w:rPr>
        <w:br w:type="page"/>
      </w:r>
    </w:p>
    <w:p w14:paraId="78A0D81D" w14:textId="77777777" w:rsidR="007F390B" w:rsidRPr="00495E72" w:rsidRDefault="00FE4CDF" w:rsidP="00B6589C">
      <w:pPr>
        <w:pStyle w:val="Nadpis1"/>
      </w:pPr>
      <w:bookmarkStart w:id="0" w:name="_Toc118154045"/>
      <w:r w:rsidRPr="00495E72">
        <w:lastRenderedPageBreak/>
        <w:t>Úvod</w:t>
      </w:r>
      <w:bookmarkEnd w:id="0"/>
    </w:p>
    <w:p w14:paraId="4D8FC918" w14:textId="77777777" w:rsidR="007F390B" w:rsidRPr="00495E72" w:rsidRDefault="007F390B" w:rsidP="00495E72">
      <w:pPr>
        <w:pStyle w:val="Standard"/>
        <w:jc w:val="both"/>
        <w:rPr>
          <w:rFonts w:ascii="Arial" w:hAnsi="Arial" w:cs="Arial"/>
          <w:b/>
          <w:bCs/>
          <w:sz w:val="20"/>
          <w:szCs w:val="20"/>
        </w:rPr>
      </w:pPr>
    </w:p>
    <w:p w14:paraId="457927E0" w14:textId="43092727" w:rsidR="007F390B" w:rsidRPr="006410C7" w:rsidRDefault="00FE4CDF" w:rsidP="00495E72">
      <w:pPr>
        <w:pStyle w:val="Standard"/>
        <w:jc w:val="both"/>
        <w:rPr>
          <w:rFonts w:ascii="Arial" w:hAnsi="Arial"/>
          <w:sz w:val="20"/>
        </w:rPr>
      </w:pPr>
      <w:r w:rsidRPr="006410C7">
        <w:rPr>
          <w:rFonts w:ascii="Arial" w:hAnsi="Arial"/>
          <w:sz w:val="20"/>
        </w:rPr>
        <w:t>Metodika</w:t>
      </w:r>
      <w:r w:rsidR="008F4690">
        <w:rPr>
          <w:rFonts w:ascii="Arial" w:hAnsi="Arial" w:cs="Arial"/>
          <w:sz w:val="20"/>
          <w:szCs w:val="20"/>
        </w:rPr>
        <w:t xml:space="preserve"> ověření výstupů projektu</w:t>
      </w:r>
      <w:r w:rsidRPr="006410C7">
        <w:rPr>
          <w:rFonts w:ascii="Arial" w:hAnsi="Arial"/>
          <w:sz w:val="20"/>
        </w:rPr>
        <w:t xml:space="preserve"> se týká projektů </w:t>
      </w:r>
      <w:r w:rsidR="004C72B3" w:rsidRPr="006410C7">
        <w:rPr>
          <w:rFonts w:ascii="Arial" w:hAnsi="Arial"/>
          <w:sz w:val="20"/>
        </w:rPr>
        <w:t xml:space="preserve">financovaných prostřednictvím </w:t>
      </w:r>
      <w:r w:rsidR="00A15865" w:rsidRPr="006410C7">
        <w:rPr>
          <w:rFonts w:ascii="Arial" w:hAnsi="Arial"/>
          <w:sz w:val="20"/>
        </w:rPr>
        <w:t>zjednodušen</w:t>
      </w:r>
      <w:r w:rsidR="004C72B3" w:rsidRPr="006410C7">
        <w:rPr>
          <w:rFonts w:ascii="Arial" w:hAnsi="Arial"/>
          <w:sz w:val="20"/>
        </w:rPr>
        <w:t>ých</w:t>
      </w:r>
      <w:r w:rsidR="00A15865" w:rsidRPr="006410C7">
        <w:rPr>
          <w:rFonts w:ascii="Arial" w:hAnsi="Arial"/>
          <w:sz w:val="20"/>
        </w:rPr>
        <w:t xml:space="preserve"> metod vykazování</w:t>
      </w:r>
      <w:r w:rsidR="004C72B3" w:rsidRPr="006410C7">
        <w:rPr>
          <w:rFonts w:ascii="Arial" w:hAnsi="Arial"/>
          <w:sz w:val="20"/>
        </w:rPr>
        <w:t xml:space="preserve"> (dále jen </w:t>
      </w:r>
      <w:r w:rsidR="0028730D" w:rsidRPr="006410C7">
        <w:rPr>
          <w:rFonts w:ascii="Arial" w:hAnsi="Arial"/>
          <w:sz w:val="20"/>
        </w:rPr>
        <w:t>„</w:t>
      </w:r>
      <w:r w:rsidR="004C72B3" w:rsidRPr="006410C7">
        <w:rPr>
          <w:rFonts w:ascii="Arial" w:hAnsi="Arial"/>
          <w:sz w:val="20"/>
        </w:rPr>
        <w:t>ZMV</w:t>
      </w:r>
      <w:r w:rsidR="0028730D" w:rsidRPr="006410C7">
        <w:rPr>
          <w:rFonts w:ascii="Arial" w:hAnsi="Arial"/>
          <w:sz w:val="20"/>
        </w:rPr>
        <w:t>“</w:t>
      </w:r>
      <w:r w:rsidR="004C72B3" w:rsidRPr="006410C7">
        <w:rPr>
          <w:rFonts w:ascii="Arial" w:hAnsi="Arial"/>
          <w:sz w:val="20"/>
        </w:rPr>
        <w:t>)</w:t>
      </w:r>
      <w:r w:rsidR="00A15865" w:rsidRPr="006410C7">
        <w:rPr>
          <w:rFonts w:ascii="Arial" w:hAnsi="Arial"/>
          <w:sz w:val="20"/>
        </w:rPr>
        <w:t xml:space="preserve"> ve </w:t>
      </w:r>
      <w:r w:rsidRPr="006410C7">
        <w:rPr>
          <w:rFonts w:ascii="Arial" w:hAnsi="Arial"/>
          <w:sz w:val="20"/>
        </w:rPr>
        <w:t>specifick</w:t>
      </w:r>
      <w:r w:rsidR="00A15865" w:rsidRPr="006410C7">
        <w:rPr>
          <w:rFonts w:ascii="Arial" w:hAnsi="Arial"/>
          <w:sz w:val="20"/>
        </w:rPr>
        <w:t>ém</w:t>
      </w:r>
      <w:r w:rsidRPr="006410C7">
        <w:rPr>
          <w:rFonts w:ascii="Arial" w:hAnsi="Arial"/>
          <w:sz w:val="20"/>
        </w:rPr>
        <w:t xml:space="preserve"> cíl</w:t>
      </w:r>
      <w:r w:rsidR="00A15865" w:rsidRPr="006410C7">
        <w:rPr>
          <w:rFonts w:ascii="Arial" w:hAnsi="Arial"/>
          <w:sz w:val="20"/>
        </w:rPr>
        <w:t>i</w:t>
      </w:r>
      <w:r w:rsidRPr="006410C7">
        <w:rPr>
          <w:rFonts w:ascii="Arial" w:hAnsi="Arial"/>
          <w:sz w:val="20"/>
        </w:rPr>
        <w:t xml:space="preserve"> 1.3 „</w:t>
      </w:r>
      <w:r w:rsidRPr="006410C7">
        <w:rPr>
          <w:rFonts w:ascii="Arial" w:hAnsi="Arial"/>
          <w:i/>
          <w:sz w:val="20"/>
        </w:rPr>
        <w:t>Podpora přizpůsobení se změně klimatu, prevence rizika katastrof</w:t>
      </w:r>
      <w:r w:rsidR="008E4142">
        <w:rPr>
          <w:rFonts w:ascii="Arial" w:hAnsi="Arial"/>
          <w:i/>
          <w:sz w:val="20"/>
        </w:rPr>
        <w:t xml:space="preserve"> a </w:t>
      </w:r>
      <w:r w:rsidRPr="006410C7">
        <w:rPr>
          <w:rFonts w:ascii="Arial" w:hAnsi="Arial"/>
          <w:i/>
          <w:sz w:val="20"/>
        </w:rPr>
        <w:t>odolnosti vůči nim s přihlédnutím k ekosystémovým přístupům</w:t>
      </w:r>
      <w:r w:rsidRPr="006410C7">
        <w:rPr>
          <w:rFonts w:ascii="Arial" w:hAnsi="Arial"/>
          <w:sz w:val="20"/>
        </w:rPr>
        <w:t>“</w:t>
      </w:r>
      <w:r w:rsidR="008E4142">
        <w:rPr>
          <w:rFonts w:ascii="Arial" w:hAnsi="Arial"/>
          <w:sz w:val="20"/>
        </w:rPr>
        <w:t xml:space="preserve"> a </w:t>
      </w:r>
      <w:r w:rsidR="00A15865" w:rsidRPr="006410C7">
        <w:rPr>
          <w:rFonts w:ascii="Arial" w:hAnsi="Arial"/>
          <w:sz w:val="20"/>
        </w:rPr>
        <w:t>ve</w:t>
      </w:r>
      <w:r w:rsidRPr="006410C7">
        <w:rPr>
          <w:rFonts w:ascii="Arial" w:hAnsi="Arial"/>
          <w:sz w:val="20"/>
        </w:rPr>
        <w:t xml:space="preserve"> specifick</w:t>
      </w:r>
      <w:r w:rsidR="00A15865" w:rsidRPr="006410C7">
        <w:rPr>
          <w:rFonts w:ascii="Arial" w:hAnsi="Arial"/>
          <w:sz w:val="20"/>
        </w:rPr>
        <w:t>ém</w:t>
      </w:r>
      <w:r w:rsidRPr="006410C7">
        <w:rPr>
          <w:rFonts w:ascii="Arial" w:hAnsi="Arial"/>
          <w:sz w:val="20"/>
        </w:rPr>
        <w:t xml:space="preserve"> cíl</w:t>
      </w:r>
      <w:r w:rsidR="00A15865" w:rsidRPr="006410C7">
        <w:rPr>
          <w:rFonts w:ascii="Arial" w:hAnsi="Arial"/>
          <w:sz w:val="20"/>
        </w:rPr>
        <w:t>i</w:t>
      </w:r>
      <w:r w:rsidRPr="006410C7">
        <w:rPr>
          <w:rFonts w:ascii="Arial" w:hAnsi="Arial"/>
          <w:sz w:val="20"/>
        </w:rPr>
        <w:t xml:space="preserve"> 1.6 „</w:t>
      </w:r>
      <w:r w:rsidRPr="006410C7">
        <w:rPr>
          <w:rFonts w:ascii="Arial" w:hAnsi="Arial"/>
          <w:i/>
          <w:sz w:val="20"/>
        </w:rPr>
        <w:t>Posilování ochrany</w:t>
      </w:r>
      <w:r w:rsidR="008E4142">
        <w:rPr>
          <w:rFonts w:ascii="Arial" w:hAnsi="Arial"/>
          <w:i/>
          <w:sz w:val="20"/>
        </w:rPr>
        <w:t xml:space="preserve"> a </w:t>
      </w:r>
      <w:r w:rsidRPr="006410C7">
        <w:rPr>
          <w:rFonts w:ascii="Arial" w:hAnsi="Arial"/>
          <w:i/>
          <w:sz w:val="20"/>
        </w:rPr>
        <w:t>zachování přírody, biologické rozmanitosti</w:t>
      </w:r>
      <w:r w:rsidR="008E4142">
        <w:rPr>
          <w:rFonts w:ascii="Arial" w:hAnsi="Arial"/>
          <w:i/>
          <w:sz w:val="20"/>
        </w:rPr>
        <w:t xml:space="preserve"> a </w:t>
      </w:r>
      <w:r w:rsidRPr="006410C7">
        <w:rPr>
          <w:rFonts w:ascii="Arial" w:hAnsi="Arial"/>
          <w:i/>
          <w:sz w:val="20"/>
        </w:rPr>
        <w:t>zelené infrastruktury,</w:t>
      </w:r>
      <w:r w:rsidR="008E4142">
        <w:rPr>
          <w:rFonts w:ascii="Arial" w:hAnsi="Arial"/>
          <w:i/>
          <w:sz w:val="20"/>
        </w:rPr>
        <w:t xml:space="preserve"> a </w:t>
      </w:r>
      <w:r w:rsidRPr="006410C7">
        <w:rPr>
          <w:rFonts w:ascii="Arial" w:hAnsi="Arial"/>
          <w:i/>
          <w:sz w:val="20"/>
        </w:rPr>
        <w:t>to</w:t>
      </w:r>
      <w:r w:rsidR="008E4142">
        <w:rPr>
          <w:rFonts w:ascii="Arial" w:hAnsi="Arial"/>
          <w:i/>
          <w:sz w:val="20"/>
        </w:rPr>
        <w:t xml:space="preserve"> i </w:t>
      </w:r>
      <w:r w:rsidRPr="006410C7">
        <w:rPr>
          <w:rFonts w:ascii="Arial" w:hAnsi="Arial"/>
          <w:i/>
          <w:sz w:val="20"/>
        </w:rPr>
        <w:t>v městských oblastech,</w:t>
      </w:r>
      <w:r w:rsidR="008E4142">
        <w:rPr>
          <w:rFonts w:ascii="Arial" w:hAnsi="Arial"/>
          <w:i/>
          <w:sz w:val="20"/>
        </w:rPr>
        <w:t xml:space="preserve"> a </w:t>
      </w:r>
      <w:r w:rsidRPr="006410C7">
        <w:rPr>
          <w:rFonts w:ascii="Arial" w:hAnsi="Arial"/>
          <w:i/>
          <w:sz w:val="20"/>
        </w:rPr>
        <w:t>snižování všech forem znečištění</w:t>
      </w:r>
      <w:r w:rsidR="00FD535B">
        <w:rPr>
          <w:rFonts w:ascii="Arial" w:eastAsia="Calibri" w:hAnsi="Arial" w:cs="Arial"/>
          <w:sz w:val="20"/>
          <w:szCs w:val="20"/>
        </w:rPr>
        <w:t xml:space="preserve">“ v rámci OPŽP </w:t>
      </w:r>
      <w:r w:rsidR="008E4142">
        <w:rPr>
          <w:rFonts w:ascii="Arial" w:eastAsia="Calibri" w:hAnsi="Arial" w:cs="Arial"/>
          <w:sz w:val="20"/>
          <w:szCs w:val="20"/>
        </w:rPr>
        <w:t>2021-2027</w:t>
      </w:r>
      <w:r w:rsidR="00662115" w:rsidRPr="006410C7">
        <w:rPr>
          <w:rFonts w:ascii="Arial" w:hAnsi="Arial"/>
          <w:sz w:val="20"/>
        </w:rPr>
        <w:t>.</w:t>
      </w:r>
    </w:p>
    <w:p w14:paraId="1EA689CA" w14:textId="77777777" w:rsidR="006D7B9D" w:rsidRPr="006410C7" w:rsidRDefault="006D7B9D" w:rsidP="00495E72">
      <w:pPr>
        <w:pStyle w:val="Standard"/>
        <w:jc w:val="both"/>
        <w:rPr>
          <w:rFonts w:ascii="Arial" w:hAnsi="Arial"/>
          <w:b/>
          <w:sz w:val="20"/>
        </w:rPr>
      </w:pPr>
    </w:p>
    <w:p w14:paraId="53FBA01B" w14:textId="050DB542" w:rsidR="007F390B" w:rsidRPr="006410C7" w:rsidRDefault="00FE4CDF" w:rsidP="00495E72">
      <w:pPr>
        <w:pStyle w:val="Standard"/>
        <w:jc w:val="both"/>
        <w:rPr>
          <w:rFonts w:ascii="Arial" w:hAnsi="Arial"/>
          <w:sz w:val="20"/>
        </w:rPr>
      </w:pPr>
      <w:r w:rsidRPr="006410C7">
        <w:rPr>
          <w:rFonts w:ascii="Arial" w:hAnsi="Arial"/>
          <w:sz w:val="20"/>
        </w:rPr>
        <w:t xml:space="preserve">Text metodiky je strukturován </w:t>
      </w:r>
      <w:r w:rsidR="006D7B9D" w:rsidRPr="006410C7">
        <w:rPr>
          <w:rFonts w:ascii="Arial" w:hAnsi="Arial"/>
          <w:sz w:val="20"/>
        </w:rPr>
        <w:t>dle</w:t>
      </w:r>
      <w:r w:rsidRPr="006410C7">
        <w:rPr>
          <w:rFonts w:ascii="Arial" w:hAnsi="Arial"/>
          <w:sz w:val="20"/>
        </w:rPr>
        <w:t xml:space="preserve"> jednotlivých podporovaných opatření</w:t>
      </w:r>
      <w:r w:rsidR="000261CE" w:rsidRPr="006410C7">
        <w:rPr>
          <w:rFonts w:ascii="Arial" w:hAnsi="Arial"/>
          <w:sz w:val="20"/>
        </w:rPr>
        <w:t xml:space="preserve"> </w:t>
      </w:r>
      <w:r w:rsidR="008028BE" w:rsidRPr="006410C7">
        <w:rPr>
          <w:rFonts w:ascii="Arial" w:hAnsi="Arial"/>
          <w:sz w:val="20"/>
        </w:rPr>
        <w:t xml:space="preserve">zjednodušených metod vykazování (dále jen </w:t>
      </w:r>
      <w:r w:rsidR="000261CE" w:rsidRPr="006410C7">
        <w:rPr>
          <w:rFonts w:ascii="Arial" w:hAnsi="Arial"/>
          <w:sz w:val="20"/>
        </w:rPr>
        <w:t>ZMV</w:t>
      </w:r>
      <w:r w:rsidR="008028BE" w:rsidRPr="006410C7">
        <w:rPr>
          <w:rFonts w:ascii="Arial" w:hAnsi="Arial"/>
          <w:sz w:val="20"/>
        </w:rPr>
        <w:t>)</w:t>
      </w:r>
      <w:r w:rsidR="0031515C" w:rsidRPr="006410C7">
        <w:rPr>
          <w:rFonts w:ascii="Arial" w:hAnsi="Arial"/>
          <w:sz w:val="20"/>
        </w:rPr>
        <w:t>, s uvedením příslušné kapitoly</w:t>
      </w:r>
      <w:r w:rsidR="008E4142">
        <w:rPr>
          <w:rFonts w:ascii="Arial" w:hAnsi="Arial"/>
          <w:sz w:val="20"/>
        </w:rPr>
        <w:t xml:space="preserve"> a </w:t>
      </w:r>
      <w:r w:rsidR="0028730D" w:rsidRPr="006410C7">
        <w:rPr>
          <w:rFonts w:ascii="Arial" w:hAnsi="Arial"/>
          <w:sz w:val="20"/>
        </w:rPr>
        <w:t xml:space="preserve">kódem </w:t>
      </w:r>
      <w:r w:rsidR="0031515C" w:rsidRPr="006410C7">
        <w:rPr>
          <w:rFonts w:ascii="Arial" w:hAnsi="Arial"/>
          <w:sz w:val="20"/>
        </w:rPr>
        <w:t>opatření/aktivity</w:t>
      </w:r>
      <w:r w:rsidR="008028BE" w:rsidRPr="006410C7">
        <w:rPr>
          <w:rFonts w:ascii="Arial" w:hAnsi="Arial"/>
          <w:sz w:val="20"/>
        </w:rPr>
        <w:t>/podaktivit</w:t>
      </w:r>
      <w:r w:rsidR="0028730D" w:rsidRPr="006410C7">
        <w:rPr>
          <w:rFonts w:ascii="Arial" w:hAnsi="Arial"/>
          <w:sz w:val="20"/>
        </w:rPr>
        <w:t>y</w:t>
      </w:r>
      <w:r w:rsidR="0031515C" w:rsidRPr="006410C7">
        <w:rPr>
          <w:rFonts w:ascii="Arial" w:hAnsi="Arial"/>
          <w:sz w:val="20"/>
        </w:rPr>
        <w:t xml:space="preserve"> dle </w:t>
      </w:r>
      <w:r w:rsidR="008028BE" w:rsidRPr="006410C7">
        <w:rPr>
          <w:rFonts w:ascii="Arial" w:hAnsi="Arial"/>
          <w:sz w:val="20"/>
        </w:rPr>
        <w:t>Příručky</w:t>
      </w:r>
      <w:r w:rsidR="00B55A1F" w:rsidRPr="006410C7">
        <w:rPr>
          <w:rFonts w:ascii="Arial" w:hAnsi="Arial"/>
          <w:sz w:val="20"/>
        </w:rPr>
        <w:t xml:space="preserve"> Agentury ochrany přírody</w:t>
      </w:r>
      <w:r w:rsidR="008E4142">
        <w:rPr>
          <w:rFonts w:ascii="Arial" w:hAnsi="Arial"/>
          <w:sz w:val="20"/>
        </w:rPr>
        <w:t xml:space="preserve"> a </w:t>
      </w:r>
      <w:r w:rsidR="00B55A1F" w:rsidRPr="006410C7">
        <w:rPr>
          <w:rFonts w:ascii="Arial" w:hAnsi="Arial"/>
          <w:sz w:val="20"/>
        </w:rPr>
        <w:t xml:space="preserve">krajiny České republiky pro Operační program Životní prostřední </w:t>
      </w:r>
      <w:r w:rsidR="008E4142">
        <w:rPr>
          <w:rFonts w:ascii="Arial" w:eastAsia="Calibri" w:hAnsi="Arial" w:cs="Arial"/>
          <w:sz w:val="20"/>
          <w:szCs w:val="20"/>
        </w:rPr>
        <w:t>2021-2027</w:t>
      </w:r>
      <w:r w:rsidR="003C2B94" w:rsidRPr="006410C7">
        <w:rPr>
          <w:rFonts w:ascii="Arial" w:hAnsi="Arial"/>
          <w:sz w:val="20"/>
        </w:rPr>
        <w:t xml:space="preserve">, </w:t>
      </w:r>
      <w:r w:rsidR="008E4142">
        <w:rPr>
          <w:rFonts w:ascii="Arial" w:hAnsi="Arial"/>
          <w:sz w:val="20"/>
        </w:rPr>
        <w:t>Z</w:t>
      </w:r>
      <w:r w:rsidR="00D404D4" w:rsidRPr="006410C7">
        <w:rPr>
          <w:rFonts w:ascii="Arial" w:hAnsi="Arial"/>
          <w:sz w:val="20"/>
        </w:rPr>
        <w:t>jednodušené metody vykazování</w:t>
      </w:r>
      <w:r w:rsidR="008E4142">
        <w:rPr>
          <w:rFonts w:ascii="Arial" w:hAnsi="Arial"/>
          <w:sz w:val="20"/>
        </w:rPr>
        <w:t xml:space="preserve"> v Projektovém schématu AOPK ČR</w:t>
      </w:r>
      <w:r w:rsidR="007D1A97" w:rsidRPr="006410C7">
        <w:rPr>
          <w:rFonts w:ascii="Arial" w:hAnsi="Arial"/>
          <w:sz w:val="20"/>
        </w:rPr>
        <w:t xml:space="preserve"> </w:t>
      </w:r>
      <w:r w:rsidR="005538A2" w:rsidRPr="006410C7">
        <w:rPr>
          <w:rFonts w:ascii="Arial" w:hAnsi="Arial"/>
          <w:sz w:val="20"/>
        </w:rPr>
        <w:t xml:space="preserve">(dále jen </w:t>
      </w:r>
      <w:r w:rsidR="0028730D" w:rsidRPr="006410C7">
        <w:rPr>
          <w:rFonts w:ascii="Arial" w:hAnsi="Arial"/>
          <w:sz w:val="20"/>
        </w:rPr>
        <w:t>„</w:t>
      </w:r>
      <w:r w:rsidR="008028BE" w:rsidRPr="006410C7">
        <w:rPr>
          <w:rFonts w:ascii="Arial" w:hAnsi="Arial"/>
          <w:sz w:val="20"/>
        </w:rPr>
        <w:t>Příručka</w:t>
      </w:r>
      <w:r w:rsidR="008E4142">
        <w:rPr>
          <w:rFonts w:ascii="Arial" w:hAnsi="Arial"/>
          <w:sz w:val="20"/>
        </w:rPr>
        <w:t xml:space="preserve"> AOPK ČR</w:t>
      </w:r>
      <w:r w:rsidR="0028730D" w:rsidRPr="006410C7">
        <w:rPr>
          <w:rFonts w:ascii="Arial" w:hAnsi="Arial"/>
          <w:sz w:val="20"/>
        </w:rPr>
        <w:t>“</w:t>
      </w:r>
      <w:r w:rsidR="005538A2" w:rsidRPr="006410C7">
        <w:rPr>
          <w:rFonts w:ascii="Arial" w:hAnsi="Arial"/>
          <w:sz w:val="20"/>
        </w:rPr>
        <w:t>).</w:t>
      </w:r>
    </w:p>
    <w:p w14:paraId="7BDDEB38" w14:textId="77777777" w:rsidR="008527EA" w:rsidRPr="006410C7" w:rsidRDefault="008527EA" w:rsidP="00495E72">
      <w:pPr>
        <w:pStyle w:val="Standard"/>
        <w:jc w:val="both"/>
        <w:rPr>
          <w:rFonts w:ascii="Arial" w:hAnsi="Arial"/>
          <w:b/>
          <w:sz w:val="20"/>
        </w:rPr>
      </w:pPr>
    </w:p>
    <w:p w14:paraId="5D104490" w14:textId="77777777" w:rsidR="00571E7E" w:rsidRPr="00495E72" w:rsidRDefault="00571E7E" w:rsidP="00495E72">
      <w:pPr>
        <w:pStyle w:val="Standard"/>
        <w:jc w:val="both"/>
        <w:rPr>
          <w:rFonts w:ascii="Arial" w:hAnsi="Arial" w:cs="Arial"/>
          <w:b/>
          <w:bCs/>
          <w:sz w:val="20"/>
          <w:szCs w:val="20"/>
        </w:rPr>
      </w:pPr>
      <w:bookmarkStart w:id="1" w:name="A__4_VP"/>
      <w:bookmarkStart w:id="2" w:name="A_2"/>
      <w:bookmarkEnd w:id="1"/>
      <w:bookmarkEnd w:id="2"/>
    </w:p>
    <w:p w14:paraId="5D69430C" w14:textId="77777777" w:rsidR="00902A81" w:rsidRPr="0008455B" w:rsidRDefault="00902A81" w:rsidP="00902A81">
      <w:pPr>
        <w:pBdr>
          <w:top w:val="single" w:sz="8" w:space="1" w:color="2F5496" w:themeColor="accent1" w:themeShade="BF"/>
          <w:left w:val="single" w:sz="8" w:space="4" w:color="2F5496" w:themeColor="accent1" w:themeShade="BF"/>
          <w:bottom w:val="single" w:sz="8" w:space="1" w:color="2F5496" w:themeColor="accent1" w:themeShade="BF"/>
          <w:right w:val="single" w:sz="8" w:space="4" w:color="2F5496" w:themeColor="accent1" w:themeShade="BF"/>
        </w:pBdr>
        <w:shd w:val="solid" w:color="8EAADB" w:themeColor="accent1" w:themeTint="99" w:fill="8EAADB" w:themeFill="accent1" w:themeFillTint="99"/>
        <w:tabs>
          <w:tab w:val="left" w:pos="801"/>
        </w:tabs>
        <w:jc w:val="both"/>
        <w:rPr>
          <w:rFonts w:cs="Arial"/>
          <w:sz w:val="22"/>
          <w:szCs w:val="22"/>
        </w:rPr>
      </w:pPr>
      <w:bookmarkStart w:id="3" w:name="_Toc118154047"/>
      <w:r>
        <w:rPr>
          <w:rFonts w:cs="Arial"/>
          <w:sz w:val="22"/>
          <w:szCs w:val="22"/>
        </w:rPr>
        <w:t>Doporučujeme, aby byl konečný příjemce přítomen u ověření výstupu projektu z důvodu podepsání Záznamu a případnému vysvětlení některých postupů při realizaci projektu. V případě nepřítomnosti konečného pří</w:t>
      </w:r>
      <w:bookmarkStart w:id="4" w:name="_GoBack"/>
      <w:bookmarkEnd w:id="4"/>
      <w:r>
        <w:rPr>
          <w:rFonts w:cs="Arial"/>
          <w:sz w:val="22"/>
          <w:szCs w:val="22"/>
        </w:rPr>
        <w:t>jemce se vyplněný Záznam zasílá poštou / datovou schránkou k podpisu.</w:t>
      </w:r>
    </w:p>
    <w:p w14:paraId="54232EE3" w14:textId="77777777" w:rsidR="00BE5B72" w:rsidRDefault="00BE5B72" w:rsidP="00BE5D58">
      <w:pPr>
        <w:pStyle w:val="Nadpis1"/>
        <w:rPr>
          <w:sz w:val="48"/>
          <w:szCs w:val="48"/>
        </w:rPr>
        <w:sectPr w:rsidR="00BE5B72" w:rsidSect="00DC5AC1">
          <w:headerReference w:type="default" r:id="rId9"/>
          <w:footerReference w:type="default" r:id="rId10"/>
          <w:pgSz w:w="11906" w:h="16838"/>
          <w:pgMar w:top="1134" w:right="1134" w:bottom="1134" w:left="1134" w:header="505" w:footer="709" w:gutter="0"/>
          <w:cols w:space="708"/>
          <w:docGrid w:linePitch="272"/>
        </w:sectPr>
      </w:pPr>
    </w:p>
    <w:p w14:paraId="28658C5A" w14:textId="129A9050" w:rsidR="007F390B" w:rsidRPr="00445B49" w:rsidRDefault="00FE22EC">
      <w:pPr>
        <w:pStyle w:val="Nadpis1"/>
      </w:pPr>
      <w:bookmarkStart w:id="5" w:name="_Toc104467178"/>
      <w:bookmarkStart w:id="6" w:name="_Toc118713931"/>
      <w:r w:rsidRPr="00445B49">
        <w:lastRenderedPageBreak/>
        <w:t>Konkrétní postupy pro jednotlivá opatření</w:t>
      </w:r>
      <w:bookmarkEnd w:id="3"/>
      <w:bookmarkEnd w:id="5"/>
      <w:bookmarkEnd w:id="6"/>
    </w:p>
    <w:p w14:paraId="40AB1D1A" w14:textId="77777777" w:rsidR="00B66468" w:rsidRPr="006410C7" w:rsidRDefault="00B66468" w:rsidP="00B66468"/>
    <w:p w14:paraId="005D04B2" w14:textId="6F859BC6" w:rsidR="007F390B" w:rsidRPr="005F0B28" w:rsidRDefault="00FE4CDF" w:rsidP="00480751">
      <w:pPr>
        <w:pStyle w:val="Nadpis2"/>
        <w:ind w:left="567" w:hanging="567"/>
      </w:pPr>
      <w:bookmarkStart w:id="7" w:name="_Toc104467179"/>
      <w:bookmarkStart w:id="8" w:name="_Toc118713932"/>
      <w:bookmarkStart w:id="9" w:name="_Toc118154048"/>
      <w:r w:rsidRPr="0062472F">
        <w:rPr>
          <w:bCs/>
        </w:rPr>
        <w:t>1</w:t>
      </w:r>
      <w:r w:rsidR="004D13F5" w:rsidRPr="0062472F">
        <w:rPr>
          <w:bCs/>
        </w:rPr>
        <w:tab/>
      </w:r>
      <w:r w:rsidR="00830C80" w:rsidRPr="0062472F">
        <w:rPr>
          <w:bCs/>
        </w:rPr>
        <w:t>V</w:t>
      </w:r>
      <w:r w:rsidR="00830C80" w:rsidRPr="0062472F">
        <w:t>ytváření</w:t>
      </w:r>
      <w:r w:rsidR="008E4142">
        <w:t xml:space="preserve"> a </w:t>
      </w:r>
      <w:r w:rsidR="00830C80" w:rsidRPr="0062472F">
        <w:t>obnova tůní (mokřadů)</w:t>
      </w:r>
      <w:bookmarkEnd w:id="7"/>
      <w:bookmarkEnd w:id="8"/>
      <w:bookmarkEnd w:id="9"/>
    </w:p>
    <w:p w14:paraId="48BE36F5" w14:textId="78DA2E29" w:rsidR="00126D1C" w:rsidRPr="006410C7" w:rsidRDefault="00126D1C" w:rsidP="00495E72">
      <w:pPr>
        <w:jc w:val="both"/>
      </w:pPr>
    </w:p>
    <w:p w14:paraId="6529CF2E" w14:textId="34A5E791" w:rsidR="00126D1C" w:rsidRPr="0078792A" w:rsidRDefault="00126D1C" w:rsidP="00FE22EC">
      <w:pPr>
        <w:tabs>
          <w:tab w:val="left" w:pos="709"/>
        </w:tabs>
        <w:jc w:val="both"/>
        <w:rPr>
          <w:szCs w:val="20"/>
        </w:rPr>
      </w:pPr>
      <w:r w:rsidRPr="0078792A">
        <w:rPr>
          <w:szCs w:val="20"/>
        </w:rPr>
        <w:t>Pro</w:t>
      </w:r>
      <w:r w:rsidR="00FE22EC" w:rsidRPr="0078792A">
        <w:rPr>
          <w:szCs w:val="20"/>
        </w:rPr>
        <w:t xml:space="preserve"> </w:t>
      </w:r>
      <w:r w:rsidR="00FE22EC" w:rsidRPr="0078792A">
        <w:rPr>
          <w:rFonts w:cs="Arial"/>
          <w:szCs w:val="20"/>
        </w:rPr>
        <w:t>aktivity</w:t>
      </w:r>
      <w:r w:rsidR="00FE22EC" w:rsidRPr="0078792A">
        <w:rPr>
          <w:szCs w:val="20"/>
        </w:rPr>
        <w:t xml:space="preserve"> dle </w:t>
      </w:r>
      <w:r w:rsidR="007A39E9" w:rsidRPr="0078792A">
        <w:rPr>
          <w:szCs w:val="20"/>
        </w:rPr>
        <w:t>Příručky</w:t>
      </w:r>
      <w:r w:rsidR="007836F3">
        <w:rPr>
          <w:szCs w:val="20"/>
        </w:rPr>
        <w:t xml:space="preserve"> AOPK ČR</w:t>
      </w:r>
      <w:r w:rsidRPr="0078792A">
        <w:rPr>
          <w:szCs w:val="20"/>
        </w:rPr>
        <w:t>:</w:t>
      </w:r>
    </w:p>
    <w:p w14:paraId="2CDC0094" w14:textId="258D2ED4" w:rsidR="00126D1C" w:rsidRPr="0078792A" w:rsidRDefault="00A9127A" w:rsidP="00495E72">
      <w:pPr>
        <w:jc w:val="both"/>
        <w:rPr>
          <w:szCs w:val="20"/>
        </w:rPr>
      </w:pPr>
      <w:r w:rsidRPr="0078792A">
        <w:rPr>
          <w:szCs w:val="20"/>
        </w:rPr>
        <w:t>1.3.1.1.</w:t>
      </w:r>
      <w:r w:rsidR="007A39E9" w:rsidRPr="0078792A">
        <w:rPr>
          <w:szCs w:val="20"/>
        </w:rPr>
        <w:t>1.</w:t>
      </w:r>
      <w:r w:rsidRPr="0078792A">
        <w:rPr>
          <w:szCs w:val="20"/>
        </w:rPr>
        <w:t xml:space="preserve">100_01 </w:t>
      </w:r>
      <w:r w:rsidR="00390BE0" w:rsidRPr="0078792A">
        <w:rPr>
          <w:szCs w:val="20"/>
        </w:rPr>
        <w:t>Vytváření</w:t>
      </w:r>
      <w:r w:rsidR="008E4142">
        <w:rPr>
          <w:szCs w:val="20"/>
        </w:rPr>
        <w:t xml:space="preserve"> a </w:t>
      </w:r>
      <w:r w:rsidR="00390BE0" w:rsidRPr="0078792A">
        <w:rPr>
          <w:szCs w:val="20"/>
        </w:rPr>
        <w:t>obnova tůní (mokřadů)</w:t>
      </w:r>
      <w:r w:rsidR="00BB00C7" w:rsidRPr="0078792A">
        <w:rPr>
          <w:szCs w:val="20"/>
        </w:rPr>
        <w:t xml:space="preserve">, </w:t>
      </w:r>
      <w:r w:rsidR="00C518BB" w:rsidRPr="0078792A">
        <w:rPr>
          <w:szCs w:val="20"/>
        </w:rPr>
        <w:t>ZMV 01 Tůně</w:t>
      </w:r>
    </w:p>
    <w:p w14:paraId="727994D9" w14:textId="7629DACD" w:rsidR="007F3091" w:rsidRPr="0078792A" w:rsidRDefault="00A9127A" w:rsidP="00495E72">
      <w:pPr>
        <w:jc w:val="both"/>
        <w:rPr>
          <w:szCs w:val="20"/>
        </w:rPr>
      </w:pPr>
      <w:r w:rsidRPr="0078792A">
        <w:rPr>
          <w:szCs w:val="20"/>
        </w:rPr>
        <w:t>1.6.1.1.</w:t>
      </w:r>
      <w:r w:rsidR="007A39E9" w:rsidRPr="0078792A">
        <w:rPr>
          <w:szCs w:val="20"/>
        </w:rPr>
        <w:t>1.</w:t>
      </w:r>
      <w:r w:rsidRPr="0078792A">
        <w:rPr>
          <w:szCs w:val="20"/>
        </w:rPr>
        <w:t xml:space="preserve">100_01 </w:t>
      </w:r>
      <w:r w:rsidR="007F3091" w:rsidRPr="0078792A">
        <w:rPr>
          <w:szCs w:val="20"/>
        </w:rPr>
        <w:t>Péče</w:t>
      </w:r>
      <w:r w:rsidR="008E4142">
        <w:rPr>
          <w:szCs w:val="20"/>
        </w:rPr>
        <w:t xml:space="preserve"> o </w:t>
      </w:r>
      <w:r w:rsidR="00C518BB" w:rsidRPr="0078792A">
        <w:rPr>
          <w:szCs w:val="20"/>
        </w:rPr>
        <w:t>vodní</w:t>
      </w:r>
      <w:r w:rsidR="008E4142">
        <w:rPr>
          <w:szCs w:val="20"/>
        </w:rPr>
        <w:t xml:space="preserve"> a </w:t>
      </w:r>
      <w:r w:rsidR="00BB00C7" w:rsidRPr="0078792A">
        <w:rPr>
          <w:szCs w:val="20"/>
        </w:rPr>
        <w:t>mo</w:t>
      </w:r>
      <w:r w:rsidR="00842D99" w:rsidRPr="0078792A">
        <w:rPr>
          <w:szCs w:val="20"/>
        </w:rPr>
        <w:t>k</w:t>
      </w:r>
      <w:r w:rsidR="00BB00C7" w:rsidRPr="0078792A">
        <w:rPr>
          <w:szCs w:val="20"/>
        </w:rPr>
        <w:t xml:space="preserve">řadní biotopy vázané na tůně, </w:t>
      </w:r>
      <w:r w:rsidR="00C518BB" w:rsidRPr="0078792A">
        <w:rPr>
          <w:szCs w:val="20"/>
        </w:rPr>
        <w:t>ZMV 01 Tůně</w:t>
      </w:r>
    </w:p>
    <w:p w14:paraId="4B859132" w14:textId="469D4942" w:rsidR="00CF5680" w:rsidRPr="0078792A" w:rsidRDefault="00A9127A" w:rsidP="00495E72">
      <w:pPr>
        <w:jc w:val="both"/>
        <w:rPr>
          <w:szCs w:val="20"/>
        </w:rPr>
      </w:pPr>
      <w:r w:rsidRPr="0078792A">
        <w:rPr>
          <w:szCs w:val="20"/>
        </w:rPr>
        <w:t>1.6.</w:t>
      </w:r>
      <w:r w:rsidR="007A39E9" w:rsidRPr="0078792A">
        <w:rPr>
          <w:szCs w:val="20"/>
        </w:rPr>
        <w:t>1.</w:t>
      </w:r>
      <w:r w:rsidRPr="0078792A">
        <w:rPr>
          <w:szCs w:val="20"/>
        </w:rPr>
        <w:t xml:space="preserve">2.1.100_01 </w:t>
      </w:r>
      <w:r w:rsidR="00CF5680" w:rsidRPr="0078792A">
        <w:rPr>
          <w:szCs w:val="20"/>
        </w:rPr>
        <w:t>Péče</w:t>
      </w:r>
      <w:r w:rsidR="008E4142">
        <w:rPr>
          <w:szCs w:val="20"/>
        </w:rPr>
        <w:t xml:space="preserve"> o </w:t>
      </w:r>
      <w:r w:rsidR="00C518BB" w:rsidRPr="0078792A">
        <w:rPr>
          <w:szCs w:val="20"/>
        </w:rPr>
        <w:t>vodní</w:t>
      </w:r>
      <w:r w:rsidR="008E4142">
        <w:rPr>
          <w:szCs w:val="20"/>
        </w:rPr>
        <w:t xml:space="preserve"> a </w:t>
      </w:r>
      <w:r w:rsidR="00C518BB" w:rsidRPr="0078792A">
        <w:rPr>
          <w:szCs w:val="20"/>
        </w:rPr>
        <w:t>m</w:t>
      </w:r>
      <w:r w:rsidR="00BB00C7" w:rsidRPr="0078792A">
        <w:rPr>
          <w:szCs w:val="20"/>
        </w:rPr>
        <w:t xml:space="preserve">okřadní biotopy vázané na tůně, </w:t>
      </w:r>
      <w:r w:rsidR="00C518BB" w:rsidRPr="0078792A">
        <w:rPr>
          <w:szCs w:val="20"/>
        </w:rPr>
        <w:t>ZMV 01 Tůně</w:t>
      </w:r>
    </w:p>
    <w:p w14:paraId="2F0F4BC2" w14:textId="77777777" w:rsidR="00126D1C" w:rsidRPr="0078792A" w:rsidRDefault="00126D1C" w:rsidP="00495E72">
      <w:pPr>
        <w:jc w:val="both"/>
        <w:rPr>
          <w:szCs w:val="20"/>
        </w:rPr>
      </w:pPr>
    </w:p>
    <w:p w14:paraId="51345C95" w14:textId="56987773" w:rsidR="007A1E60" w:rsidRPr="0078792A" w:rsidRDefault="00E03684">
      <w:pPr>
        <w:pStyle w:val="Nadpis3"/>
        <w:rPr>
          <w:szCs w:val="20"/>
        </w:rPr>
      </w:pPr>
      <w:bookmarkStart w:id="10" w:name="_Toc104467180"/>
      <w:bookmarkStart w:id="11" w:name="_Toc118713933"/>
      <w:bookmarkStart w:id="12" w:name="_Toc118154049"/>
      <w:r w:rsidRPr="0078792A">
        <w:rPr>
          <w:szCs w:val="20"/>
        </w:rPr>
        <w:t>1.1</w:t>
      </w:r>
      <w:r w:rsidRPr="0078792A">
        <w:rPr>
          <w:szCs w:val="20"/>
        </w:rPr>
        <w:tab/>
        <w:t>Výstupy projektu (indikátory)</w:t>
      </w:r>
      <w:bookmarkEnd w:id="10"/>
      <w:bookmarkEnd w:id="11"/>
      <w:bookmarkEnd w:id="12"/>
    </w:p>
    <w:p w14:paraId="3A32C2A0" w14:textId="77777777" w:rsidR="00382AF0" w:rsidRPr="0078792A" w:rsidRDefault="00382AF0" w:rsidP="00495E72">
      <w:pPr>
        <w:jc w:val="both"/>
        <w:rPr>
          <w:szCs w:val="20"/>
        </w:rPr>
      </w:pPr>
    </w:p>
    <w:p w14:paraId="3381A295" w14:textId="0E7103B2" w:rsidR="00A9127A" w:rsidRPr="0078792A" w:rsidRDefault="001A7C67" w:rsidP="00495E72">
      <w:pPr>
        <w:jc w:val="both"/>
        <w:rPr>
          <w:szCs w:val="20"/>
        </w:rPr>
      </w:pPr>
      <w:r w:rsidRPr="0078792A">
        <w:rPr>
          <w:szCs w:val="20"/>
        </w:rPr>
        <w:t xml:space="preserve">Předloží žadatel v rámci </w:t>
      </w:r>
      <w:r w:rsidR="00740A84" w:rsidRPr="0078792A">
        <w:rPr>
          <w:szCs w:val="20"/>
        </w:rPr>
        <w:t xml:space="preserve">čestného prohlášení </w:t>
      </w:r>
      <w:r w:rsidR="00D14CB3" w:rsidRPr="0078792A">
        <w:rPr>
          <w:szCs w:val="20"/>
        </w:rPr>
        <w:t xml:space="preserve">(dále jen „ČP“) </w:t>
      </w:r>
      <w:r w:rsidR="00F91576" w:rsidRPr="0078792A">
        <w:rPr>
          <w:szCs w:val="20"/>
        </w:rPr>
        <w:t>k plnění</w:t>
      </w:r>
      <w:r w:rsidRPr="0078792A">
        <w:rPr>
          <w:szCs w:val="20"/>
        </w:rPr>
        <w:t xml:space="preserve"> indikátorů.</w:t>
      </w:r>
    </w:p>
    <w:p w14:paraId="3DAB06B5" w14:textId="77777777" w:rsidR="00D777AD" w:rsidRPr="0078792A" w:rsidRDefault="00D777AD" w:rsidP="00495E72">
      <w:pPr>
        <w:jc w:val="both"/>
        <w:rPr>
          <w:szCs w:val="20"/>
        </w:rPr>
      </w:pPr>
    </w:p>
    <w:p w14:paraId="189BFE84" w14:textId="3375B248" w:rsidR="00495E72" w:rsidRPr="0078792A" w:rsidRDefault="00A9127A" w:rsidP="00495E72">
      <w:pPr>
        <w:jc w:val="both"/>
        <w:rPr>
          <w:szCs w:val="20"/>
        </w:rPr>
      </w:pPr>
      <w:r w:rsidRPr="0078792A">
        <w:rPr>
          <w:szCs w:val="20"/>
        </w:rPr>
        <w:t xml:space="preserve">01_1 </w:t>
      </w:r>
      <w:r w:rsidR="00495E72" w:rsidRPr="0078792A">
        <w:rPr>
          <w:szCs w:val="20"/>
        </w:rPr>
        <w:t xml:space="preserve">Plocha vytvořených/obnovených vodních prvků </w:t>
      </w:r>
      <w:r w:rsidR="00BB00C7" w:rsidRPr="0078792A">
        <w:rPr>
          <w:szCs w:val="20"/>
        </w:rPr>
        <w:t xml:space="preserve">u tůní </w:t>
      </w:r>
      <w:r w:rsidR="00495E72" w:rsidRPr="0078792A">
        <w:rPr>
          <w:szCs w:val="20"/>
        </w:rPr>
        <w:t>(m</w:t>
      </w:r>
      <w:r w:rsidR="00495E72" w:rsidRPr="0078792A">
        <w:rPr>
          <w:szCs w:val="20"/>
          <w:vertAlign w:val="superscript"/>
        </w:rPr>
        <w:t>2</w:t>
      </w:r>
      <w:r w:rsidR="00495E72" w:rsidRPr="0078792A">
        <w:rPr>
          <w:szCs w:val="20"/>
        </w:rPr>
        <w:t>)</w:t>
      </w:r>
      <w:r w:rsidR="005067C6" w:rsidRPr="0078792A">
        <w:rPr>
          <w:rFonts w:cs="Arial"/>
          <w:szCs w:val="20"/>
        </w:rPr>
        <w:t xml:space="preserve"> </w:t>
      </w:r>
    </w:p>
    <w:p w14:paraId="337FC69A" w14:textId="77777777" w:rsidR="00495E72" w:rsidRPr="0078792A" w:rsidRDefault="00495E72" w:rsidP="00495E72">
      <w:pPr>
        <w:jc w:val="both"/>
        <w:rPr>
          <w:szCs w:val="20"/>
        </w:rPr>
      </w:pPr>
    </w:p>
    <w:p w14:paraId="47F2C1B6" w14:textId="0F11EB54" w:rsidR="00495E72" w:rsidRPr="0078792A" w:rsidRDefault="00495E72">
      <w:pPr>
        <w:pStyle w:val="Nadpis3"/>
        <w:rPr>
          <w:szCs w:val="20"/>
        </w:rPr>
      </w:pPr>
      <w:bookmarkStart w:id="13" w:name="_Toc104467181"/>
      <w:bookmarkStart w:id="14" w:name="_Toc118713934"/>
      <w:bookmarkStart w:id="15" w:name="_Toc118154050"/>
      <w:r w:rsidRPr="0078792A">
        <w:rPr>
          <w:szCs w:val="20"/>
        </w:rPr>
        <w:t>1.2</w:t>
      </w:r>
      <w:r w:rsidRPr="0078792A">
        <w:rPr>
          <w:szCs w:val="20"/>
        </w:rPr>
        <w:tab/>
        <w:t xml:space="preserve">Termín </w:t>
      </w:r>
      <w:bookmarkEnd w:id="13"/>
      <w:r w:rsidR="005067C6" w:rsidRPr="0078792A">
        <w:rPr>
          <w:szCs w:val="20"/>
        </w:rPr>
        <w:t>ověření</w:t>
      </w:r>
      <w:bookmarkEnd w:id="14"/>
      <w:bookmarkEnd w:id="15"/>
    </w:p>
    <w:p w14:paraId="46FE2CB2" w14:textId="77777777" w:rsidR="00495E72" w:rsidRPr="0078792A" w:rsidRDefault="00495E72" w:rsidP="00495E72">
      <w:pPr>
        <w:jc w:val="both"/>
        <w:rPr>
          <w:szCs w:val="20"/>
        </w:rPr>
      </w:pPr>
    </w:p>
    <w:p w14:paraId="200590BE" w14:textId="4A6CEFA3" w:rsidR="00495E72" w:rsidRPr="0078792A" w:rsidRDefault="005067C6" w:rsidP="00495E72">
      <w:pPr>
        <w:jc w:val="both"/>
        <w:rPr>
          <w:szCs w:val="20"/>
        </w:rPr>
      </w:pPr>
      <w:r w:rsidRPr="0078792A">
        <w:rPr>
          <w:szCs w:val="20"/>
        </w:rPr>
        <w:t xml:space="preserve">Ověření </w:t>
      </w:r>
      <w:r w:rsidR="003C2B94" w:rsidRPr="0078792A">
        <w:rPr>
          <w:szCs w:val="20"/>
        </w:rPr>
        <w:t>finančních údajů potřebných k proplacení dotace</w:t>
      </w:r>
      <w:r w:rsidR="008E4142">
        <w:rPr>
          <w:szCs w:val="20"/>
        </w:rPr>
        <w:t xml:space="preserve"> a </w:t>
      </w:r>
      <w:r w:rsidR="001A7C67" w:rsidRPr="0078792A">
        <w:rPr>
          <w:szCs w:val="20"/>
        </w:rPr>
        <w:t xml:space="preserve">podkladů proběhne bezodkladně po </w:t>
      </w:r>
      <w:r w:rsidR="00CD301A" w:rsidRPr="0078792A">
        <w:rPr>
          <w:szCs w:val="20"/>
        </w:rPr>
        <w:t xml:space="preserve">jejich </w:t>
      </w:r>
      <w:r w:rsidR="001A7C67" w:rsidRPr="0078792A">
        <w:rPr>
          <w:szCs w:val="20"/>
        </w:rPr>
        <w:t xml:space="preserve">doručení, </w:t>
      </w:r>
      <w:r w:rsidR="00495F18" w:rsidRPr="0078792A">
        <w:rPr>
          <w:szCs w:val="20"/>
        </w:rPr>
        <w:t xml:space="preserve">ověření </w:t>
      </w:r>
      <w:r w:rsidR="001A7C67" w:rsidRPr="0078792A">
        <w:rPr>
          <w:szCs w:val="20"/>
        </w:rPr>
        <w:t>v</w:t>
      </w:r>
      <w:r w:rsidR="000B1621" w:rsidRPr="0078792A">
        <w:rPr>
          <w:szCs w:val="20"/>
        </w:rPr>
        <w:t> </w:t>
      </w:r>
      <w:r w:rsidR="001A7C67" w:rsidRPr="0078792A">
        <w:rPr>
          <w:szCs w:val="20"/>
        </w:rPr>
        <w:t>terénu</w:t>
      </w:r>
      <w:r w:rsidR="000B1621" w:rsidRPr="0078792A">
        <w:rPr>
          <w:szCs w:val="20"/>
        </w:rPr>
        <w:t xml:space="preserve"> </w:t>
      </w:r>
      <w:r w:rsidR="00621319" w:rsidRPr="0078792A">
        <w:rPr>
          <w:szCs w:val="20"/>
        </w:rPr>
        <w:t xml:space="preserve">nejpozději </w:t>
      </w:r>
      <w:r w:rsidR="00495E72" w:rsidRPr="0078792A">
        <w:rPr>
          <w:szCs w:val="20"/>
        </w:rPr>
        <w:t>do 30 dní od doručení podkladů k</w:t>
      </w:r>
      <w:r w:rsidR="003C2B94" w:rsidRPr="0078792A">
        <w:rPr>
          <w:szCs w:val="20"/>
        </w:rPr>
        <w:t> </w:t>
      </w:r>
      <w:r w:rsidR="00EB3B22" w:rsidRPr="0078792A">
        <w:rPr>
          <w:rFonts w:cs="Arial"/>
          <w:szCs w:val="20"/>
        </w:rPr>
        <w:t>Žádosti</w:t>
      </w:r>
      <w:r w:rsidR="008E4142">
        <w:rPr>
          <w:rFonts w:cs="Arial"/>
          <w:szCs w:val="20"/>
        </w:rPr>
        <w:t xml:space="preserve"> o </w:t>
      </w:r>
      <w:r w:rsidR="00EB3B22" w:rsidRPr="0078792A">
        <w:rPr>
          <w:rFonts w:cs="Arial"/>
          <w:szCs w:val="20"/>
        </w:rPr>
        <w:t>platbu (</w:t>
      </w:r>
      <w:r w:rsidR="00EB3B22" w:rsidRPr="0078792A">
        <w:rPr>
          <w:szCs w:val="20"/>
        </w:rPr>
        <w:t xml:space="preserve">dále jen </w:t>
      </w:r>
      <w:r w:rsidR="00EB3B22" w:rsidRPr="0078792A">
        <w:rPr>
          <w:rFonts w:cs="Arial"/>
          <w:szCs w:val="20"/>
        </w:rPr>
        <w:t>„</w:t>
      </w:r>
      <w:r w:rsidR="00495E72" w:rsidRPr="0078792A">
        <w:rPr>
          <w:szCs w:val="20"/>
        </w:rPr>
        <w:t>ŽoP</w:t>
      </w:r>
      <w:r w:rsidR="00EB3B22" w:rsidRPr="0078792A">
        <w:rPr>
          <w:rFonts w:cs="Arial"/>
          <w:szCs w:val="20"/>
        </w:rPr>
        <w:t>“)</w:t>
      </w:r>
      <w:r w:rsidR="008E4142">
        <w:rPr>
          <w:szCs w:val="20"/>
        </w:rPr>
        <w:t xml:space="preserve"> a </w:t>
      </w:r>
      <w:r w:rsidR="00EB3B22" w:rsidRPr="0078792A">
        <w:rPr>
          <w:rFonts w:cs="Arial"/>
          <w:szCs w:val="20"/>
        </w:rPr>
        <w:t>Zprávě</w:t>
      </w:r>
      <w:r w:rsidR="008E4142">
        <w:rPr>
          <w:rFonts w:cs="Arial"/>
          <w:szCs w:val="20"/>
        </w:rPr>
        <w:t xml:space="preserve"> o </w:t>
      </w:r>
      <w:r w:rsidR="00EB3B22" w:rsidRPr="0078792A">
        <w:rPr>
          <w:rFonts w:cs="Arial"/>
          <w:szCs w:val="20"/>
        </w:rPr>
        <w:t>realizaci (</w:t>
      </w:r>
      <w:r w:rsidR="00EB3B22" w:rsidRPr="0078792A">
        <w:rPr>
          <w:szCs w:val="20"/>
        </w:rPr>
        <w:t xml:space="preserve">dále jen </w:t>
      </w:r>
      <w:r w:rsidR="00EB3B22" w:rsidRPr="0078792A">
        <w:rPr>
          <w:rFonts w:cs="Arial"/>
          <w:szCs w:val="20"/>
        </w:rPr>
        <w:t>„</w:t>
      </w:r>
      <w:r w:rsidR="000B1621" w:rsidRPr="0078792A">
        <w:rPr>
          <w:szCs w:val="20"/>
        </w:rPr>
        <w:t>Z</w:t>
      </w:r>
      <w:r w:rsidR="006D21BE" w:rsidRPr="0078792A">
        <w:rPr>
          <w:szCs w:val="20"/>
        </w:rPr>
        <w:t>o</w:t>
      </w:r>
      <w:r w:rsidR="000B1621" w:rsidRPr="0078792A">
        <w:rPr>
          <w:szCs w:val="20"/>
        </w:rPr>
        <w:t>R</w:t>
      </w:r>
      <w:r w:rsidR="00EB3B22" w:rsidRPr="0078792A">
        <w:rPr>
          <w:rFonts w:cs="Arial"/>
          <w:szCs w:val="20"/>
        </w:rPr>
        <w:t>“)</w:t>
      </w:r>
      <w:r w:rsidR="00495E72" w:rsidRPr="0078792A">
        <w:rPr>
          <w:rFonts w:cs="Arial"/>
          <w:szCs w:val="20"/>
        </w:rPr>
        <w:t>.</w:t>
      </w:r>
    </w:p>
    <w:p w14:paraId="108E87F7" w14:textId="77777777" w:rsidR="00495E72" w:rsidRPr="0078792A" w:rsidRDefault="00495E72" w:rsidP="00495E72">
      <w:pPr>
        <w:jc w:val="both"/>
        <w:rPr>
          <w:szCs w:val="20"/>
        </w:rPr>
      </w:pPr>
    </w:p>
    <w:p w14:paraId="4702D863" w14:textId="7AAF7518" w:rsidR="00495E72" w:rsidRPr="0078792A" w:rsidRDefault="00495E72">
      <w:pPr>
        <w:pStyle w:val="Nadpis3"/>
        <w:rPr>
          <w:szCs w:val="20"/>
        </w:rPr>
      </w:pPr>
      <w:bookmarkStart w:id="16" w:name="_Toc104467182"/>
      <w:bookmarkStart w:id="17" w:name="_Toc118713935"/>
      <w:bookmarkStart w:id="18" w:name="_Toc118154051"/>
      <w:r w:rsidRPr="0078792A">
        <w:rPr>
          <w:szCs w:val="20"/>
        </w:rPr>
        <w:t>1.3</w:t>
      </w:r>
      <w:r w:rsidRPr="0078792A">
        <w:rPr>
          <w:szCs w:val="20"/>
        </w:rPr>
        <w:tab/>
      </w:r>
      <w:r w:rsidR="005067C6" w:rsidRPr="0078792A">
        <w:rPr>
          <w:szCs w:val="20"/>
        </w:rPr>
        <w:t xml:space="preserve">Ověření </w:t>
      </w:r>
      <w:r w:rsidRPr="0078792A">
        <w:rPr>
          <w:szCs w:val="20"/>
        </w:rPr>
        <w:t>výstupů (indikátorů)</w:t>
      </w:r>
      <w:bookmarkEnd w:id="16"/>
      <w:bookmarkEnd w:id="17"/>
      <w:bookmarkEnd w:id="18"/>
    </w:p>
    <w:p w14:paraId="71DF8A14" w14:textId="77777777" w:rsidR="00664D7F" w:rsidRPr="0078792A" w:rsidRDefault="00664D7F" w:rsidP="00664D7F">
      <w:pPr>
        <w:rPr>
          <w:szCs w:val="20"/>
        </w:rPr>
      </w:pPr>
    </w:p>
    <w:p w14:paraId="533416A5" w14:textId="5F0A78DD" w:rsidR="00495E72" w:rsidRPr="0078792A" w:rsidRDefault="00495E72">
      <w:pPr>
        <w:pStyle w:val="Nadpis3"/>
        <w:rPr>
          <w:szCs w:val="20"/>
        </w:rPr>
      </w:pPr>
      <w:bookmarkStart w:id="19" w:name="_Toc104467183"/>
      <w:bookmarkStart w:id="20" w:name="_Toc118713936"/>
      <w:bookmarkStart w:id="21" w:name="_Toc118154052"/>
      <w:r w:rsidRPr="0078792A">
        <w:rPr>
          <w:szCs w:val="20"/>
        </w:rPr>
        <w:t>1.3.1</w:t>
      </w:r>
      <w:r w:rsidRPr="0078792A">
        <w:rPr>
          <w:szCs w:val="20"/>
        </w:rPr>
        <w:tab/>
      </w:r>
      <w:r w:rsidR="005067C6" w:rsidRPr="0078792A">
        <w:rPr>
          <w:szCs w:val="20"/>
        </w:rPr>
        <w:t xml:space="preserve">Ověření </w:t>
      </w:r>
      <w:r w:rsidRPr="0078792A">
        <w:rPr>
          <w:szCs w:val="20"/>
        </w:rPr>
        <w:t>podkladů</w:t>
      </w:r>
      <w:bookmarkEnd w:id="19"/>
      <w:bookmarkEnd w:id="20"/>
      <w:bookmarkEnd w:id="21"/>
    </w:p>
    <w:p w14:paraId="398091D4" w14:textId="146749D6" w:rsidR="0072555B" w:rsidRPr="00470306" w:rsidRDefault="0072555B" w:rsidP="0072555B"/>
    <w:p w14:paraId="5BE79FC6" w14:textId="41F2B262" w:rsidR="0072555B" w:rsidRPr="0078792A" w:rsidRDefault="00E171E3" w:rsidP="00CA16C2">
      <w:pPr>
        <w:jc w:val="both"/>
        <w:rPr>
          <w:szCs w:val="20"/>
        </w:rPr>
      </w:pPr>
      <w:r w:rsidRPr="0078792A">
        <w:rPr>
          <w:szCs w:val="20"/>
        </w:rPr>
        <w:t xml:space="preserve">Projektový manažer (dále jen </w:t>
      </w:r>
      <w:r w:rsidRPr="0078792A">
        <w:rPr>
          <w:rFonts w:cs="Arial"/>
          <w:szCs w:val="20"/>
        </w:rPr>
        <w:t>„</w:t>
      </w:r>
      <w:r w:rsidR="0072555B" w:rsidRPr="0078792A">
        <w:rPr>
          <w:szCs w:val="20"/>
        </w:rPr>
        <w:t>PM</w:t>
      </w:r>
      <w:r w:rsidRPr="0078792A">
        <w:rPr>
          <w:rFonts w:cs="Arial"/>
          <w:szCs w:val="20"/>
        </w:rPr>
        <w:t>“</w:t>
      </w:r>
      <w:r w:rsidRPr="0078792A">
        <w:rPr>
          <w:szCs w:val="20"/>
        </w:rPr>
        <w:t>)</w:t>
      </w:r>
      <w:r w:rsidR="0072555B" w:rsidRPr="0078792A">
        <w:rPr>
          <w:szCs w:val="20"/>
        </w:rPr>
        <w:t xml:space="preserve"> </w:t>
      </w:r>
      <w:r w:rsidR="00495F18" w:rsidRPr="0078792A">
        <w:rPr>
          <w:szCs w:val="20"/>
        </w:rPr>
        <w:t>ověří</w:t>
      </w:r>
      <w:r w:rsidR="0072555B" w:rsidRPr="0078792A">
        <w:rPr>
          <w:szCs w:val="20"/>
        </w:rPr>
        <w:t>, zda příjemce doložil veškeré požadované podklady</w:t>
      </w:r>
      <w:r w:rsidR="008E4142">
        <w:rPr>
          <w:szCs w:val="20"/>
        </w:rPr>
        <w:t xml:space="preserve"> a </w:t>
      </w:r>
      <w:r w:rsidR="00495F18" w:rsidRPr="0078792A">
        <w:rPr>
          <w:szCs w:val="20"/>
        </w:rPr>
        <w:t xml:space="preserve">ověří </w:t>
      </w:r>
      <w:r w:rsidR="0072555B" w:rsidRPr="0078792A">
        <w:rPr>
          <w:szCs w:val="20"/>
        </w:rPr>
        <w:t>jejich správnost</w:t>
      </w:r>
      <w:r w:rsidR="008E4142">
        <w:rPr>
          <w:szCs w:val="20"/>
        </w:rPr>
        <w:t xml:space="preserve"> a </w:t>
      </w:r>
      <w:r w:rsidR="0072555B" w:rsidRPr="0078792A">
        <w:rPr>
          <w:szCs w:val="20"/>
        </w:rPr>
        <w:t xml:space="preserve">úplnost. </w:t>
      </w:r>
      <w:r w:rsidR="002421B5" w:rsidRPr="0078792A">
        <w:rPr>
          <w:szCs w:val="20"/>
        </w:rPr>
        <w:t xml:space="preserve">V případě nesouladu informací v doložených dokumentech vrátí PM konečnému příjemci dokumenty </w:t>
      </w:r>
      <w:r w:rsidR="005201B4" w:rsidRPr="0078792A">
        <w:rPr>
          <w:szCs w:val="20"/>
        </w:rPr>
        <w:t xml:space="preserve">neprodleně </w:t>
      </w:r>
      <w:r w:rsidR="002421B5" w:rsidRPr="0078792A">
        <w:rPr>
          <w:szCs w:val="20"/>
        </w:rPr>
        <w:t>k</w:t>
      </w:r>
      <w:r w:rsidR="005048FD" w:rsidRPr="0078792A">
        <w:rPr>
          <w:szCs w:val="20"/>
        </w:rPr>
        <w:t> </w:t>
      </w:r>
      <w:r w:rsidR="002421B5" w:rsidRPr="0078792A">
        <w:rPr>
          <w:szCs w:val="20"/>
        </w:rPr>
        <w:t>opravě</w:t>
      </w:r>
      <w:r w:rsidR="005048FD" w:rsidRPr="0078792A">
        <w:rPr>
          <w:szCs w:val="20"/>
        </w:rPr>
        <w:t>.</w:t>
      </w:r>
      <w:r w:rsidR="002421B5" w:rsidRPr="0078792A">
        <w:rPr>
          <w:szCs w:val="20"/>
        </w:rPr>
        <w:t xml:space="preserve"> </w:t>
      </w:r>
      <w:r w:rsidR="005048FD" w:rsidRPr="0078792A">
        <w:rPr>
          <w:szCs w:val="20"/>
        </w:rPr>
        <w:t>Konečný příjemce vrátí opravené dokumenty ve lhůtě</w:t>
      </w:r>
      <w:r w:rsidR="002421B5" w:rsidRPr="0078792A">
        <w:rPr>
          <w:szCs w:val="20"/>
        </w:rPr>
        <w:t xml:space="preserve"> 5 pracovních dní od doručení zprávy. </w:t>
      </w:r>
      <w:r w:rsidR="0072555B" w:rsidRPr="0078792A">
        <w:rPr>
          <w:szCs w:val="20"/>
        </w:rPr>
        <w:t xml:space="preserve">Pokud během realizace proběhly </w:t>
      </w:r>
      <w:r w:rsidR="00B238E2" w:rsidRPr="0078792A">
        <w:rPr>
          <w:szCs w:val="20"/>
        </w:rPr>
        <w:t>v</w:t>
      </w:r>
      <w:r w:rsidR="0072555B" w:rsidRPr="0078792A">
        <w:rPr>
          <w:szCs w:val="20"/>
        </w:rPr>
        <w:t xml:space="preserve"> projektu změny, </w:t>
      </w:r>
      <w:r w:rsidR="00B238E2" w:rsidRPr="0078792A">
        <w:rPr>
          <w:szCs w:val="20"/>
        </w:rPr>
        <w:t>p</w:t>
      </w:r>
      <w:r w:rsidR="0072555B" w:rsidRPr="0078792A">
        <w:rPr>
          <w:szCs w:val="20"/>
        </w:rPr>
        <w:t>ak tyto změny musí být odsouhlaseny PM</w:t>
      </w:r>
      <w:r w:rsidR="009D760C" w:rsidRPr="0078792A">
        <w:rPr>
          <w:szCs w:val="20"/>
        </w:rPr>
        <w:t xml:space="preserve"> před zahájením </w:t>
      </w:r>
      <w:r w:rsidR="00495F18" w:rsidRPr="0078792A">
        <w:rPr>
          <w:szCs w:val="20"/>
        </w:rPr>
        <w:t>ověření</w:t>
      </w:r>
      <w:r w:rsidR="009D760C" w:rsidRPr="0078792A">
        <w:rPr>
          <w:szCs w:val="20"/>
        </w:rPr>
        <w:t>!</w:t>
      </w:r>
    </w:p>
    <w:p w14:paraId="10559920" w14:textId="77777777" w:rsidR="00495E72" w:rsidRPr="0078792A" w:rsidRDefault="00495E72" w:rsidP="00495E72">
      <w:pPr>
        <w:jc w:val="both"/>
        <w:rPr>
          <w:szCs w:val="20"/>
        </w:rPr>
      </w:pPr>
    </w:p>
    <w:p w14:paraId="3EE02AA8" w14:textId="2BFC09D2" w:rsidR="00495E72" w:rsidRPr="0078792A" w:rsidRDefault="00495E72" w:rsidP="00495E72">
      <w:pPr>
        <w:jc w:val="both"/>
        <w:rPr>
          <w:szCs w:val="20"/>
        </w:rPr>
      </w:pPr>
      <w:r w:rsidRPr="0078792A">
        <w:rPr>
          <w:szCs w:val="20"/>
        </w:rPr>
        <w:t xml:space="preserve">Pro tůně s úkonem stavebního úřadu se v rámci </w:t>
      </w:r>
      <w:r w:rsidR="009E531F" w:rsidRPr="0078792A">
        <w:rPr>
          <w:szCs w:val="20"/>
        </w:rPr>
        <w:t xml:space="preserve">ověření </w:t>
      </w:r>
      <w:r w:rsidRPr="0078792A">
        <w:rPr>
          <w:szCs w:val="20"/>
        </w:rPr>
        <w:t xml:space="preserve">podkladů </w:t>
      </w:r>
      <w:r w:rsidR="009E531F" w:rsidRPr="0078792A">
        <w:rPr>
          <w:szCs w:val="20"/>
        </w:rPr>
        <w:t xml:space="preserve">ověřuje </w:t>
      </w:r>
      <w:r w:rsidR="0072555B" w:rsidRPr="0078792A">
        <w:rPr>
          <w:szCs w:val="20"/>
        </w:rPr>
        <w:t xml:space="preserve">doložení následujících povinných příloh </w:t>
      </w:r>
      <w:r w:rsidR="00976AEE" w:rsidRPr="0078792A">
        <w:rPr>
          <w:szCs w:val="20"/>
        </w:rPr>
        <w:t>Zprávy</w:t>
      </w:r>
      <w:r w:rsidR="008E4142">
        <w:rPr>
          <w:szCs w:val="20"/>
        </w:rPr>
        <w:t xml:space="preserve"> o </w:t>
      </w:r>
      <w:r w:rsidR="00976AEE" w:rsidRPr="0078792A">
        <w:rPr>
          <w:szCs w:val="20"/>
        </w:rPr>
        <w:t>realizaci (dále jen „</w:t>
      </w:r>
      <w:r w:rsidR="0072555B" w:rsidRPr="0078792A">
        <w:rPr>
          <w:szCs w:val="20"/>
        </w:rPr>
        <w:t>ZoR</w:t>
      </w:r>
      <w:r w:rsidR="00976AEE" w:rsidRPr="0078792A">
        <w:rPr>
          <w:szCs w:val="20"/>
        </w:rPr>
        <w:t>“)</w:t>
      </w:r>
      <w:r w:rsidRPr="0078792A">
        <w:rPr>
          <w:szCs w:val="20"/>
        </w:rPr>
        <w:t>:</w:t>
      </w:r>
    </w:p>
    <w:p w14:paraId="7787EBA6" w14:textId="608945BF" w:rsidR="005201B4" w:rsidRPr="0078792A" w:rsidRDefault="00495E72" w:rsidP="00146EC6">
      <w:pPr>
        <w:pStyle w:val="Odstavecseseznamem"/>
        <w:numPr>
          <w:ilvl w:val="0"/>
          <w:numId w:val="4"/>
        </w:numPr>
        <w:ind w:left="714" w:hanging="357"/>
        <w:contextualSpacing w:val="0"/>
        <w:jc w:val="both"/>
        <w:rPr>
          <w:rFonts w:ascii="Arial" w:hAnsi="Arial"/>
          <w:sz w:val="20"/>
          <w:szCs w:val="20"/>
        </w:rPr>
      </w:pPr>
      <w:r w:rsidRPr="0078792A">
        <w:rPr>
          <w:rFonts w:ascii="Arial" w:hAnsi="Arial"/>
          <w:sz w:val="20"/>
          <w:szCs w:val="20"/>
        </w:rPr>
        <w:t>fotodokumentace</w:t>
      </w:r>
      <w:r w:rsidR="008E4142">
        <w:rPr>
          <w:rFonts w:ascii="Arial" w:hAnsi="Arial"/>
          <w:sz w:val="20"/>
          <w:szCs w:val="20"/>
        </w:rPr>
        <w:t xml:space="preserve"> z </w:t>
      </w:r>
      <w:r w:rsidRPr="0078792A">
        <w:rPr>
          <w:rFonts w:ascii="Arial" w:hAnsi="Arial"/>
          <w:sz w:val="20"/>
          <w:szCs w:val="20"/>
        </w:rPr>
        <w:t>průběhu realizace stavby (musí vystihovat celkovou</w:t>
      </w:r>
      <w:r w:rsidR="008E4142">
        <w:rPr>
          <w:rFonts w:ascii="Arial" w:hAnsi="Arial"/>
          <w:sz w:val="20"/>
          <w:szCs w:val="20"/>
        </w:rPr>
        <w:t xml:space="preserve"> i </w:t>
      </w:r>
      <w:r w:rsidRPr="0078792A">
        <w:rPr>
          <w:rFonts w:ascii="Arial" w:hAnsi="Arial"/>
          <w:sz w:val="20"/>
          <w:szCs w:val="20"/>
        </w:rPr>
        <w:t>detailní situaci zrealizovaného opatření),</w:t>
      </w:r>
    </w:p>
    <w:p w14:paraId="4CCC0861" w14:textId="0115C4B9" w:rsidR="00495E72" w:rsidRPr="0078792A" w:rsidRDefault="00495E72" w:rsidP="00146EC6">
      <w:pPr>
        <w:pStyle w:val="Odstavecseseznamem"/>
        <w:numPr>
          <w:ilvl w:val="0"/>
          <w:numId w:val="4"/>
        </w:numPr>
        <w:ind w:left="714" w:hanging="357"/>
        <w:contextualSpacing w:val="0"/>
        <w:jc w:val="both"/>
        <w:rPr>
          <w:rFonts w:ascii="Arial" w:hAnsi="Arial"/>
          <w:sz w:val="20"/>
          <w:szCs w:val="20"/>
        </w:rPr>
      </w:pPr>
      <w:r w:rsidRPr="0078792A">
        <w:rPr>
          <w:rFonts w:ascii="Arial" w:hAnsi="Arial"/>
          <w:sz w:val="20"/>
          <w:szCs w:val="20"/>
        </w:rPr>
        <w:t>fotodokumentace po ukončení fyzické realizace (musí vystihovat celkovou</w:t>
      </w:r>
      <w:r w:rsidR="008E4142">
        <w:rPr>
          <w:rFonts w:ascii="Arial" w:hAnsi="Arial"/>
          <w:sz w:val="20"/>
          <w:szCs w:val="20"/>
        </w:rPr>
        <w:t xml:space="preserve"> i </w:t>
      </w:r>
      <w:r w:rsidRPr="0078792A">
        <w:rPr>
          <w:rFonts w:ascii="Arial" w:hAnsi="Arial"/>
          <w:sz w:val="20"/>
          <w:szCs w:val="20"/>
        </w:rPr>
        <w:t>detailní situaci zrealizovaného opatření),</w:t>
      </w:r>
    </w:p>
    <w:p w14:paraId="4A6A3D24" w14:textId="13C6CDB0" w:rsidR="00495E72" w:rsidRPr="0078792A" w:rsidRDefault="00495E72" w:rsidP="00146EC6">
      <w:pPr>
        <w:pStyle w:val="Odstavecseseznamem"/>
        <w:numPr>
          <w:ilvl w:val="0"/>
          <w:numId w:val="4"/>
        </w:numPr>
        <w:ind w:left="714" w:hanging="357"/>
        <w:contextualSpacing w:val="0"/>
        <w:jc w:val="both"/>
        <w:rPr>
          <w:rFonts w:ascii="Arial" w:hAnsi="Arial"/>
          <w:sz w:val="20"/>
          <w:szCs w:val="20"/>
        </w:rPr>
      </w:pPr>
      <w:r w:rsidRPr="0078792A">
        <w:rPr>
          <w:rFonts w:ascii="Arial" w:hAnsi="Arial"/>
          <w:sz w:val="20"/>
          <w:szCs w:val="20"/>
        </w:rPr>
        <w:t>geodetické zaměření či dokumentace skutečného provedení stavby,</w:t>
      </w:r>
    </w:p>
    <w:p w14:paraId="68B867FD" w14:textId="5FF10964" w:rsidR="00495E72" w:rsidRPr="0078792A" w:rsidRDefault="00495E72" w:rsidP="00146EC6">
      <w:pPr>
        <w:pStyle w:val="Odstavecseseznamem"/>
        <w:numPr>
          <w:ilvl w:val="0"/>
          <w:numId w:val="4"/>
        </w:numPr>
        <w:ind w:left="714" w:hanging="357"/>
        <w:contextualSpacing w:val="0"/>
        <w:jc w:val="both"/>
        <w:rPr>
          <w:rFonts w:ascii="Arial" w:hAnsi="Arial"/>
          <w:sz w:val="20"/>
          <w:szCs w:val="20"/>
        </w:rPr>
      </w:pPr>
      <w:r w:rsidRPr="0078792A">
        <w:rPr>
          <w:rFonts w:ascii="Arial" w:hAnsi="Arial"/>
          <w:sz w:val="20"/>
          <w:szCs w:val="20"/>
        </w:rPr>
        <w:t>kolaudační souhlas</w:t>
      </w:r>
      <w:r w:rsidR="00367226" w:rsidRPr="0078792A">
        <w:rPr>
          <w:rFonts w:ascii="Arial" w:hAnsi="Arial"/>
          <w:sz w:val="20"/>
          <w:szCs w:val="20"/>
        </w:rPr>
        <w:t>/rozhodnutí</w:t>
      </w:r>
      <w:r w:rsidRPr="0078792A">
        <w:rPr>
          <w:rFonts w:ascii="Arial" w:hAnsi="Arial"/>
          <w:sz w:val="20"/>
          <w:szCs w:val="20"/>
        </w:rPr>
        <w:t xml:space="preserve"> (pokud akce nepodléhá kolaudaci, např. územní řízení, </w:t>
      </w:r>
      <w:r w:rsidR="00495F18" w:rsidRPr="0078792A">
        <w:rPr>
          <w:rFonts w:ascii="Arial" w:hAnsi="Arial"/>
          <w:sz w:val="20"/>
          <w:szCs w:val="20"/>
        </w:rPr>
        <w:t xml:space="preserve">ověřuje </w:t>
      </w:r>
      <w:r w:rsidRPr="0078792A">
        <w:rPr>
          <w:rFonts w:ascii="Arial" w:hAnsi="Arial"/>
          <w:sz w:val="20"/>
          <w:szCs w:val="20"/>
        </w:rPr>
        <w:t>se protokol</w:t>
      </w:r>
      <w:r w:rsidR="008E4142">
        <w:rPr>
          <w:rFonts w:ascii="Arial" w:hAnsi="Arial"/>
          <w:sz w:val="20"/>
          <w:szCs w:val="20"/>
        </w:rPr>
        <w:t xml:space="preserve"> o </w:t>
      </w:r>
      <w:r w:rsidRPr="0078792A">
        <w:rPr>
          <w:rFonts w:ascii="Arial" w:hAnsi="Arial"/>
          <w:sz w:val="20"/>
          <w:szCs w:val="20"/>
        </w:rPr>
        <w:t>převzetí díla),</w:t>
      </w:r>
    </w:p>
    <w:p w14:paraId="5F476557" w14:textId="209237C5" w:rsidR="00EC1990" w:rsidRPr="00EC1990" w:rsidRDefault="00495E72" w:rsidP="00EC1990">
      <w:pPr>
        <w:pStyle w:val="Odstavecseseznamem"/>
        <w:numPr>
          <w:ilvl w:val="0"/>
          <w:numId w:val="4"/>
        </w:numPr>
        <w:ind w:left="714" w:hanging="357"/>
        <w:contextualSpacing w:val="0"/>
        <w:jc w:val="both"/>
        <w:rPr>
          <w:rFonts w:ascii="Arial" w:hAnsi="Arial"/>
          <w:sz w:val="20"/>
          <w:szCs w:val="20"/>
        </w:rPr>
      </w:pPr>
      <w:r w:rsidRPr="0078792A">
        <w:rPr>
          <w:rFonts w:ascii="Arial" w:hAnsi="Arial"/>
          <w:sz w:val="20"/>
          <w:szCs w:val="20"/>
        </w:rPr>
        <w:t>v případě nejasností si může hodnoti</w:t>
      </w:r>
      <w:r w:rsidR="00EC1990">
        <w:rPr>
          <w:rFonts w:ascii="Arial" w:hAnsi="Arial"/>
          <w:sz w:val="20"/>
          <w:szCs w:val="20"/>
        </w:rPr>
        <w:t>tel vyžádat stavební deník akce,</w:t>
      </w:r>
    </w:p>
    <w:p w14:paraId="0CD29A06" w14:textId="60C777AF" w:rsidR="00EC1990" w:rsidRDefault="00EC1990" w:rsidP="00EC1990">
      <w:pPr>
        <w:pStyle w:val="Odstavecseseznamem"/>
        <w:numPr>
          <w:ilvl w:val="0"/>
          <w:numId w:val="4"/>
        </w:numPr>
        <w:ind w:left="714" w:hanging="357"/>
        <w:contextualSpacing w:val="0"/>
        <w:jc w:val="both"/>
        <w:rPr>
          <w:rFonts w:ascii="Arial" w:hAnsi="Arial"/>
          <w:sz w:val="20"/>
          <w:szCs w:val="20"/>
        </w:rPr>
      </w:pPr>
      <w:r w:rsidRPr="0078792A">
        <w:rPr>
          <w:rFonts w:ascii="Arial" w:hAnsi="Arial" w:cs="Arial"/>
          <w:sz w:val="20"/>
          <w:szCs w:val="20"/>
        </w:rPr>
        <w:t>ČP</w:t>
      </w:r>
      <w:r w:rsidRPr="0078792A">
        <w:rPr>
          <w:rFonts w:ascii="Arial" w:hAnsi="Arial"/>
          <w:sz w:val="20"/>
          <w:szCs w:val="20"/>
        </w:rPr>
        <w:t xml:space="preserve"> k plnění indikátorů,</w:t>
      </w:r>
      <w:r>
        <w:rPr>
          <w:rFonts w:ascii="Arial" w:hAnsi="Arial"/>
          <w:sz w:val="20"/>
          <w:szCs w:val="20"/>
        </w:rPr>
        <w:t xml:space="preserve"> </w:t>
      </w:r>
    </w:p>
    <w:p w14:paraId="6289F272" w14:textId="7C419DA7" w:rsidR="00EC1990" w:rsidRPr="0078792A" w:rsidRDefault="00EC1990" w:rsidP="00146EC6">
      <w:pPr>
        <w:pStyle w:val="Odstavecseseznamem"/>
        <w:numPr>
          <w:ilvl w:val="0"/>
          <w:numId w:val="4"/>
        </w:numPr>
        <w:ind w:left="714" w:hanging="357"/>
        <w:contextualSpacing w:val="0"/>
        <w:jc w:val="both"/>
        <w:rPr>
          <w:rFonts w:ascii="Arial" w:hAnsi="Arial"/>
          <w:sz w:val="20"/>
          <w:szCs w:val="20"/>
        </w:rPr>
      </w:pPr>
      <w:r>
        <w:rPr>
          <w:rFonts w:ascii="Arial" w:hAnsi="Arial"/>
          <w:sz w:val="20"/>
          <w:szCs w:val="20"/>
        </w:rPr>
        <w:t>ČP o skutečných majitelích dodavatele nadlimitní veřejné zakázky (v relevantních případech).</w:t>
      </w:r>
    </w:p>
    <w:p w14:paraId="0C50A15C" w14:textId="77777777" w:rsidR="0072555B" w:rsidRPr="0078792A" w:rsidRDefault="0072555B" w:rsidP="0072555B">
      <w:pPr>
        <w:jc w:val="both"/>
        <w:rPr>
          <w:szCs w:val="20"/>
        </w:rPr>
      </w:pPr>
    </w:p>
    <w:p w14:paraId="20F42B65" w14:textId="24B6BBF5" w:rsidR="00495E72" w:rsidRPr="0078792A" w:rsidRDefault="00495E72" w:rsidP="00495E72">
      <w:pPr>
        <w:jc w:val="both"/>
        <w:rPr>
          <w:szCs w:val="20"/>
        </w:rPr>
      </w:pPr>
      <w:r w:rsidRPr="0078792A">
        <w:rPr>
          <w:szCs w:val="20"/>
        </w:rPr>
        <w:t xml:space="preserve">Pro tůně bez úkonu stavebního úřadu se v rámci </w:t>
      </w:r>
      <w:r w:rsidR="00C518BB" w:rsidRPr="0078792A">
        <w:rPr>
          <w:szCs w:val="20"/>
        </w:rPr>
        <w:t xml:space="preserve">ověření </w:t>
      </w:r>
      <w:r w:rsidRPr="0078792A">
        <w:rPr>
          <w:szCs w:val="20"/>
        </w:rPr>
        <w:t xml:space="preserve">podkladů </w:t>
      </w:r>
      <w:r w:rsidR="00C518BB" w:rsidRPr="0078792A">
        <w:rPr>
          <w:szCs w:val="20"/>
        </w:rPr>
        <w:t xml:space="preserve">ověřuje </w:t>
      </w:r>
      <w:r w:rsidRPr="0078792A">
        <w:rPr>
          <w:szCs w:val="20"/>
        </w:rPr>
        <w:t xml:space="preserve">doložení následujících </w:t>
      </w:r>
      <w:r w:rsidR="0072555B" w:rsidRPr="0078792A">
        <w:rPr>
          <w:szCs w:val="20"/>
        </w:rPr>
        <w:t>povinných příloh ZoR</w:t>
      </w:r>
      <w:r w:rsidRPr="0078792A">
        <w:rPr>
          <w:szCs w:val="20"/>
        </w:rPr>
        <w:t>:</w:t>
      </w:r>
    </w:p>
    <w:p w14:paraId="523189EC" w14:textId="3FCC0521" w:rsidR="00495E72" w:rsidRPr="0078792A" w:rsidRDefault="00495E72" w:rsidP="00146EC6">
      <w:pPr>
        <w:pStyle w:val="Odstavecseseznamem"/>
        <w:numPr>
          <w:ilvl w:val="0"/>
          <w:numId w:val="4"/>
        </w:numPr>
        <w:ind w:left="714" w:hanging="357"/>
        <w:contextualSpacing w:val="0"/>
        <w:jc w:val="both"/>
        <w:rPr>
          <w:rFonts w:ascii="Arial" w:hAnsi="Arial"/>
          <w:sz w:val="20"/>
          <w:szCs w:val="20"/>
        </w:rPr>
      </w:pPr>
      <w:r w:rsidRPr="0078792A">
        <w:rPr>
          <w:rFonts w:ascii="Arial" w:hAnsi="Arial"/>
          <w:sz w:val="20"/>
          <w:szCs w:val="20"/>
        </w:rPr>
        <w:t>fotodokumentace</w:t>
      </w:r>
      <w:r w:rsidR="008E4142">
        <w:rPr>
          <w:rFonts w:ascii="Arial" w:hAnsi="Arial"/>
          <w:sz w:val="20"/>
          <w:szCs w:val="20"/>
        </w:rPr>
        <w:t xml:space="preserve"> z </w:t>
      </w:r>
      <w:r w:rsidRPr="0078792A">
        <w:rPr>
          <w:rFonts w:ascii="Arial" w:hAnsi="Arial"/>
          <w:sz w:val="20"/>
          <w:szCs w:val="20"/>
        </w:rPr>
        <w:t>průběhu realizace (musí vystihovat celkovou</w:t>
      </w:r>
      <w:r w:rsidR="008E4142">
        <w:rPr>
          <w:rFonts w:ascii="Arial" w:hAnsi="Arial"/>
          <w:sz w:val="20"/>
          <w:szCs w:val="20"/>
        </w:rPr>
        <w:t xml:space="preserve"> i </w:t>
      </w:r>
      <w:r w:rsidRPr="0078792A">
        <w:rPr>
          <w:rFonts w:ascii="Arial" w:hAnsi="Arial"/>
          <w:sz w:val="20"/>
          <w:szCs w:val="20"/>
        </w:rPr>
        <w:t>detailní situaci zrealizovaného opatření),</w:t>
      </w:r>
    </w:p>
    <w:p w14:paraId="51850078" w14:textId="21B6B83A" w:rsidR="00495E72" w:rsidRPr="0078792A" w:rsidRDefault="00495E72" w:rsidP="00146EC6">
      <w:pPr>
        <w:pStyle w:val="Odstavecseseznamem"/>
        <w:numPr>
          <w:ilvl w:val="0"/>
          <w:numId w:val="4"/>
        </w:numPr>
        <w:ind w:left="714" w:hanging="357"/>
        <w:contextualSpacing w:val="0"/>
        <w:jc w:val="both"/>
        <w:rPr>
          <w:rFonts w:ascii="Arial" w:hAnsi="Arial"/>
          <w:sz w:val="20"/>
          <w:szCs w:val="20"/>
        </w:rPr>
      </w:pPr>
      <w:r w:rsidRPr="0078792A">
        <w:rPr>
          <w:rFonts w:ascii="Arial" w:hAnsi="Arial"/>
          <w:sz w:val="20"/>
          <w:szCs w:val="20"/>
        </w:rPr>
        <w:t>fotodokumentace po ukončení fyzické realizace (musí vystihovat celkovou</w:t>
      </w:r>
      <w:r w:rsidR="008E4142">
        <w:rPr>
          <w:rFonts w:ascii="Arial" w:hAnsi="Arial"/>
          <w:sz w:val="20"/>
          <w:szCs w:val="20"/>
        </w:rPr>
        <w:t xml:space="preserve"> i </w:t>
      </w:r>
      <w:r w:rsidRPr="0078792A">
        <w:rPr>
          <w:rFonts w:ascii="Arial" w:hAnsi="Arial"/>
          <w:sz w:val="20"/>
          <w:szCs w:val="20"/>
        </w:rPr>
        <w:t>detailní situaci zrealizovaného opatření),</w:t>
      </w:r>
    </w:p>
    <w:p w14:paraId="766FDE59" w14:textId="0F33B987" w:rsidR="00495E72" w:rsidRPr="0078792A" w:rsidRDefault="00495E72" w:rsidP="00146EC6">
      <w:pPr>
        <w:pStyle w:val="Odstavecseseznamem"/>
        <w:numPr>
          <w:ilvl w:val="0"/>
          <w:numId w:val="4"/>
        </w:numPr>
        <w:ind w:left="714" w:hanging="357"/>
        <w:contextualSpacing w:val="0"/>
        <w:jc w:val="both"/>
        <w:rPr>
          <w:rFonts w:ascii="Arial" w:hAnsi="Arial"/>
          <w:sz w:val="20"/>
          <w:szCs w:val="20"/>
        </w:rPr>
      </w:pPr>
      <w:r w:rsidRPr="0078792A">
        <w:rPr>
          <w:rFonts w:ascii="Arial" w:hAnsi="Arial"/>
          <w:sz w:val="20"/>
          <w:szCs w:val="20"/>
        </w:rPr>
        <w:t>protokol</w:t>
      </w:r>
      <w:r w:rsidR="008E4142">
        <w:rPr>
          <w:rFonts w:ascii="Arial" w:hAnsi="Arial"/>
          <w:sz w:val="20"/>
          <w:szCs w:val="20"/>
        </w:rPr>
        <w:t xml:space="preserve"> o </w:t>
      </w:r>
      <w:r w:rsidRPr="0078792A">
        <w:rPr>
          <w:rFonts w:ascii="Arial" w:hAnsi="Arial"/>
          <w:sz w:val="20"/>
          <w:szCs w:val="20"/>
        </w:rPr>
        <w:t>převzetí díla nebo ČP</w:t>
      </w:r>
      <w:r w:rsidR="008E4142">
        <w:rPr>
          <w:rFonts w:ascii="Arial" w:hAnsi="Arial"/>
          <w:sz w:val="20"/>
          <w:szCs w:val="20"/>
        </w:rPr>
        <w:t xml:space="preserve"> o </w:t>
      </w:r>
      <w:r w:rsidRPr="0078792A">
        <w:rPr>
          <w:rFonts w:ascii="Arial" w:hAnsi="Arial"/>
          <w:sz w:val="20"/>
          <w:szCs w:val="20"/>
        </w:rPr>
        <w:t>ukončení prací</w:t>
      </w:r>
      <w:r w:rsidR="003C3B76" w:rsidRPr="0078792A">
        <w:rPr>
          <w:rFonts w:ascii="Arial" w:hAnsi="Arial"/>
          <w:sz w:val="20"/>
          <w:szCs w:val="20"/>
        </w:rPr>
        <w:t xml:space="preserve"> v případě realizace svépomocí</w:t>
      </w:r>
      <w:r w:rsidRPr="0078792A">
        <w:rPr>
          <w:rFonts w:ascii="Arial" w:hAnsi="Arial"/>
          <w:sz w:val="20"/>
          <w:szCs w:val="20"/>
        </w:rPr>
        <w:t>,</w:t>
      </w:r>
    </w:p>
    <w:p w14:paraId="1A714054" w14:textId="77777777" w:rsidR="00EC1990" w:rsidRDefault="00EC1990" w:rsidP="00EC1990">
      <w:pPr>
        <w:pStyle w:val="Odstavecseseznamem"/>
        <w:numPr>
          <w:ilvl w:val="0"/>
          <w:numId w:val="4"/>
        </w:numPr>
        <w:ind w:left="714" w:hanging="357"/>
        <w:contextualSpacing w:val="0"/>
        <w:jc w:val="both"/>
        <w:rPr>
          <w:rFonts w:ascii="Arial" w:hAnsi="Arial"/>
          <w:sz w:val="20"/>
          <w:szCs w:val="20"/>
        </w:rPr>
      </w:pPr>
      <w:r w:rsidRPr="0078792A">
        <w:rPr>
          <w:rFonts w:ascii="Arial" w:hAnsi="Arial" w:cs="Arial"/>
          <w:sz w:val="20"/>
          <w:szCs w:val="20"/>
        </w:rPr>
        <w:t>ČP</w:t>
      </w:r>
      <w:r w:rsidRPr="0078792A">
        <w:rPr>
          <w:rFonts w:ascii="Arial" w:hAnsi="Arial"/>
          <w:sz w:val="20"/>
          <w:szCs w:val="20"/>
        </w:rPr>
        <w:t xml:space="preserve"> k plnění indikátorů,</w:t>
      </w:r>
      <w:r>
        <w:rPr>
          <w:rFonts w:ascii="Arial" w:hAnsi="Arial"/>
          <w:sz w:val="20"/>
          <w:szCs w:val="20"/>
        </w:rPr>
        <w:t xml:space="preserve"> </w:t>
      </w:r>
    </w:p>
    <w:p w14:paraId="05BD8E91" w14:textId="15168CA5" w:rsidR="00EC1990" w:rsidRPr="0078792A" w:rsidRDefault="00EC1990" w:rsidP="00EC1990">
      <w:pPr>
        <w:pStyle w:val="Odstavecseseznamem"/>
        <w:numPr>
          <w:ilvl w:val="0"/>
          <w:numId w:val="4"/>
        </w:numPr>
        <w:ind w:left="714" w:hanging="357"/>
        <w:contextualSpacing w:val="0"/>
        <w:jc w:val="both"/>
        <w:rPr>
          <w:rFonts w:ascii="Arial" w:hAnsi="Arial"/>
          <w:sz w:val="20"/>
          <w:szCs w:val="20"/>
        </w:rPr>
      </w:pPr>
      <w:r>
        <w:rPr>
          <w:rFonts w:ascii="Arial" w:hAnsi="Arial"/>
          <w:sz w:val="20"/>
          <w:szCs w:val="20"/>
        </w:rPr>
        <w:t>ČP o skutečných majitelích dodavatele nadlimitní veřejné zakázky (v relevantních případech).</w:t>
      </w:r>
    </w:p>
    <w:p w14:paraId="10A77AC3" w14:textId="155EB271" w:rsidR="003C3B76" w:rsidRPr="0078792A" w:rsidRDefault="003C3B76" w:rsidP="006B169E">
      <w:pPr>
        <w:jc w:val="both"/>
        <w:rPr>
          <w:szCs w:val="20"/>
        </w:rPr>
      </w:pPr>
      <w:r w:rsidRPr="0078792A">
        <w:rPr>
          <w:szCs w:val="20"/>
        </w:rPr>
        <w:t>Pro tůně nad 300 m</w:t>
      </w:r>
      <w:r w:rsidRPr="0078792A">
        <w:rPr>
          <w:szCs w:val="20"/>
          <w:vertAlign w:val="superscript"/>
        </w:rPr>
        <w:t>2</w:t>
      </w:r>
      <w:r w:rsidRPr="0078792A">
        <w:rPr>
          <w:szCs w:val="20"/>
        </w:rPr>
        <w:t xml:space="preserve"> bez úkonu stavebního úřadu se v rámci </w:t>
      </w:r>
      <w:r w:rsidR="00C518BB" w:rsidRPr="0078792A">
        <w:rPr>
          <w:szCs w:val="20"/>
        </w:rPr>
        <w:t xml:space="preserve">ověření </w:t>
      </w:r>
      <w:r w:rsidRPr="0078792A">
        <w:rPr>
          <w:szCs w:val="20"/>
        </w:rPr>
        <w:t xml:space="preserve">podkladů </w:t>
      </w:r>
      <w:r w:rsidR="00C518BB" w:rsidRPr="0078792A">
        <w:rPr>
          <w:szCs w:val="20"/>
        </w:rPr>
        <w:t xml:space="preserve">ověřuje </w:t>
      </w:r>
      <w:r w:rsidRPr="0078792A">
        <w:rPr>
          <w:szCs w:val="20"/>
        </w:rPr>
        <w:t xml:space="preserve">doložení následujících </w:t>
      </w:r>
      <w:r w:rsidR="0072555B" w:rsidRPr="0078792A">
        <w:rPr>
          <w:szCs w:val="20"/>
        </w:rPr>
        <w:lastRenderedPageBreak/>
        <w:t>povinných příloh ZoR</w:t>
      </w:r>
      <w:r w:rsidRPr="0078792A">
        <w:rPr>
          <w:szCs w:val="20"/>
        </w:rPr>
        <w:t>:</w:t>
      </w:r>
    </w:p>
    <w:p w14:paraId="463FC6AC" w14:textId="086F4E21" w:rsidR="003C3B76" w:rsidRPr="0078792A" w:rsidRDefault="003C3B76" w:rsidP="00EC1990">
      <w:pPr>
        <w:pStyle w:val="Odstavecseseznamem"/>
        <w:numPr>
          <w:ilvl w:val="0"/>
          <w:numId w:val="4"/>
        </w:numPr>
        <w:ind w:left="714" w:hanging="357"/>
        <w:contextualSpacing w:val="0"/>
        <w:jc w:val="both"/>
        <w:rPr>
          <w:rFonts w:ascii="Arial" w:hAnsi="Arial"/>
          <w:sz w:val="20"/>
          <w:szCs w:val="20"/>
        </w:rPr>
      </w:pPr>
      <w:r w:rsidRPr="0078792A">
        <w:rPr>
          <w:rFonts w:ascii="Arial" w:hAnsi="Arial"/>
          <w:sz w:val="20"/>
          <w:szCs w:val="20"/>
        </w:rPr>
        <w:t>fotodokumentace</w:t>
      </w:r>
      <w:r w:rsidR="008E4142">
        <w:rPr>
          <w:rFonts w:ascii="Arial" w:hAnsi="Arial"/>
          <w:sz w:val="20"/>
          <w:szCs w:val="20"/>
        </w:rPr>
        <w:t xml:space="preserve"> z </w:t>
      </w:r>
      <w:r w:rsidRPr="0078792A">
        <w:rPr>
          <w:rFonts w:ascii="Arial" w:hAnsi="Arial"/>
          <w:sz w:val="20"/>
          <w:szCs w:val="20"/>
        </w:rPr>
        <w:t>průběhu realizace (musí vystihovat celkovou</w:t>
      </w:r>
      <w:r w:rsidR="008E4142">
        <w:rPr>
          <w:rFonts w:ascii="Arial" w:hAnsi="Arial"/>
          <w:sz w:val="20"/>
          <w:szCs w:val="20"/>
        </w:rPr>
        <w:t xml:space="preserve"> i </w:t>
      </w:r>
      <w:r w:rsidRPr="0078792A">
        <w:rPr>
          <w:rFonts w:ascii="Arial" w:hAnsi="Arial"/>
          <w:sz w:val="20"/>
          <w:szCs w:val="20"/>
        </w:rPr>
        <w:t>detailní situaci zrealizovaného opatření),</w:t>
      </w:r>
    </w:p>
    <w:p w14:paraId="7E6D6B5B" w14:textId="0EA7C8D4" w:rsidR="003C3B76" w:rsidRPr="0078792A" w:rsidRDefault="003C3B76" w:rsidP="00EC1990">
      <w:pPr>
        <w:pStyle w:val="Odstavecseseznamem"/>
        <w:numPr>
          <w:ilvl w:val="0"/>
          <w:numId w:val="4"/>
        </w:numPr>
        <w:ind w:left="714" w:hanging="357"/>
        <w:contextualSpacing w:val="0"/>
        <w:jc w:val="both"/>
        <w:rPr>
          <w:rFonts w:ascii="Arial" w:hAnsi="Arial"/>
          <w:sz w:val="20"/>
          <w:szCs w:val="20"/>
        </w:rPr>
      </w:pPr>
      <w:r w:rsidRPr="0078792A">
        <w:rPr>
          <w:rFonts w:ascii="Arial" w:hAnsi="Arial"/>
          <w:sz w:val="20"/>
          <w:szCs w:val="20"/>
        </w:rPr>
        <w:t>fotodokumentace po ukončení fyzické realizace (musí vystihovat celkovou</w:t>
      </w:r>
      <w:r w:rsidR="008E4142">
        <w:rPr>
          <w:rFonts w:ascii="Arial" w:hAnsi="Arial"/>
          <w:sz w:val="20"/>
          <w:szCs w:val="20"/>
        </w:rPr>
        <w:t xml:space="preserve"> i </w:t>
      </w:r>
      <w:r w:rsidRPr="0078792A">
        <w:rPr>
          <w:rFonts w:ascii="Arial" w:hAnsi="Arial"/>
          <w:sz w:val="20"/>
          <w:szCs w:val="20"/>
        </w:rPr>
        <w:t>detailní situaci zrealizovaného opatření),</w:t>
      </w:r>
    </w:p>
    <w:p w14:paraId="549618B3" w14:textId="49345694" w:rsidR="005A5669" w:rsidRPr="0078792A" w:rsidRDefault="003C3B76" w:rsidP="00EC1990">
      <w:pPr>
        <w:pStyle w:val="Odstavecseseznamem"/>
        <w:numPr>
          <w:ilvl w:val="0"/>
          <w:numId w:val="4"/>
        </w:numPr>
        <w:ind w:left="714" w:hanging="357"/>
        <w:contextualSpacing w:val="0"/>
        <w:jc w:val="both"/>
        <w:rPr>
          <w:rFonts w:ascii="Arial" w:hAnsi="Arial"/>
          <w:sz w:val="20"/>
          <w:szCs w:val="20"/>
        </w:rPr>
      </w:pPr>
      <w:r w:rsidRPr="0078792A">
        <w:rPr>
          <w:rFonts w:ascii="Arial" w:hAnsi="Arial"/>
          <w:sz w:val="20"/>
          <w:szCs w:val="20"/>
        </w:rPr>
        <w:t>geodetické zaměření či dokumentace skutečného provedení stavby,</w:t>
      </w:r>
    </w:p>
    <w:p w14:paraId="10DA3DD7" w14:textId="06681955" w:rsidR="005A5669" w:rsidRPr="0078792A" w:rsidRDefault="005A5669" w:rsidP="00EC1990">
      <w:pPr>
        <w:pStyle w:val="Odstavecseseznamem"/>
        <w:numPr>
          <w:ilvl w:val="0"/>
          <w:numId w:val="4"/>
        </w:numPr>
        <w:ind w:left="714" w:hanging="357"/>
        <w:contextualSpacing w:val="0"/>
        <w:jc w:val="both"/>
        <w:rPr>
          <w:rFonts w:ascii="Arial" w:hAnsi="Arial"/>
          <w:sz w:val="20"/>
          <w:szCs w:val="20"/>
        </w:rPr>
      </w:pPr>
      <w:r w:rsidRPr="0078792A">
        <w:rPr>
          <w:rFonts w:ascii="Arial" w:hAnsi="Arial"/>
          <w:sz w:val="20"/>
          <w:szCs w:val="20"/>
        </w:rPr>
        <w:t>protokol</w:t>
      </w:r>
      <w:r w:rsidR="008E4142">
        <w:rPr>
          <w:rFonts w:ascii="Arial" w:hAnsi="Arial"/>
          <w:sz w:val="20"/>
          <w:szCs w:val="20"/>
        </w:rPr>
        <w:t xml:space="preserve"> o </w:t>
      </w:r>
      <w:r w:rsidRPr="0078792A">
        <w:rPr>
          <w:rFonts w:ascii="Arial" w:hAnsi="Arial"/>
          <w:sz w:val="20"/>
          <w:szCs w:val="20"/>
        </w:rPr>
        <w:t>převzetí díla nebo ČP</w:t>
      </w:r>
      <w:r w:rsidR="008E4142">
        <w:rPr>
          <w:rFonts w:ascii="Arial" w:hAnsi="Arial"/>
          <w:sz w:val="20"/>
          <w:szCs w:val="20"/>
        </w:rPr>
        <w:t xml:space="preserve"> o </w:t>
      </w:r>
      <w:r w:rsidRPr="0078792A">
        <w:rPr>
          <w:rFonts w:ascii="Arial" w:hAnsi="Arial"/>
          <w:sz w:val="20"/>
          <w:szCs w:val="20"/>
        </w:rPr>
        <w:t>ukončení prací v případě realizace svépomocí,</w:t>
      </w:r>
    </w:p>
    <w:p w14:paraId="5440E76B" w14:textId="77777777" w:rsidR="00EC1990" w:rsidRDefault="00EC1990" w:rsidP="00EC1990">
      <w:pPr>
        <w:pStyle w:val="Odstavecseseznamem"/>
        <w:numPr>
          <w:ilvl w:val="0"/>
          <w:numId w:val="4"/>
        </w:numPr>
        <w:ind w:left="714" w:hanging="357"/>
        <w:contextualSpacing w:val="0"/>
        <w:jc w:val="both"/>
        <w:rPr>
          <w:rFonts w:ascii="Arial" w:hAnsi="Arial"/>
          <w:sz w:val="20"/>
          <w:szCs w:val="20"/>
        </w:rPr>
      </w:pPr>
      <w:r w:rsidRPr="0078792A">
        <w:rPr>
          <w:rFonts w:ascii="Arial" w:hAnsi="Arial" w:cs="Arial"/>
          <w:sz w:val="20"/>
          <w:szCs w:val="20"/>
        </w:rPr>
        <w:t>ČP</w:t>
      </w:r>
      <w:r w:rsidRPr="0078792A">
        <w:rPr>
          <w:rFonts w:ascii="Arial" w:hAnsi="Arial"/>
          <w:sz w:val="20"/>
          <w:szCs w:val="20"/>
        </w:rPr>
        <w:t xml:space="preserve"> k plnění indikátorů,</w:t>
      </w:r>
      <w:r>
        <w:rPr>
          <w:rFonts w:ascii="Arial" w:hAnsi="Arial"/>
          <w:sz w:val="20"/>
          <w:szCs w:val="20"/>
        </w:rPr>
        <w:t xml:space="preserve"> </w:t>
      </w:r>
    </w:p>
    <w:p w14:paraId="4127336A" w14:textId="3D41DAC1" w:rsidR="003C3B76" w:rsidRPr="00EC1990" w:rsidRDefault="00EC1990" w:rsidP="00EC1990">
      <w:pPr>
        <w:pStyle w:val="Odstavecseseznamem"/>
        <w:numPr>
          <w:ilvl w:val="0"/>
          <w:numId w:val="4"/>
        </w:numPr>
        <w:ind w:left="714" w:hanging="357"/>
        <w:contextualSpacing w:val="0"/>
        <w:jc w:val="both"/>
        <w:rPr>
          <w:rFonts w:ascii="Arial" w:hAnsi="Arial"/>
          <w:sz w:val="20"/>
          <w:szCs w:val="20"/>
        </w:rPr>
      </w:pPr>
      <w:r>
        <w:rPr>
          <w:rFonts w:ascii="Arial" w:hAnsi="Arial"/>
          <w:sz w:val="20"/>
          <w:szCs w:val="20"/>
        </w:rPr>
        <w:t>ČP o skutečných majitelích dodavatele nadlimitní veřejné zakázky (v relevantních případech).</w:t>
      </w:r>
    </w:p>
    <w:p w14:paraId="20EBBE1F" w14:textId="77777777" w:rsidR="00495E72" w:rsidRPr="0078792A" w:rsidRDefault="00495E72" w:rsidP="00495E72">
      <w:pPr>
        <w:jc w:val="both"/>
        <w:rPr>
          <w:szCs w:val="20"/>
        </w:rPr>
      </w:pPr>
    </w:p>
    <w:p w14:paraId="0EE97AD7" w14:textId="1DDB5F19" w:rsidR="00495E72" w:rsidRPr="0078792A" w:rsidRDefault="00495E72">
      <w:pPr>
        <w:pStyle w:val="Nadpis3"/>
        <w:rPr>
          <w:szCs w:val="20"/>
        </w:rPr>
      </w:pPr>
      <w:bookmarkStart w:id="22" w:name="_Toc104467184"/>
      <w:bookmarkStart w:id="23" w:name="_Toc118713937"/>
      <w:bookmarkStart w:id="24" w:name="_Toc118154053"/>
      <w:r w:rsidRPr="0078792A">
        <w:rPr>
          <w:szCs w:val="20"/>
        </w:rPr>
        <w:t>1.3.2</w:t>
      </w:r>
      <w:r w:rsidRPr="0078792A">
        <w:rPr>
          <w:szCs w:val="20"/>
        </w:rPr>
        <w:tab/>
      </w:r>
      <w:r w:rsidR="005067C6" w:rsidRPr="0078792A">
        <w:rPr>
          <w:szCs w:val="20"/>
        </w:rPr>
        <w:t xml:space="preserve">Ověření </w:t>
      </w:r>
      <w:r w:rsidRPr="0078792A">
        <w:rPr>
          <w:szCs w:val="20"/>
        </w:rPr>
        <w:t>v terénu</w:t>
      </w:r>
      <w:bookmarkEnd w:id="22"/>
      <w:bookmarkEnd w:id="23"/>
      <w:bookmarkEnd w:id="24"/>
    </w:p>
    <w:p w14:paraId="222603B2" w14:textId="77777777" w:rsidR="00096541" w:rsidRPr="0078792A" w:rsidRDefault="00096541" w:rsidP="00096541">
      <w:pPr>
        <w:jc w:val="both"/>
        <w:rPr>
          <w:szCs w:val="20"/>
        </w:rPr>
      </w:pPr>
    </w:p>
    <w:p w14:paraId="27689916" w14:textId="0C78BBFC" w:rsidR="00096541" w:rsidRPr="0078792A" w:rsidRDefault="00096541" w:rsidP="00096541">
      <w:pPr>
        <w:jc w:val="both"/>
        <w:rPr>
          <w:szCs w:val="20"/>
        </w:rPr>
      </w:pPr>
      <w:r w:rsidRPr="0078792A">
        <w:rPr>
          <w:szCs w:val="20"/>
        </w:rPr>
        <w:t>P</w:t>
      </w:r>
      <w:r w:rsidR="00976AEE" w:rsidRPr="0078792A">
        <w:rPr>
          <w:szCs w:val="20"/>
        </w:rPr>
        <w:t>M</w:t>
      </w:r>
      <w:r w:rsidRPr="0078792A">
        <w:rPr>
          <w:szCs w:val="20"/>
        </w:rPr>
        <w:t xml:space="preserve"> v místě realizace projektu </w:t>
      </w:r>
      <w:r w:rsidR="00AA6526" w:rsidRPr="0078792A">
        <w:rPr>
          <w:szCs w:val="20"/>
        </w:rPr>
        <w:t>ověří</w:t>
      </w:r>
      <w:r w:rsidRPr="0078792A">
        <w:rPr>
          <w:szCs w:val="20"/>
        </w:rPr>
        <w:t>, zda realizace odpovídá </w:t>
      </w:r>
      <w:r w:rsidR="00976AEE" w:rsidRPr="0078792A">
        <w:rPr>
          <w:szCs w:val="20"/>
        </w:rPr>
        <w:t>PD</w:t>
      </w:r>
      <w:r w:rsidR="008E4142">
        <w:rPr>
          <w:szCs w:val="20"/>
        </w:rPr>
        <w:t xml:space="preserve"> a </w:t>
      </w:r>
      <w:r w:rsidRPr="0078792A">
        <w:rPr>
          <w:szCs w:val="20"/>
        </w:rPr>
        <w:t xml:space="preserve">zda došlo k dosažení cílové hodnoty indikátorů. PM </w:t>
      </w:r>
      <w:r w:rsidR="00AA6526" w:rsidRPr="0078792A">
        <w:rPr>
          <w:szCs w:val="20"/>
        </w:rPr>
        <w:t>ověří</w:t>
      </w:r>
      <w:r w:rsidRPr="0078792A">
        <w:rPr>
          <w:szCs w:val="20"/>
        </w:rPr>
        <w:t xml:space="preserve">, zda prostorové umístění tůní odpovídá předložené PD. Dále také </w:t>
      </w:r>
      <w:r w:rsidR="00AA6526" w:rsidRPr="0078792A">
        <w:rPr>
          <w:szCs w:val="20"/>
        </w:rPr>
        <w:t>ověří</w:t>
      </w:r>
      <w:r w:rsidRPr="0078792A">
        <w:rPr>
          <w:szCs w:val="20"/>
        </w:rPr>
        <w:t>, zda místo uložení zeminy/sedimentu</w:t>
      </w:r>
      <w:r w:rsidR="008E4142">
        <w:rPr>
          <w:szCs w:val="20"/>
        </w:rPr>
        <w:t xml:space="preserve"> z </w:t>
      </w:r>
      <w:r w:rsidRPr="0078792A">
        <w:rPr>
          <w:szCs w:val="20"/>
        </w:rPr>
        <w:t xml:space="preserve">tůní odpovídá PD. Pokud je místo uložení zeminy/sedimentu jiné, než je místo realizace projektu, PM dojede na místo uložení. V případě odvozu zeminy/sedimentu na skládku, PM </w:t>
      </w:r>
      <w:r w:rsidR="00AA6526" w:rsidRPr="0078792A">
        <w:rPr>
          <w:szCs w:val="20"/>
        </w:rPr>
        <w:t xml:space="preserve">ověřuje </w:t>
      </w:r>
      <w:r w:rsidRPr="0078792A">
        <w:rPr>
          <w:szCs w:val="20"/>
        </w:rPr>
        <w:t>pouze odvozní lístek, nikoli místo uložení.</w:t>
      </w:r>
    </w:p>
    <w:p w14:paraId="72C5972A" w14:textId="77777777" w:rsidR="00096541" w:rsidRPr="0078792A" w:rsidRDefault="00096541" w:rsidP="00096541">
      <w:pPr>
        <w:jc w:val="both"/>
        <w:rPr>
          <w:szCs w:val="20"/>
        </w:rPr>
      </w:pPr>
    </w:p>
    <w:p w14:paraId="21450C9D" w14:textId="111E3BBD" w:rsidR="00096541" w:rsidRPr="0078792A" w:rsidRDefault="00096541" w:rsidP="00096541">
      <w:pPr>
        <w:jc w:val="both"/>
        <w:rPr>
          <w:szCs w:val="20"/>
        </w:rPr>
      </w:pPr>
      <w:r w:rsidRPr="0078792A">
        <w:rPr>
          <w:szCs w:val="20"/>
        </w:rPr>
        <w:t>U tůní nevyžadujících úkon stavebního úřadu provede PM kontrolu pomocí adekvátních měřících zařízení</w:t>
      </w:r>
      <w:r w:rsidR="00186387" w:rsidRPr="0078792A">
        <w:rPr>
          <w:rFonts w:cs="Arial"/>
          <w:szCs w:val="20"/>
        </w:rPr>
        <w:t>.</w:t>
      </w:r>
      <w:r w:rsidRPr="0078792A">
        <w:rPr>
          <w:szCs w:val="20"/>
        </w:rPr>
        <w:t xml:space="preserve"> Pro </w:t>
      </w:r>
      <w:r w:rsidR="00AA6526" w:rsidRPr="0078792A">
        <w:rPr>
          <w:szCs w:val="20"/>
        </w:rPr>
        <w:t xml:space="preserve">ověření </w:t>
      </w:r>
      <w:r w:rsidR="00557112" w:rsidRPr="0078792A">
        <w:rPr>
          <w:rFonts w:cs="Arial"/>
          <w:szCs w:val="20"/>
        </w:rPr>
        <w:t>indikátor</w:t>
      </w:r>
      <w:r w:rsidR="0078792A">
        <w:rPr>
          <w:rFonts w:cs="Arial"/>
          <w:szCs w:val="20"/>
        </w:rPr>
        <w:t>u</w:t>
      </w:r>
      <w:r w:rsidRPr="0078792A">
        <w:rPr>
          <w:szCs w:val="20"/>
        </w:rPr>
        <w:t xml:space="preserve"> plochy hodnotitel s pomocí </w:t>
      </w:r>
      <w:r w:rsidR="00AA6526" w:rsidRPr="0078792A">
        <w:rPr>
          <w:szCs w:val="20"/>
        </w:rPr>
        <w:t xml:space="preserve">pásma </w:t>
      </w:r>
      <w:r w:rsidR="00091388" w:rsidRPr="0078792A">
        <w:rPr>
          <w:rFonts w:cs="Arial"/>
          <w:szCs w:val="20"/>
        </w:rPr>
        <w:t>z</w:t>
      </w:r>
      <w:r w:rsidR="00AA6526" w:rsidRPr="0078792A">
        <w:rPr>
          <w:rFonts w:cs="Arial"/>
          <w:szCs w:val="20"/>
        </w:rPr>
        <w:t>měří</w:t>
      </w:r>
      <w:r w:rsidR="00AA6526" w:rsidRPr="0078792A">
        <w:rPr>
          <w:szCs w:val="20"/>
        </w:rPr>
        <w:t xml:space="preserve"> celou tůň</w:t>
      </w:r>
      <w:r w:rsidR="008E4142">
        <w:rPr>
          <w:szCs w:val="20"/>
        </w:rPr>
        <w:t xml:space="preserve"> a </w:t>
      </w:r>
      <w:r w:rsidR="00AA6526" w:rsidRPr="0078792A">
        <w:rPr>
          <w:szCs w:val="20"/>
        </w:rPr>
        <w:t xml:space="preserve">pro ověření výsledné hodnoty použije dálkoměr. Sklony břehů tůně PM ověří vizuálně. Pro změření hloubek tůně PM s měrnou latí přeměří </w:t>
      </w:r>
      <w:r w:rsidRPr="0078792A">
        <w:rPr>
          <w:szCs w:val="20"/>
        </w:rPr>
        <w:t>hloubky ve zvolených místech dle PD (např. maximální hloubka</w:t>
      </w:r>
      <w:r w:rsidR="008E4142">
        <w:rPr>
          <w:szCs w:val="20"/>
        </w:rPr>
        <w:t xml:space="preserve"> a </w:t>
      </w:r>
      <w:r w:rsidRPr="0078792A">
        <w:rPr>
          <w:szCs w:val="20"/>
        </w:rPr>
        <w:t>hloubky dalších sníženin terénu tvarově členitých tůní). Naměřené hodnoty následně PM porovná s údaji v PD</w:t>
      </w:r>
      <w:r w:rsidR="008E4142">
        <w:rPr>
          <w:szCs w:val="20"/>
        </w:rPr>
        <w:t xml:space="preserve"> a </w:t>
      </w:r>
      <w:r w:rsidRPr="0078792A">
        <w:rPr>
          <w:szCs w:val="20"/>
        </w:rPr>
        <w:t xml:space="preserve">tím ověří, zda projekt splňuje </w:t>
      </w:r>
      <w:r w:rsidR="00A53D84" w:rsidRPr="0078792A">
        <w:rPr>
          <w:szCs w:val="20"/>
        </w:rPr>
        <w:t xml:space="preserve">účel </w:t>
      </w:r>
      <w:r w:rsidRPr="0078792A">
        <w:rPr>
          <w:szCs w:val="20"/>
        </w:rPr>
        <w:t>projektu</w:t>
      </w:r>
      <w:r w:rsidR="008E4142">
        <w:rPr>
          <w:szCs w:val="20"/>
        </w:rPr>
        <w:t xml:space="preserve"> a </w:t>
      </w:r>
      <w:r w:rsidRPr="0078792A">
        <w:rPr>
          <w:szCs w:val="20"/>
        </w:rPr>
        <w:t>indikátory, ke kterým</w:t>
      </w:r>
      <w:r w:rsidR="00D53213" w:rsidRPr="0078792A">
        <w:rPr>
          <w:szCs w:val="20"/>
        </w:rPr>
        <w:t xml:space="preserve"> se žadatel zavázal.</w:t>
      </w:r>
      <w:r w:rsidRPr="0078792A">
        <w:rPr>
          <w:rFonts w:cs="Arial"/>
          <w:szCs w:val="20"/>
        </w:rPr>
        <w:t xml:space="preserve"> </w:t>
      </w:r>
    </w:p>
    <w:p w14:paraId="71019B4E" w14:textId="77777777" w:rsidR="00096541" w:rsidRPr="0078792A" w:rsidRDefault="00096541" w:rsidP="00096541">
      <w:pPr>
        <w:jc w:val="both"/>
        <w:rPr>
          <w:szCs w:val="20"/>
        </w:rPr>
      </w:pPr>
    </w:p>
    <w:p w14:paraId="65AFE8FC" w14:textId="5AD766F7" w:rsidR="00096541" w:rsidRPr="0078792A" w:rsidRDefault="00096541" w:rsidP="00096541">
      <w:pPr>
        <w:jc w:val="both"/>
        <w:rPr>
          <w:szCs w:val="20"/>
        </w:rPr>
      </w:pPr>
      <w:r w:rsidRPr="0078792A">
        <w:rPr>
          <w:szCs w:val="20"/>
        </w:rPr>
        <w:t xml:space="preserve">U tůní vyžadující úkon stavebního úřadu proběhne vizuální </w:t>
      </w:r>
      <w:r w:rsidR="00AA6526" w:rsidRPr="0078792A">
        <w:rPr>
          <w:szCs w:val="20"/>
        </w:rPr>
        <w:t xml:space="preserve">ověření </w:t>
      </w:r>
      <w:r w:rsidRPr="0078792A">
        <w:rPr>
          <w:szCs w:val="20"/>
        </w:rPr>
        <w:t xml:space="preserve">parametrů na základě </w:t>
      </w:r>
      <w:r w:rsidR="005269EA">
        <w:rPr>
          <w:szCs w:val="20"/>
        </w:rPr>
        <w:t>DSP či geodetického zaměření</w:t>
      </w:r>
      <w:r w:rsidR="008E4142">
        <w:rPr>
          <w:szCs w:val="20"/>
        </w:rPr>
        <w:t xml:space="preserve"> a </w:t>
      </w:r>
      <w:r w:rsidRPr="0078792A">
        <w:rPr>
          <w:szCs w:val="20"/>
        </w:rPr>
        <w:t>ostatních dokladů, které doloží konečný příjemce podpory k ZoR. PM v místě realizace vizuálně ověří, zda předložené parametry odpovídají skutečnosti v terénu.</w:t>
      </w:r>
    </w:p>
    <w:p w14:paraId="2889E9E2" w14:textId="77777777" w:rsidR="00096541" w:rsidRPr="0078792A" w:rsidRDefault="00096541" w:rsidP="00096541">
      <w:pPr>
        <w:jc w:val="both"/>
        <w:rPr>
          <w:szCs w:val="20"/>
        </w:rPr>
      </w:pPr>
    </w:p>
    <w:p w14:paraId="4DDE50E0" w14:textId="2CE90E28" w:rsidR="00096541" w:rsidRPr="0078792A" w:rsidRDefault="00096541" w:rsidP="00096541">
      <w:pPr>
        <w:jc w:val="both"/>
        <w:rPr>
          <w:szCs w:val="20"/>
        </w:rPr>
      </w:pPr>
      <w:r w:rsidRPr="0078792A">
        <w:rPr>
          <w:szCs w:val="20"/>
        </w:rPr>
        <w:t>U tůní, které jsou nad 300 m</w:t>
      </w:r>
      <w:r w:rsidRPr="0078792A">
        <w:rPr>
          <w:szCs w:val="20"/>
          <w:vertAlign w:val="superscript"/>
        </w:rPr>
        <w:t>2</w:t>
      </w:r>
      <w:r w:rsidRPr="0078792A">
        <w:rPr>
          <w:szCs w:val="20"/>
        </w:rPr>
        <w:t xml:space="preserve">, avšak bez úkonu stavebního úřadu se postupuje obdobně, jako u tůní s úkonem stavebního úřadu - vizuální </w:t>
      </w:r>
      <w:r w:rsidR="00AA6526" w:rsidRPr="0078792A">
        <w:rPr>
          <w:szCs w:val="20"/>
        </w:rPr>
        <w:t xml:space="preserve">ověření </w:t>
      </w:r>
      <w:r w:rsidRPr="0078792A">
        <w:rPr>
          <w:szCs w:val="20"/>
        </w:rPr>
        <w:t>souladu s předloženou dokumentací.</w:t>
      </w:r>
    </w:p>
    <w:p w14:paraId="64D1900B" w14:textId="77777777" w:rsidR="00096541" w:rsidRPr="0078792A" w:rsidRDefault="00096541" w:rsidP="00096541">
      <w:pPr>
        <w:jc w:val="both"/>
        <w:rPr>
          <w:szCs w:val="20"/>
        </w:rPr>
      </w:pPr>
    </w:p>
    <w:p w14:paraId="568FDAB3" w14:textId="6C1D6364" w:rsidR="00096541" w:rsidRPr="0078792A" w:rsidRDefault="00096541" w:rsidP="00096541">
      <w:pPr>
        <w:jc w:val="both"/>
        <w:rPr>
          <w:szCs w:val="20"/>
        </w:rPr>
      </w:pPr>
      <w:r w:rsidRPr="0078792A">
        <w:rPr>
          <w:szCs w:val="20"/>
        </w:rPr>
        <w:t xml:space="preserve">V případě, že tůně obsahují stavební objekty (např. přeliv, či výpustné zařízení), PM vizuálně </w:t>
      </w:r>
      <w:r w:rsidR="00AA6526" w:rsidRPr="0078792A">
        <w:rPr>
          <w:szCs w:val="20"/>
        </w:rPr>
        <w:t>ověří</w:t>
      </w:r>
      <w:r w:rsidRPr="0078792A">
        <w:rPr>
          <w:szCs w:val="20"/>
        </w:rPr>
        <w:t>, zda parametry těchto objektů odpovídají skutečnostem</w:t>
      </w:r>
      <w:r w:rsidR="008E4142">
        <w:rPr>
          <w:szCs w:val="20"/>
        </w:rPr>
        <w:t xml:space="preserve"> z </w:t>
      </w:r>
      <w:r w:rsidRPr="0078792A">
        <w:rPr>
          <w:szCs w:val="20"/>
        </w:rPr>
        <w:t xml:space="preserve">PD. PM dále </w:t>
      </w:r>
      <w:r w:rsidR="00AA6526" w:rsidRPr="0078792A">
        <w:rPr>
          <w:szCs w:val="20"/>
        </w:rPr>
        <w:t xml:space="preserve">ověří </w:t>
      </w:r>
      <w:r w:rsidRPr="0078792A">
        <w:rPr>
          <w:szCs w:val="20"/>
        </w:rPr>
        <w:t>závazné podmínky dané právním aktem.</w:t>
      </w:r>
    </w:p>
    <w:p w14:paraId="50877347" w14:textId="0127E237" w:rsidR="00AA6526" w:rsidRPr="0078792A" w:rsidRDefault="00AA6526" w:rsidP="00096541">
      <w:pPr>
        <w:jc w:val="both"/>
        <w:rPr>
          <w:szCs w:val="20"/>
        </w:rPr>
      </w:pPr>
    </w:p>
    <w:p w14:paraId="2227F4DA" w14:textId="578BD3B8" w:rsidR="00AA6526" w:rsidRPr="0078792A" w:rsidRDefault="00AA6526" w:rsidP="00370D8F">
      <w:pPr>
        <w:pBdr>
          <w:top w:val="single" w:sz="8" w:space="1" w:color="2F5496" w:themeColor="accent1" w:themeShade="BF"/>
          <w:left w:val="single" w:sz="8" w:space="4" w:color="2F5496" w:themeColor="accent1" w:themeShade="BF"/>
          <w:bottom w:val="single" w:sz="8" w:space="1" w:color="2F5496" w:themeColor="accent1" w:themeShade="BF"/>
          <w:right w:val="single" w:sz="8" w:space="4" w:color="2F5496" w:themeColor="accent1" w:themeShade="BF"/>
        </w:pBdr>
        <w:shd w:val="solid" w:color="8EAADB" w:themeColor="accent1" w:themeTint="99" w:fill="8EAADB" w:themeFill="accent1" w:themeFillTint="99"/>
        <w:tabs>
          <w:tab w:val="left" w:pos="801"/>
        </w:tabs>
        <w:jc w:val="both"/>
        <w:rPr>
          <w:szCs w:val="20"/>
        </w:rPr>
      </w:pPr>
      <w:r w:rsidRPr="0078792A">
        <w:rPr>
          <w:szCs w:val="20"/>
        </w:rPr>
        <w:t>Doporučuje se PM navštívit lokalitu v době, kdy ještě tůně nebudou zaplněné vodou</w:t>
      </w:r>
      <w:r w:rsidR="008E4142">
        <w:rPr>
          <w:szCs w:val="20"/>
        </w:rPr>
        <w:t xml:space="preserve"> a </w:t>
      </w:r>
      <w:r w:rsidRPr="0078792A">
        <w:rPr>
          <w:szCs w:val="20"/>
        </w:rPr>
        <w:t>bude možné přesněji ověřit sklonitost břehů</w:t>
      </w:r>
      <w:r w:rsidR="008E4142">
        <w:rPr>
          <w:szCs w:val="20"/>
        </w:rPr>
        <w:t xml:space="preserve"> a </w:t>
      </w:r>
      <w:r w:rsidRPr="0078792A">
        <w:rPr>
          <w:szCs w:val="20"/>
        </w:rPr>
        <w:t>maximální hloubku tůně.</w:t>
      </w:r>
    </w:p>
    <w:p w14:paraId="4AA1FD2B" w14:textId="533CB9B6" w:rsidR="00AA6526" w:rsidRPr="006410C7" w:rsidRDefault="00AA6526" w:rsidP="00096541">
      <w:pPr>
        <w:jc w:val="both"/>
      </w:pPr>
    </w:p>
    <w:p w14:paraId="46B7EEA9" w14:textId="7DE11041" w:rsidR="00495E72" w:rsidRPr="006410C7" w:rsidRDefault="00495E72" w:rsidP="00370D8F">
      <w:pPr>
        <w:ind w:firstLine="408"/>
        <w:jc w:val="both"/>
      </w:pPr>
    </w:p>
    <w:p w14:paraId="5469A342" w14:textId="5E93250E" w:rsidR="007F390B" w:rsidRPr="005F0B28" w:rsidRDefault="00FE4CDF" w:rsidP="006410C7">
      <w:pPr>
        <w:pStyle w:val="Nadpis2"/>
        <w:tabs>
          <w:tab w:val="left" w:pos="567"/>
        </w:tabs>
        <w:ind w:left="567" w:hanging="567"/>
      </w:pPr>
      <w:bookmarkStart w:id="25" w:name="_Toc104467187"/>
      <w:bookmarkStart w:id="26" w:name="_Toc118713940"/>
      <w:bookmarkStart w:id="27" w:name="_Toc118154054"/>
      <w:r w:rsidRPr="0062472F">
        <w:t>2</w:t>
      </w:r>
      <w:r w:rsidR="004D13F5" w:rsidRPr="005F0B28">
        <w:tab/>
      </w:r>
      <w:r w:rsidR="00303BEF" w:rsidRPr="005F0B28">
        <w:t>Výstavba</w:t>
      </w:r>
      <w:r w:rsidR="008E4142">
        <w:t xml:space="preserve"> a </w:t>
      </w:r>
      <w:r w:rsidR="00303BEF" w:rsidRPr="005F0B28">
        <w:t>komplexní (zásadní) rekonstrukce malých vodních nádrží, odbahnění vodních nádrží</w:t>
      </w:r>
      <w:bookmarkEnd w:id="25"/>
      <w:bookmarkEnd w:id="26"/>
      <w:bookmarkEnd w:id="27"/>
    </w:p>
    <w:p w14:paraId="4B6BE0B5" w14:textId="04987026" w:rsidR="00390BE0" w:rsidRPr="006410C7" w:rsidRDefault="00390BE0" w:rsidP="00495E72">
      <w:pPr>
        <w:jc w:val="both"/>
      </w:pPr>
    </w:p>
    <w:p w14:paraId="671326F6" w14:textId="5BB173AD" w:rsidR="00390BE0" w:rsidRPr="006410C7" w:rsidRDefault="00FE22EC" w:rsidP="00495E72">
      <w:pPr>
        <w:jc w:val="both"/>
      </w:pPr>
      <w:r w:rsidRPr="006410C7">
        <w:t xml:space="preserve">Pro </w:t>
      </w:r>
      <w:r w:rsidR="00596D78" w:rsidRPr="006410C7">
        <w:t>pod</w:t>
      </w:r>
      <w:r w:rsidRPr="006410C7">
        <w:t xml:space="preserve">aktivity dle </w:t>
      </w:r>
      <w:r w:rsidR="00596D78" w:rsidRPr="006410C7">
        <w:t>Příručky</w:t>
      </w:r>
      <w:r w:rsidR="007836F3">
        <w:t xml:space="preserve"> AOPK ČR</w:t>
      </w:r>
      <w:r w:rsidR="00390BE0" w:rsidRPr="006410C7">
        <w:t>:</w:t>
      </w:r>
    </w:p>
    <w:p w14:paraId="1357CADC" w14:textId="617CBAE1" w:rsidR="00390BE0" w:rsidRPr="006410C7" w:rsidRDefault="009C0F24" w:rsidP="00495E72">
      <w:pPr>
        <w:jc w:val="both"/>
      </w:pPr>
      <w:r w:rsidRPr="006410C7">
        <w:t>1.3.1.</w:t>
      </w:r>
      <w:r w:rsidR="00596D78" w:rsidRPr="006410C7">
        <w:t>1.</w:t>
      </w:r>
      <w:r w:rsidRPr="006410C7">
        <w:t>2.</w:t>
      </w:r>
      <w:r w:rsidR="008F63D4" w:rsidRPr="006410C7">
        <w:t>0</w:t>
      </w:r>
      <w:r w:rsidRPr="006410C7">
        <w:t xml:space="preserve">60_02 </w:t>
      </w:r>
      <w:r w:rsidR="00390BE0" w:rsidRPr="006410C7">
        <w:t>Malé vodní nádrže (MVN)</w:t>
      </w:r>
      <w:r w:rsidR="00BB00C7" w:rsidRPr="006410C7">
        <w:t>, ZMV 02 MVN</w:t>
      </w:r>
    </w:p>
    <w:p w14:paraId="279074B6" w14:textId="5F63FC4D" w:rsidR="007F3091" w:rsidRPr="006410C7" w:rsidRDefault="009C0F24" w:rsidP="00495E72">
      <w:pPr>
        <w:jc w:val="both"/>
      </w:pPr>
      <w:r w:rsidRPr="006410C7">
        <w:t>1.6.1.1.</w:t>
      </w:r>
      <w:r w:rsidR="00596D78" w:rsidRPr="006410C7">
        <w:t>1.</w:t>
      </w:r>
      <w:r w:rsidR="008F63D4" w:rsidRPr="006410C7">
        <w:t>0</w:t>
      </w:r>
      <w:r w:rsidRPr="006410C7">
        <w:t xml:space="preserve">70_02 </w:t>
      </w:r>
      <w:r w:rsidR="007F3091" w:rsidRPr="006410C7">
        <w:t>Péče</w:t>
      </w:r>
      <w:r w:rsidR="008E4142">
        <w:t xml:space="preserve"> o </w:t>
      </w:r>
      <w:r w:rsidR="00C518BB" w:rsidRPr="006410C7">
        <w:t>vodní</w:t>
      </w:r>
      <w:r w:rsidR="008E4142">
        <w:t xml:space="preserve"> a </w:t>
      </w:r>
      <w:r w:rsidR="00C518BB" w:rsidRPr="006410C7">
        <w:t>mokřadní bioto</w:t>
      </w:r>
      <w:r w:rsidR="00BB00C7" w:rsidRPr="006410C7">
        <w:t xml:space="preserve">py vázané na malé vodní nádrže, </w:t>
      </w:r>
      <w:r w:rsidR="00C518BB" w:rsidRPr="006410C7">
        <w:t>ZMV 02 MVN</w:t>
      </w:r>
    </w:p>
    <w:p w14:paraId="3239F14E" w14:textId="5034E2F8" w:rsidR="00CF5680" w:rsidRPr="006410C7" w:rsidRDefault="009C0F24" w:rsidP="00495E72">
      <w:pPr>
        <w:jc w:val="both"/>
      </w:pPr>
      <w:r w:rsidRPr="006410C7">
        <w:t>1.6.</w:t>
      </w:r>
      <w:r w:rsidR="00596D78" w:rsidRPr="006410C7">
        <w:t>1.</w:t>
      </w:r>
      <w:r w:rsidRPr="006410C7">
        <w:t>2.1.</w:t>
      </w:r>
      <w:r w:rsidR="008F63D4" w:rsidRPr="006410C7">
        <w:t>0</w:t>
      </w:r>
      <w:r w:rsidRPr="006410C7">
        <w:t xml:space="preserve">85_02 </w:t>
      </w:r>
      <w:r w:rsidR="00CF5680" w:rsidRPr="006410C7">
        <w:t>Péče</w:t>
      </w:r>
      <w:r w:rsidR="008E4142">
        <w:t xml:space="preserve"> o </w:t>
      </w:r>
      <w:r w:rsidR="00C518BB" w:rsidRPr="006410C7">
        <w:t>vodní</w:t>
      </w:r>
      <w:r w:rsidR="008E4142">
        <w:t xml:space="preserve"> a </w:t>
      </w:r>
      <w:r w:rsidR="00C518BB" w:rsidRPr="006410C7">
        <w:t>mokřadní bioto</w:t>
      </w:r>
      <w:r w:rsidR="00BB00C7" w:rsidRPr="006410C7">
        <w:t xml:space="preserve">py vázané na malé vodní nádrže, </w:t>
      </w:r>
      <w:r w:rsidR="00C518BB" w:rsidRPr="006410C7">
        <w:t>Z</w:t>
      </w:r>
      <w:r w:rsidR="00BB00C7" w:rsidRPr="006410C7">
        <w:t>MV 02 MVN</w:t>
      </w:r>
    </w:p>
    <w:p w14:paraId="66C12876" w14:textId="0D6C11A2" w:rsidR="008F63D4" w:rsidRPr="006410C7" w:rsidRDefault="008F63D4" w:rsidP="00495E72">
      <w:pPr>
        <w:jc w:val="both"/>
      </w:pPr>
      <w:r w:rsidRPr="006410C7">
        <w:t>1.6.</w:t>
      </w:r>
      <w:r w:rsidR="00596D78" w:rsidRPr="006410C7">
        <w:t>1.</w:t>
      </w:r>
      <w:r w:rsidRPr="006410C7">
        <w:t>2.1.100_02 Péče</w:t>
      </w:r>
      <w:r w:rsidR="008E4142">
        <w:t xml:space="preserve"> o </w:t>
      </w:r>
      <w:r w:rsidR="00C518BB" w:rsidRPr="006410C7">
        <w:t>vodní</w:t>
      </w:r>
      <w:r w:rsidR="008E4142">
        <w:t xml:space="preserve"> a </w:t>
      </w:r>
      <w:r w:rsidR="00C518BB" w:rsidRPr="006410C7">
        <w:t>mokřadní bioto</w:t>
      </w:r>
      <w:r w:rsidR="00BB00C7" w:rsidRPr="006410C7">
        <w:t xml:space="preserve">py vázané na malé vodní nádrže (kraje), </w:t>
      </w:r>
      <w:r w:rsidR="00C518BB" w:rsidRPr="006410C7">
        <w:t>ZMV 02 MVN</w:t>
      </w:r>
    </w:p>
    <w:p w14:paraId="4FC7DE19" w14:textId="61A722C2" w:rsidR="00390BE0" w:rsidRPr="006410C7" w:rsidRDefault="00390BE0" w:rsidP="00495E72">
      <w:pPr>
        <w:jc w:val="both"/>
      </w:pPr>
    </w:p>
    <w:p w14:paraId="512D0D46" w14:textId="6F373B17" w:rsidR="0001011D" w:rsidRPr="005F0B28" w:rsidRDefault="0001011D">
      <w:pPr>
        <w:pStyle w:val="Nadpis3"/>
      </w:pPr>
      <w:bookmarkStart w:id="28" w:name="_Toc104467188"/>
      <w:bookmarkStart w:id="29" w:name="_Toc118713941"/>
      <w:bookmarkStart w:id="30" w:name="_Toc118154055"/>
      <w:r w:rsidRPr="0062472F">
        <w:t>2.1</w:t>
      </w:r>
      <w:r w:rsidRPr="0062472F">
        <w:tab/>
        <w:t>Výstupy projektu (indikátory</w:t>
      </w:r>
      <w:r w:rsidRPr="005F0B28">
        <w:t>)</w:t>
      </w:r>
      <w:bookmarkEnd w:id="28"/>
      <w:bookmarkEnd w:id="29"/>
      <w:bookmarkEnd w:id="30"/>
    </w:p>
    <w:p w14:paraId="23BE063C" w14:textId="089A2A56" w:rsidR="00C944C5" w:rsidRPr="006410C7" w:rsidRDefault="00C944C5" w:rsidP="00C944C5"/>
    <w:p w14:paraId="0DE8A1A3" w14:textId="296025D4" w:rsidR="009C0F24" w:rsidRPr="006410C7" w:rsidRDefault="009C0F24" w:rsidP="009C0F24">
      <w:pPr>
        <w:jc w:val="both"/>
      </w:pPr>
      <w:r w:rsidRPr="006410C7">
        <w:t xml:space="preserve">Předloží žadatel v rámci </w:t>
      </w:r>
      <w:r w:rsidR="00F91576" w:rsidRPr="006410C7">
        <w:t xml:space="preserve">ČP k plnění </w:t>
      </w:r>
      <w:r w:rsidRPr="006410C7">
        <w:t>indikátorů.</w:t>
      </w:r>
    </w:p>
    <w:p w14:paraId="772829CC" w14:textId="77777777" w:rsidR="00D777AD" w:rsidRPr="006410C7" w:rsidRDefault="00D777AD" w:rsidP="009C0F24">
      <w:pPr>
        <w:jc w:val="both"/>
      </w:pPr>
    </w:p>
    <w:p w14:paraId="2FD909B1" w14:textId="1594CDC7" w:rsidR="00C944C5" w:rsidRPr="006410C7" w:rsidRDefault="009C0F24" w:rsidP="00C944C5">
      <w:r w:rsidRPr="006410C7">
        <w:t xml:space="preserve">02_1 </w:t>
      </w:r>
      <w:r w:rsidR="00C944C5" w:rsidRPr="006410C7">
        <w:t xml:space="preserve">Plocha vytvořených/obnovených vodních prvků při Hn </w:t>
      </w:r>
      <w:r w:rsidR="00BB00C7" w:rsidRPr="006410C7">
        <w:t xml:space="preserve">u MVN </w:t>
      </w:r>
      <w:r w:rsidR="00C944C5" w:rsidRPr="006410C7">
        <w:t>(m</w:t>
      </w:r>
      <w:r w:rsidR="00C944C5" w:rsidRPr="006410C7">
        <w:rPr>
          <w:vertAlign w:val="superscript"/>
        </w:rPr>
        <w:t>2</w:t>
      </w:r>
      <w:r w:rsidR="00C944C5" w:rsidRPr="006410C7">
        <w:t>)</w:t>
      </w:r>
    </w:p>
    <w:p w14:paraId="3455AB49" w14:textId="75E465FB" w:rsidR="00C944C5" w:rsidRPr="006410C7" w:rsidRDefault="009C0F24" w:rsidP="00C944C5">
      <w:r w:rsidRPr="006410C7">
        <w:t xml:space="preserve">02_2 </w:t>
      </w:r>
      <w:r w:rsidR="00C944C5" w:rsidRPr="006410C7">
        <w:t>Objem odtěženého sedimentu (m</w:t>
      </w:r>
      <w:r w:rsidR="00C944C5" w:rsidRPr="006410C7">
        <w:rPr>
          <w:vertAlign w:val="superscript"/>
        </w:rPr>
        <w:t>3</w:t>
      </w:r>
      <w:r w:rsidR="00C944C5" w:rsidRPr="006410C7">
        <w:t>)</w:t>
      </w:r>
    </w:p>
    <w:p w14:paraId="259DBFEF" w14:textId="77777777" w:rsidR="00C944C5" w:rsidRPr="006410C7" w:rsidRDefault="00C944C5" w:rsidP="00C944C5"/>
    <w:p w14:paraId="486307BA" w14:textId="7F0AFBA8" w:rsidR="0001011D" w:rsidRPr="005F0B28" w:rsidRDefault="0001011D">
      <w:pPr>
        <w:pStyle w:val="Nadpis3"/>
      </w:pPr>
      <w:bookmarkStart w:id="31" w:name="_Toc104467189"/>
      <w:bookmarkStart w:id="32" w:name="_Toc118713942"/>
      <w:bookmarkStart w:id="33" w:name="_Toc118154056"/>
      <w:r w:rsidRPr="0062472F">
        <w:t>2.2</w:t>
      </w:r>
      <w:r w:rsidRPr="0062472F">
        <w:tab/>
        <w:t xml:space="preserve">Termín </w:t>
      </w:r>
      <w:bookmarkEnd w:id="31"/>
      <w:r w:rsidR="005067C6" w:rsidRPr="005F0B28">
        <w:t>ověření</w:t>
      </w:r>
      <w:bookmarkEnd w:id="32"/>
      <w:bookmarkEnd w:id="33"/>
    </w:p>
    <w:p w14:paraId="1FFB45EF" w14:textId="05B6995A" w:rsidR="00C944C5" w:rsidRPr="006410C7" w:rsidRDefault="00C944C5" w:rsidP="00C944C5"/>
    <w:p w14:paraId="4925B5A9" w14:textId="7A2482CE" w:rsidR="00C944C5" w:rsidRPr="006410C7" w:rsidRDefault="00C518BB" w:rsidP="00C944C5">
      <w:r w:rsidRPr="006410C7">
        <w:lastRenderedPageBreak/>
        <w:t xml:space="preserve">Ověření </w:t>
      </w:r>
      <w:r w:rsidR="005D0BA9" w:rsidRPr="006410C7">
        <w:t>finančních údajů potřebných k proplacení dotace</w:t>
      </w:r>
      <w:r w:rsidR="008E4142">
        <w:t xml:space="preserve"> a </w:t>
      </w:r>
      <w:r w:rsidR="009C0F24" w:rsidRPr="006410C7">
        <w:t xml:space="preserve">podkladů proběhne bezodkladně po jejich doručení, </w:t>
      </w:r>
      <w:r w:rsidRPr="006410C7">
        <w:t xml:space="preserve">ověření </w:t>
      </w:r>
      <w:r w:rsidR="009C0F24" w:rsidRPr="006410C7">
        <w:t>v terénu nejpozději</w:t>
      </w:r>
      <w:r w:rsidR="00C944C5" w:rsidRPr="006410C7">
        <w:t xml:space="preserve"> do 30 dnů od doručení podkladů k</w:t>
      </w:r>
      <w:r w:rsidR="00870F3D" w:rsidRPr="006410C7">
        <w:t> </w:t>
      </w:r>
      <w:r w:rsidR="00C944C5" w:rsidRPr="006410C7">
        <w:t>ŽoP</w:t>
      </w:r>
      <w:r w:rsidR="008E4142">
        <w:t xml:space="preserve"> a </w:t>
      </w:r>
      <w:r w:rsidR="006D21BE" w:rsidRPr="006410C7">
        <w:t>ZoR</w:t>
      </w:r>
      <w:r w:rsidR="00C944C5" w:rsidRPr="006410C7">
        <w:t>.</w:t>
      </w:r>
    </w:p>
    <w:p w14:paraId="73F2390D" w14:textId="77777777" w:rsidR="00C944C5" w:rsidRPr="006410C7" w:rsidRDefault="00C944C5" w:rsidP="00C944C5"/>
    <w:p w14:paraId="094BC5B7" w14:textId="4459470E" w:rsidR="00C944C5" w:rsidRPr="00445B49" w:rsidRDefault="0001011D">
      <w:pPr>
        <w:pStyle w:val="Nadpis3"/>
      </w:pPr>
      <w:bookmarkStart w:id="34" w:name="_Toc104467190"/>
      <w:bookmarkStart w:id="35" w:name="_Toc118713943"/>
      <w:bookmarkStart w:id="36" w:name="_Toc118154057"/>
      <w:r w:rsidRPr="0062472F">
        <w:t>2.3</w:t>
      </w:r>
      <w:r w:rsidRPr="0062472F">
        <w:tab/>
      </w:r>
      <w:r w:rsidR="00C518BB" w:rsidRPr="005F0B28">
        <w:t xml:space="preserve">Ověření </w:t>
      </w:r>
      <w:r w:rsidRPr="005F0B28">
        <w:t>výstupů (indikátorů)</w:t>
      </w:r>
      <w:bookmarkEnd w:id="34"/>
      <w:bookmarkEnd w:id="35"/>
      <w:bookmarkEnd w:id="36"/>
    </w:p>
    <w:p w14:paraId="3DA2BD47" w14:textId="359D8CCB" w:rsidR="009F0AF1" w:rsidRPr="005F0B28" w:rsidRDefault="009F0AF1">
      <w:pPr>
        <w:pStyle w:val="Nadpis3"/>
      </w:pPr>
      <w:bookmarkStart w:id="37" w:name="_Toc104467191"/>
      <w:bookmarkStart w:id="38" w:name="_Toc118713944"/>
      <w:bookmarkStart w:id="39" w:name="_Toc118154058"/>
      <w:r w:rsidRPr="0062472F">
        <w:t>2.3.1</w:t>
      </w:r>
      <w:r w:rsidRPr="0062472F">
        <w:tab/>
      </w:r>
      <w:r w:rsidR="00C518BB" w:rsidRPr="005F0B28">
        <w:t xml:space="preserve">Ověření </w:t>
      </w:r>
      <w:r w:rsidRPr="005F0B28">
        <w:t>podkladů</w:t>
      </w:r>
      <w:bookmarkEnd w:id="37"/>
      <w:bookmarkEnd w:id="38"/>
      <w:bookmarkEnd w:id="39"/>
    </w:p>
    <w:p w14:paraId="2072BB91" w14:textId="6C926611" w:rsidR="00C944C5" w:rsidRPr="006410C7" w:rsidRDefault="00C944C5" w:rsidP="00C944C5"/>
    <w:p w14:paraId="2959B48F" w14:textId="2FA7EDC9" w:rsidR="00C944C5" w:rsidRPr="006410C7" w:rsidRDefault="00C944C5" w:rsidP="00136C6B">
      <w:pPr>
        <w:jc w:val="both"/>
        <w:rPr>
          <w:color w:val="auto"/>
        </w:rPr>
      </w:pPr>
      <w:r w:rsidRPr="006410C7">
        <w:rPr>
          <w:color w:val="auto"/>
        </w:rPr>
        <w:t xml:space="preserve">PM </w:t>
      </w:r>
      <w:r w:rsidR="00C518BB" w:rsidRPr="006410C7">
        <w:rPr>
          <w:color w:val="auto"/>
        </w:rPr>
        <w:t>ověří</w:t>
      </w:r>
      <w:r w:rsidRPr="006410C7">
        <w:rPr>
          <w:color w:val="auto"/>
        </w:rPr>
        <w:t>, zda příjemce doložil veškeré požadované podklady</w:t>
      </w:r>
      <w:r w:rsidR="008E4142">
        <w:rPr>
          <w:color w:val="auto"/>
        </w:rPr>
        <w:t xml:space="preserve"> a </w:t>
      </w:r>
      <w:r w:rsidR="00C518BB" w:rsidRPr="006410C7">
        <w:rPr>
          <w:color w:val="auto"/>
        </w:rPr>
        <w:t xml:space="preserve">ověří </w:t>
      </w:r>
      <w:r w:rsidRPr="006410C7">
        <w:rPr>
          <w:color w:val="auto"/>
        </w:rPr>
        <w:t>jejich správnost</w:t>
      </w:r>
      <w:r w:rsidR="008E4142">
        <w:rPr>
          <w:color w:val="auto"/>
        </w:rPr>
        <w:t xml:space="preserve"> a </w:t>
      </w:r>
      <w:r w:rsidRPr="006410C7">
        <w:rPr>
          <w:color w:val="auto"/>
        </w:rPr>
        <w:t xml:space="preserve">úplnost. </w:t>
      </w:r>
      <w:r w:rsidR="00CA16C2" w:rsidRPr="006410C7">
        <w:t xml:space="preserve">V případě nesouladu informací v doložených dokumentech vrátí PM konečnému příjemci dokumenty neprodleně k opravě. Konečný příjemce vrátí opravené dokumenty ve lhůtě 5 pracovních dní od doručení zprávy. </w:t>
      </w:r>
      <w:r w:rsidRPr="006410C7">
        <w:rPr>
          <w:color w:val="auto"/>
        </w:rPr>
        <w:t xml:space="preserve">Pokud během realizace proběhly </w:t>
      </w:r>
      <w:r w:rsidR="00B238E2" w:rsidRPr="006410C7">
        <w:rPr>
          <w:color w:val="auto"/>
        </w:rPr>
        <w:t>v</w:t>
      </w:r>
      <w:r w:rsidRPr="006410C7">
        <w:rPr>
          <w:color w:val="auto"/>
        </w:rPr>
        <w:t xml:space="preserve"> projektu změny, </w:t>
      </w:r>
      <w:r w:rsidR="00B238E2" w:rsidRPr="006410C7">
        <w:rPr>
          <w:color w:val="auto"/>
        </w:rPr>
        <w:t>p</w:t>
      </w:r>
      <w:r w:rsidRPr="006410C7">
        <w:rPr>
          <w:color w:val="auto"/>
        </w:rPr>
        <w:t xml:space="preserve">ak tyto změny </w:t>
      </w:r>
      <w:r w:rsidR="002B2368" w:rsidRPr="006410C7">
        <w:rPr>
          <w:color w:val="auto"/>
        </w:rPr>
        <w:t xml:space="preserve">musí být odsouhlaseny PM před zahájením </w:t>
      </w:r>
      <w:r w:rsidR="00C518BB" w:rsidRPr="006410C7">
        <w:rPr>
          <w:color w:val="auto"/>
        </w:rPr>
        <w:t>ověření</w:t>
      </w:r>
      <w:r w:rsidR="002B2368" w:rsidRPr="006410C7">
        <w:rPr>
          <w:color w:val="auto"/>
        </w:rPr>
        <w:t>!</w:t>
      </w:r>
    </w:p>
    <w:p w14:paraId="47628373" w14:textId="77777777" w:rsidR="00C944C5" w:rsidRPr="006410C7" w:rsidRDefault="00C944C5" w:rsidP="00C944C5"/>
    <w:p w14:paraId="0794FD72" w14:textId="59A4CA9E" w:rsidR="00704316" w:rsidRPr="006410C7" w:rsidRDefault="00704316" w:rsidP="00704316">
      <w:pPr>
        <w:jc w:val="both"/>
      </w:pPr>
      <w:r w:rsidRPr="006410C7">
        <w:t xml:space="preserve">V rámci </w:t>
      </w:r>
      <w:r w:rsidR="00C518BB" w:rsidRPr="006410C7">
        <w:t xml:space="preserve">ověření </w:t>
      </w:r>
      <w:r w:rsidRPr="006410C7">
        <w:t xml:space="preserve">podkladů PM </w:t>
      </w:r>
      <w:r w:rsidR="00495F18" w:rsidRPr="006410C7">
        <w:t xml:space="preserve">ověří </w:t>
      </w:r>
      <w:r w:rsidRPr="006410C7">
        <w:t>doložení následujících povinných příloh ZoR:</w:t>
      </w:r>
    </w:p>
    <w:p w14:paraId="121BAAB0" w14:textId="77777777" w:rsidR="00EC1990" w:rsidRPr="00EC1990" w:rsidRDefault="00C944C5" w:rsidP="00EC1990">
      <w:pPr>
        <w:pStyle w:val="Odstavecseseznamem"/>
        <w:numPr>
          <w:ilvl w:val="0"/>
          <w:numId w:val="4"/>
        </w:numPr>
        <w:ind w:left="714" w:hanging="357"/>
        <w:contextualSpacing w:val="0"/>
        <w:jc w:val="both"/>
        <w:rPr>
          <w:rFonts w:ascii="Arial" w:hAnsi="Arial"/>
          <w:sz w:val="20"/>
          <w:szCs w:val="20"/>
        </w:rPr>
      </w:pPr>
      <w:r w:rsidRPr="00EC1990">
        <w:rPr>
          <w:rFonts w:ascii="Arial" w:hAnsi="Arial"/>
          <w:sz w:val="20"/>
          <w:szCs w:val="20"/>
        </w:rPr>
        <w:t xml:space="preserve">v případě odbahnění </w:t>
      </w:r>
      <w:r w:rsidR="00B5167F" w:rsidRPr="00EC1990">
        <w:rPr>
          <w:rFonts w:ascii="Arial" w:hAnsi="Arial"/>
          <w:sz w:val="20"/>
          <w:szCs w:val="20"/>
        </w:rPr>
        <w:t>malé vodní nádrže (dále jen „</w:t>
      </w:r>
      <w:r w:rsidRPr="00EC1990">
        <w:rPr>
          <w:rFonts w:ascii="Arial" w:hAnsi="Arial"/>
          <w:sz w:val="20"/>
          <w:szCs w:val="20"/>
        </w:rPr>
        <w:t>MVN</w:t>
      </w:r>
      <w:r w:rsidR="00B5167F" w:rsidRPr="00EC1990">
        <w:rPr>
          <w:rFonts w:ascii="Arial" w:hAnsi="Arial"/>
          <w:sz w:val="20"/>
          <w:szCs w:val="20"/>
        </w:rPr>
        <w:t>“)</w:t>
      </w:r>
      <w:r w:rsidRPr="00EC1990">
        <w:rPr>
          <w:rFonts w:ascii="Arial" w:hAnsi="Arial"/>
          <w:sz w:val="20"/>
          <w:szCs w:val="20"/>
        </w:rPr>
        <w:t xml:space="preserve"> zaměření stavu po realizaci opatření způsobilou osobou,</w:t>
      </w:r>
      <w:r w:rsidR="00CA1F71" w:rsidRPr="00EC1990">
        <w:rPr>
          <w:rFonts w:ascii="Arial" w:hAnsi="Arial"/>
          <w:sz w:val="20"/>
          <w:szCs w:val="20"/>
        </w:rPr>
        <w:t xml:space="preserve"> </w:t>
      </w:r>
      <w:r w:rsidRPr="00EC1990">
        <w:rPr>
          <w:rFonts w:ascii="Arial" w:hAnsi="Arial"/>
          <w:sz w:val="20"/>
          <w:szCs w:val="20"/>
        </w:rPr>
        <w:t>které bude obsahovat výškopisné</w:t>
      </w:r>
      <w:r w:rsidR="008E4142" w:rsidRPr="00EC1990">
        <w:rPr>
          <w:rFonts w:ascii="Arial" w:hAnsi="Arial"/>
          <w:sz w:val="20"/>
          <w:szCs w:val="20"/>
        </w:rPr>
        <w:t xml:space="preserve"> a </w:t>
      </w:r>
      <w:r w:rsidRPr="00EC1990">
        <w:rPr>
          <w:rFonts w:ascii="Arial" w:hAnsi="Arial"/>
          <w:sz w:val="20"/>
          <w:szCs w:val="20"/>
        </w:rPr>
        <w:t>polohopisné zaměření dna, podélný řez</w:t>
      </w:r>
      <w:r w:rsidR="008E4142" w:rsidRPr="00EC1990">
        <w:rPr>
          <w:rFonts w:ascii="Arial" w:hAnsi="Arial"/>
          <w:sz w:val="20"/>
          <w:szCs w:val="20"/>
        </w:rPr>
        <w:t xml:space="preserve"> a </w:t>
      </w:r>
      <w:r w:rsidRPr="00EC1990">
        <w:rPr>
          <w:rFonts w:ascii="Arial" w:hAnsi="Arial"/>
          <w:sz w:val="20"/>
          <w:szCs w:val="20"/>
        </w:rPr>
        <w:t>příčné</w:t>
      </w:r>
      <w:r w:rsidR="00CA1F71" w:rsidRPr="00EC1990">
        <w:rPr>
          <w:rFonts w:ascii="Arial" w:hAnsi="Arial"/>
          <w:sz w:val="20"/>
          <w:szCs w:val="20"/>
        </w:rPr>
        <w:t xml:space="preserve"> </w:t>
      </w:r>
      <w:r w:rsidRPr="00EC1990">
        <w:rPr>
          <w:rFonts w:ascii="Arial" w:hAnsi="Arial"/>
          <w:sz w:val="20"/>
          <w:szCs w:val="20"/>
        </w:rPr>
        <w:t>řezy v hustotě odpovídající velikosti MVN</w:t>
      </w:r>
      <w:r w:rsidR="00464634" w:rsidRPr="00EC1990">
        <w:rPr>
          <w:rFonts w:ascii="Arial" w:hAnsi="Arial"/>
          <w:sz w:val="20"/>
          <w:szCs w:val="20"/>
        </w:rPr>
        <w:t>,</w:t>
      </w:r>
    </w:p>
    <w:p w14:paraId="1BDA345C" w14:textId="66C60FE8" w:rsidR="00C944C5" w:rsidRPr="00EC1990" w:rsidRDefault="00C944C5" w:rsidP="00EC1990">
      <w:pPr>
        <w:pStyle w:val="Odstavecseseznamem"/>
        <w:numPr>
          <w:ilvl w:val="0"/>
          <w:numId w:val="4"/>
        </w:numPr>
        <w:ind w:left="714" w:hanging="357"/>
        <w:contextualSpacing w:val="0"/>
        <w:jc w:val="both"/>
        <w:rPr>
          <w:rFonts w:ascii="Arial" w:hAnsi="Arial"/>
          <w:sz w:val="20"/>
          <w:szCs w:val="20"/>
        </w:rPr>
      </w:pPr>
      <w:r w:rsidRPr="00EC1990">
        <w:rPr>
          <w:rFonts w:ascii="Arial" w:hAnsi="Arial"/>
          <w:sz w:val="20"/>
          <w:szCs w:val="20"/>
        </w:rPr>
        <w:t>v případě odtěžení sedimentu doklad</w:t>
      </w:r>
      <w:r w:rsidR="008E4142" w:rsidRPr="00EC1990">
        <w:rPr>
          <w:rFonts w:ascii="Arial" w:hAnsi="Arial"/>
          <w:sz w:val="20"/>
          <w:szCs w:val="20"/>
        </w:rPr>
        <w:t xml:space="preserve"> o </w:t>
      </w:r>
      <w:r w:rsidRPr="00EC1990">
        <w:rPr>
          <w:rFonts w:ascii="Arial" w:hAnsi="Arial"/>
          <w:sz w:val="20"/>
          <w:szCs w:val="20"/>
        </w:rPr>
        <w:t>skutečném množství odtěženého sedimentu</w:t>
      </w:r>
      <w:r w:rsidR="00CA1F71" w:rsidRPr="00EC1990">
        <w:rPr>
          <w:rFonts w:ascii="Arial" w:hAnsi="Arial"/>
          <w:sz w:val="20"/>
          <w:szCs w:val="20"/>
        </w:rPr>
        <w:t xml:space="preserve"> </w:t>
      </w:r>
      <w:r w:rsidRPr="00EC1990">
        <w:rPr>
          <w:rFonts w:ascii="Arial" w:hAnsi="Arial"/>
          <w:sz w:val="20"/>
          <w:szCs w:val="20"/>
        </w:rPr>
        <w:t>v m</w:t>
      </w:r>
      <w:r w:rsidRPr="002D600A">
        <w:rPr>
          <w:rFonts w:ascii="Arial" w:hAnsi="Arial"/>
          <w:sz w:val="20"/>
          <w:szCs w:val="20"/>
          <w:vertAlign w:val="superscript"/>
        </w:rPr>
        <w:t>3</w:t>
      </w:r>
      <w:r w:rsidRPr="00EC1990">
        <w:rPr>
          <w:rFonts w:ascii="Arial" w:hAnsi="Arial"/>
          <w:sz w:val="20"/>
          <w:szCs w:val="20"/>
        </w:rPr>
        <w:t>, potvrzený odborně způsobilou osobou</w:t>
      </w:r>
      <w:r w:rsidR="002D600A">
        <w:rPr>
          <w:rStyle w:val="Znakapoznpodarou"/>
          <w:rFonts w:ascii="Arial" w:hAnsi="Arial"/>
          <w:sz w:val="20"/>
          <w:szCs w:val="20"/>
        </w:rPr>
        <w:footnoteReference w:id="2"/>
      </w:r>
      <w:r w:rsidR="00464634" w:rsidRPr="00EC1990">
        <w:rPr>
          <w:rFonts w:ascii="Arial" w:hAnsi="Arial"/>
          <w:sz w:val="20"/>
          <w:szCs w:val="20"/>
        </w:rPr>
        <w:t>,</w:t>
      </w:r>
    </w:p>
    <w:p w14:paraId="1D3CC41A" w14:textId="3102D569" w:rsidR="001829A5" w:rsidRPr="00EC1990" w:rsidRDefault="00C944C5" w:rsidP="00EC1990">
      <w:pPr>
        <w:pStyle w:val="Odstavecseseznamem"/>
        <w:numPr>
          <w:ilvl w:val="0"/>
          <w:numId w:val="4"/>
        </w:numPr>
        <w:ind w:left="714" w:hanging="357"/>
        <w:contextualSpacing w:val="0"/>
        <w:jc w:val="both"/>
        <w:rPr>
          <w:rFonts w:ascii="Arial" w:hAnsi="Arial"/>
          <w:sz w:val="20"/>
          <w:szCs w:val="20"/>
        </w:rPr>
      </w:pPr>
      <w:r w:rsidRPr="00EC1990">
        <w:rPr>
          <w:rFonts w:ascii="Arial" w:hAnsi="Arial"/>
          <w:sz w:val="20"/>
          <w:szCs w:val="20"/>
        </w:rPr>
        <w:t>fotodokumentace</w:t>
      </w:r>
      <w:r w:rsidR="008E4142" w:rsidRPr="00EC1990">
        <w:rPr>
          <w:rFonts w:ascii="Arial" w:hAnsi="Arial"/>
          <w:sz w:val="20"/>
          <w:szCs w:val="20"/>
        </w:rPr>
        <w:t xml:space="preserve"> z </w:t>
      </w:r>
      <w:r w:rsidRPr="00EC1990">
        <w:rPr>
          <w:rFonts w:ascii="Arial" w:hAnsi="Arial"/>
          <w:sz w:val="20"/>
          <w:szCs w:val="20"/>
        </w:rPr>
        <w:t>průběhu realizace stavby (fotodokumentace musí vystihovat</w:t>
      </w:r>
      <w:r w:rsidR="00CA1F71" w:rsidRPr="00EC1990">
        <w:rPr>
          <w:rFonts w:ascii="Arial" w:hAnsi="Arial"/>
          <w:sz w:val="20"/>
          <w:szCs w:val="20"/>
        </w:rPr>
        <w:t xml:space="preserve"> </w:t>
      </w:r>
      <w:r w:rsidRPr="00EC1990">
        <w:rPr>
          <w:rFonts w:ascii="Arial" w:hAnsi="Arial"/>
          <w:sz w:val="20"/>
          <w:szCs w:val="20"/>
        </w:rPr>
        <w:t>celkovou</w:t>
      </w:r>
      <w:r w:rsidR="008E4142" w:rsidRPr="00EC1990">
        <w:rPr>
          <w:rFonts w:ascii="Arial" w:hAnsi="Arial"/>
          <w:sz w:val="20"/>
          <w:szCs w:val="20"/>
        </w:rPr>
        <w:t xml:space="preserve"> i </w:t>
      </w:r>
      <w:r w:rsidRPr="00EC1990">
        <w:rPr>
          <w:rFonts w:ascii="Arial" w:hAnsi="Arial"/>
          <w:sz w:val="20"/>
          <w:szCs w:val="20"/>
        </w:rPr>
        <w:t>detailní situaci zrealizovaného opatření vč. původního stavu)</w:t>
      </w:r>
      <w:r w:rsidR="00464634" w:rsidRPr="00EC1990">
        <w:rPr>
          <w:rFonts w:ascii="Arial" w:hAnsi="Arial"/>
          <w:sz w:val="20"/>
          <w:szCs w:val="20"/>
        </w:rPr>
        <w:t>,</w:t>
      </w:r>
    </w:p>
    <w:p w14:paraId="03648983" w14:textId="12A10B2E" w:rsidR="002B2368" w:rsidRPr="00EC1990" w:rsidRDefault="00C944C5" w:rsidP="00EC1990">
      <w:pPr>
        <w:pStyle w:val="Odstavecseseznamem"/>
        <w:numPr>
          <w:ilvl w:val="0"/>
          <w:numId w:val="4"/>
        </w:numPr>
        <w:ind w:left="714" w:hanging="357"/>
        <w:contextualSpacing w:val="0"/>
        <w:jc w:val="both"/>
        <w:rPr>
          <w:rFonts w:ascii="Arial" w:hAnsi="Arial"/>
          <w:sz w:val="20"/>
          <w:szCs w:val="20"/>
        </w:rPr>
      </w:pPr>
      <w:r w:rsidRPr="00EC1990">
        <w:rPr>
          <w:rFonts w:ascii="Arial" w:hAnsi="Arial"/>
          <w:sz w:val="20"/>
          <w:szCs w:val="20"/>
        </w:rPr>
        <w:t>fotodokumentace po finálním ukončení fyzické realizace (fotodokumentace musí</w:t>
      </w:r>
      <w:r w:rsidR="00CA1F71" w:rsidRPr="00EC1990">
        <w:rPr>
          <w:rFonts w:ascii="Arial" w:hAnsi="Arial"/>
          <w:sz w:val="20"/>
          <w:szCs w:val="20"/>
        </w:rPr>
        <w:t xml:space="preserve"> </w:t>
      </w:r>
      <w:r w:rsidRPr="00EC1990">
        <w:rPr>
          <w:rFonts w:ascii="Arial" w:hAnsi="Arial"/>
          <w:sz w:val="20"/>
          <w:szCs w:val="20"/>
        </w:rPr>
        <w:t>vystihovat celkovou</w:t>
      </w:r>
      <w:r w:rsidR="008E4142" w:rsidRPr="00EC1990">
        <w:rPr>
          <w:rFonts w:ascii="Arial" w:hAnsi="Arial"/>
          <w:sz w:val="20"/>
          <w:szCs w:val="20"/>
        </w:rPr>
        <w:t xml:space="preserve"> i </w:t>
      </w:r>
      <w:r w:rsidRPr="00EC1990">
        <w:rPr>
          <w:rFonts w:ascii="Arial" w:hAnsi="Arial"/>
          <w:sz w:val="20"/>
          <w:szCs w:val="20"/>
        </w:rPr>
        <w:t>detailní situaci zrealizovaného opatření)</w:t>
      </w:r>
      <w:r w:rsidR="00464634" w:rsidRPr="00EC1990">
        <w:rPr>
          <w:rFonts w:ascii="Arial" w:hAnsi="Arial"/>
          <w:sz w:val="20"/>
          <w:szCs w:val="20"/>
        </w:rPr>
        <w:t>,</w:t>
      </w:r>
    </w:p>
    <w:p w14:paraId="5EBACE30" w14:textId="08862B21" w:rsidR="0025541E" w:rsidRPr="00EC1990" w:rsidRDefault="00C944C5" w:rsidP="00EC1990">
      <w:pPr>
        <w:pStyle w:val="Odstavecseseznamem"/>
        <w:numPr>
          <w:ilvl w:val="0"/>
          <w:numId w:val="4"/>
        </w:numPr>
        <w:ind w:left="714" w:hanging="357"/>
        <w:contextualSpacing w:val="0"/>
        <w:jc w:val="both"/>
        <w:rPr>
          <w:rFonts w:ascii="Arial" w:hAnsi="Arial"/>
          <w:sz w:val="20"/>
          <w:szCs w:val="20"/>
        </w:rPr>
      </w:pPr>
      <w:r w:rsidRPr="00EC1990">
        <w:rPr>
          <w:rFonts w:ascii="Arial" w:hAnsi="Arial"/>
          <w:sz w:val="20"/>
          <w:szCs w:val="20"/>
        </w:rPr>
        <w:t>geodetické zaměření či dokumentace skutečného provedení stavby dle vyhlášky</w:t>
      </w:r>
      <w:r w:rsidR="00CA1F71" w:rsidRPr="00EC1990">
        <w:rPr>
          <w:rFonts w:ascii="Arial" w:hAnsi="Arial"/>
          <w:sz w:val="20"/>
          <w:szCs w:val="20"/>
        </w:rPr>
        <w:t xml:space="preserve"> </w:t>
      </w:r>
      <w:r w:rsidRPr="00EC1990">
        <w:rPr>
          <w:rFonts w:ascii="Arial" w:hAnsi="Arial"/>
          <w:sz w:val="20"/>
          <w:szCs w:val="20"/>
        </w:rPr>
        <w:t>MMR č. 405/2017 Sb.</w:t>
      </w:r>
      <w:r w:rsidR="00464634" w:rsidRPr="00EC1990">
        <w:rPr>
          <w:rFonts w:ascii="Arial" w:hAnsi="Arial"/>
          <w:sz w:val="20"/>
          <w:szCs w:val="20"/>
        </w:rPr>
        <w:t>,</w:t>
      </w:r>
    </w:p>
    <w:p w14:paraId="4A73EA4C" w14:textId="4FF470D3" w:rsidR="002B2368" w:rsidRPr="00EC1990" w:rsidRDefault="00C944C5" w:rsidP="00EC1990">
      <w:pPr>
        <w:pStyle w:val="Odstavecseseznamem"/>
        <w:numPr>
          <w:ilvl w:val="0"/>
          <w:numId w:val="4"/>
        </w:numPr>
        <w:ind w:left="714" w:hanging="357"/>
        <w:contextualSpacing w:val="0"/>
        <w:jc w:val="both"/>
        <w:rPr>
          <w:rFonts w:ascii="Arial" w:hAnsi="Arial"/>
          <w:sz w:val="20"/>
          <w:szCs w:val="20"/>
        </w:rPr>
      </w:pPr>
      <w:r w:rsidRPr="00EC1990">
        <w:rPr>
          <w:rFonts w:ascii="Arial" w:hAnsi="Arial"/>
          <w:sz w:val="20"/>
          <w:szCs w:val="20"/>
        </w:rPr>
        <w:t>kolaudační souhlas</w:t>
      </w:r>
      <w:r w:rsidR="00367226" w:rsidRPr="00EC1990">
        <w:rPr>
          <w:rFonts w:ascii="Arial" w:hAnsi="Arial"/>
          <w:sz w:val="20"/>
          <w:szCs w:val="20"/>
        </w:rPr>
        <w:t>/rozhodnutí</w:t>
      </w:r>
      <w:r w:rsidRPr="00EC1990">
        <w:rPr>
          <w:rFonts w:ascii="Arial" w:hAnsi="Arial"/>
          <w:sz w:val="20"/>
          <w:szCs w:val="20"/>
        </w:rPr>
        <w:t xml:space="preserve"> (pokud akce nepodléhá kolaudaci, doloží příjemce protokol</w:t>
      </w:r>
      <w:r w:rsidR="008E4142" w:rsidRPr="00EC1990">
        <w:rPr>
          <w:rFonts w:ascii="Arial" w:hAnsi="Arial"/>
          <w:sz w:val="20"/>
          <w:szCs w:val="20"/>
        </w:rPr>
        <w:t xml:space="preserve"> o </w:t>
      </w:r>
      <w:r w:rsidRPr="00EC1990">
        <w:rPr>
          <w:rFonts w:ascii="Arial" w:hAnsi="Arial"/>
          <w:sz w:val="20"/>
          <w:szCs w:val="20"/>
        </w:rPr>
        <w:t>převzetí díla), oznámení</w:t>
      </w:r>
      <w:r w:rsidR="008E4142" w:rsidRPr="00EC1990">
        <w:rPr>
          <w:rFonts w:ascii="Arial" w:hAnsi="Arial"/>
          <w:sz w:val="20"/>
          <w:szCs w:val="20"/>
        </w:rPr>
        <w:t xml:space="preserve"> o </w:t>
      </w:r>
      <w:r w:rsidRPr="00EC1990">
        <w:rPr>
          <w:rFonts w:ascii="Arial" w:hAnsi="Arial"/>
          <w:sz w:val="20"/>
          <w:szCs w:val="20"/>
        </w:rPr>
        <w:t>ukončení udržovacích prací nebo čestné prohlášení</w:t>
      </w:r>
      <w:r w:rsidR="008E4142" w:rsidRPr="00EC1990">
        <w:rPr>
          <w:rFonts w:ascii="Arial" w:hAnsi="Arial"/>
          <w:sz w:val="20"/>
          <w:szCs w:val="20"/>
        </w:rPr>
        <w:t xml:space="preserve"> o </w:t>
      </w:r>
      <w:r w:rsidRPr="00EC1990">
        <w:rPr>
          <w:rFonts w:ascii="Arial" w:hAnsi="Arial"/>
          <w:sz w:val="20"/>
          <w:szCs w:val="20"/>
        </w:rPr>
        <w:t>ukončení prací.)</w:t>
      </w:r>
      <w:r w:rsidR="00464634" w:rsidRPr="00EC1990">
        <w:rPr>
          <w:rFonts w:ascii="Arial" w:hAnsi="Arial"/>
          <w:sz w:val="20"/>
          <w:szCs w:val="20"/>
        </w:rPr>
        <w:t>,</w:t>
      </w:r>
    </w:p>
    <w:p w14:paraId="0CABB6EB" w14:textId="1F2E09C3" w:rsidR="00C944C5" w:rsidRPr="00EC1990" w:rsidRDefault="00C944C5" w:rsidP="00EC1990">
      <w:pPr>
        <w:pStyle w:val="Odstavecseseznamem"/>
        <w:numPr>
          <w:ilvl w:val="0"/>
          <w:numId w:val="4"/>
        </w:numPr>
        <w:ind w:left="714" w:hanging="357"/>
        <w:contextualSpacing w:val="0"/>
        <w:jc w:val="both"/>
        <w:rPr>
          <w:rFonts w:ascii="Arial" w:hAnsi="Arial"/>
          <w:sz w:val="20"/>
          <w:szCs w:val="20"/>
        </w:rPr>
      </w:pPr>
      <w:r w:rsidRPr="00EC1990">
        <w:rPr>
          <w:rFonts w:ascii="Arial" w:hAnsi="Arial"/>
          <w:sz w:val="20"/>
          <w:szCs w:val="20"/>
        </w:rPr>
        <w:t>v případě nejasností si hodnotitel může vyžádat stavební deník akce</w:t>
      </w:r>
      <w:r w:rsidR="00464634" w:rsidRPr="00EC1990">
        <w:rPr>
          <w:rFonts w:ascii="Arial" w:hAnsi="Arial"/>
          <w:sz w:val="20"/>
          <w:szCs w:val="20"/>
        </w:rPr>
        <w:t>,</w:t>
      </w:r>
    </w:p>
    <w:p w14:paraId="53F88F0F" w14:textId="7A7DE522" w:rsidR="00C944C5" w:rsidRDefault="00C944C5" w:rsidP="00EC1990">
      <w:pPr>
        <w:pStyle w:val="Odstavecseseznamem"/>
        <w:numPr>
          <w:ilvl w:val="0"/>
          <w:numId w:val="4"/>
        </w:numPr>
        <w:ind w:left="714" w:hanging="357"/>
        <w:contextualSpacing w:val="0"/>
        <w:jc w:val="both"/>
        <w:rPr>
          <w:rFonts w:ascii="Arial" w:hAnsi="Arial"/>
          <w:sz w:val="20"/>
          <w:szCs w:val="20"/>
        </w:rPr>
      </w:pPr>
      <w:r w:rsidRPr="00EC1990">
        <w:rPr>
          <w:rFonts w:ascii="Arial" w:hAnsi="Arial"/>
          <w:sz w:val="20"/>
          <w:szCs w:val="20"/>
        </w:rPr>
        <w:t>ČP k plnění indikátorů</w:t>
      </w:r>
      <w:r w:rsidR="00EC1990">
        <w:rPr>
          <w:rFonts w:ascii="Arial" w:hAnsi="Arial"/>
          <w:sz w:val="20"/>
          <w:szCs w:val="20"/>
        </w:rPr>
        <w:t>,</w:t>
      </w:r>
    </w:p>
    <w:p w14:paraId="4ACC4FB3" w14:textId="445BD319" w:rsidR="00EC1990" w:rsidRPr="00EC1990" w:rsidRDefault="00EC1990" w:rsidP="00EC1990">
      <w:pPr>
        <w:pStyle w:val="Odstavecseseznamem"/>
        <w:numPr>
          <w:ilvl w:val="0"/>
          <w:numId w:val="4"/>
        </w:numPr>
        <w:ind w:left="714" w:hanging="357"/>
        <w:contextualSpacing w:val="0"/>
        <w:jc w:val="both"/>
        <w:rPr>
          <w:rFonts w:ascii="Arial" w:hAnsi="Arial"/>
          <w:sz w:val="20"/>
          <w:szCs w:val="20"/>
        </w:rPr>
      </w:pPr>
      <w:r>
        <w:rPr>
          <w:rFonts w:ascii="Arial" w:hAnsi="Arial"/>
          <w:sz w:val="20"/>
          <w:szCs w:val="20"/>
        </w:rPr>
        <w:t>ČP o skutečných majitelích dodavatele nadlimitní veřejné zakázky (v relevantních případech).</w:t>
      </w:r>
    </w:p>
    <w:p w14:paraId="6516B4B4" w14:textId="77777777" w:rsidR="00C944C5" w:rsidRPr="00704316" w:rsidRDefault="00C944C5" w:rsidP="00C944C5">
      <w:pPr>
        <w:rPr>
          <w:rFonts w:cs="Arial"/>
          <w:szCs w:val="20"/>
        </w:rPr>
      </w:pPr>
    </w:p>
    <w:p w14:paraId="7E7B1C9F" w14:textId="6A70519B" w:rsidR="002B2368" w:rsidRPr="005F0B28" w:rsidRDefault="002B2368">
      <w:pPr>
        <w:pStyle w:val="Nadpis3"/>
      </w:pPr>
      <w:bookmarkStart w:id="40" w:name="_Toc104467192"/>
      <w:bookmarkStart w:id="41" w:name="_Toc118713945"/>
      <w:bookmarkStart w:id="42" w:name="_Toc118154059"/>
      <w:r w:rsidRPr="0062472F">
        <w:t>2.3.2</w:t>
      </w:r>
      <w:r w:rsidRPr="0062472F">
        <w:tab/>
      </w:r>
      <w:r w:rsidR="00C518BB" w:rsidRPr="0062472F">
        <w:t xml:space="preserve">Ověření </w:t>
      </w:r>
      <w:r w:rsidRPr="005F0B28">
        <w:t>v</w:t>
      </w:r>
      <w:r w:rsidR="001D7D0E" w:rsidRPr="005F0B28">
        <w:t> </w:t>
      </w:r>
      <w:r w:rsidRPr="005F0B28">
        <w:t>terénu</w:t>
      </w:r>
      <w:bookmarkEnd w:id="40"/>
      <w:bookmarkEnd w:id="41"/>
      <w:bookmarkEnd w:id="42"/>
    </w:p>
    <w:p w14:paraId="119236FF" w14:textId="278AF528" w:rsidR="001D7D0E" w:rsidRPr="006410C7" w:rsidRDefault="001D7D0E" w:rsidP="001D7D0E"/>
    <w:p w14:paraId="282D63A5" w14:textId="205F05D6" w:rsidR="001D7D0E" w:rsidRPr="006410C7" w:rsidRDefault="00651274" w:rsidP="009413CC">
      <w:pPr>
        <w:jc w:val="both"/>
      </w:pPr>
      <w:r w:rsidRPr="006410C7">
        <w:t xml:space="preserve">Ověření </w:t>
      </w:r>
      <w:r w:rsidR="001D7D0E" w:rsidRPr="006410C7">
        <w:t xml:space="preserve">v terénu se u opatření </w:t>
      </w:r>
      <w:r w:rsidR="00B5167F" w:rsidRPr="006410C7">
        <w:t>MVN</w:t>
      </w:r>
      <w:r w:rsidR="001D7D0E" w:rsidRPr="006410C7">
        <w:t xml:space="preserve"> provádí pouze vizuálně</w:t>
      </w:r>
      <w:r w:rsidR="008E4142">
        <w:t xml:space="preserve"> a </w:t>
      </w:r>
      <w:r w:rsidR="001D7D0E" w:rsidRPr="006410C7">
        <w:t>za vhodných klimatických podmínek. V případě vizuální</w:t>
      </w:r>
      <w:r w:rsidR="007D1A97" w:rsidRPr="006410C7">
        <w:t>ho</w:t>
      </w:r>
      <w:r w:rsidR="001D7D0E" w:rsidRPr="006410C7">
        <w:t xml:space="preserve"> </w:t>
      </w:r>
      <w:r w:rsidR="007D1A97" w:rsidRPr="006410C7">
        <w:t xml:space="preserve">nesouladu </w:t>
      </w:r>
      <w:r w:rsidR="001D7D0E" w:rsidRPr="006410C7">
        <w:t>si PM vyžádá od projektanta nebo konečného příjemce vysvětlení.</w:t>
      </w:r>
    </w:p>
    <w:p w14:paraId="705488E8" w14:textId="77777777" w:rsidR="001D7D0E" w:rsidRPr="006410C7" w:rsidRDefault="001D7D0E" w:rsidP="009413CC">
      <w:pPr>
        <w:jc w:val="both"/>
      </w:pPr>
    </w:p>
    <w:p w14:paraId="76150F8F" w14:textId="5CE1C7C8" w:rsidR="001D7D0E" w:rsidRPr="006410C7" w:rsidRDefault="001D7D0E" w:rsidP="009413CC">
      <w:pPr>
        <w:jc w:val="both"/>
      </w:pPr>
      <w:r w:rsidRPr="006410C7">
        <w:t xml:space="preserve">PM na místě realizace vizuálně </w:t>
      </w:r>
      <w:r w:rsidR="00651274" w:rsidRPr="006410C7">
        <w:t>ověří</w:t>
      </w:r>
      <w:r w:rsidRPr="006410C7">
        <w:t>, zda umístění nádrže odpovídá lokal</w:t>
      </w:r>
      <w:r w:rsidR="000C0268" w:rsidRPr="006410C7">
        <w:t xml:space="preserve">izaci </w:t>
      </w:r>
      <w:r w:rsidR="00B5167F" w:rsidRPr="006410C7">
        <w:t>dle geodetického zaměření či DSP</w:t>
      </w:r>
      <w:r w:rsidR="000C0268" w:rsidRPr="006410C7">
        <w:t xml:space="preserve">. Dále vizuálně </w:t>
      </w:r>
      <w:r w:rsidR="00651274" w:rsidRPr="006410C7">
        <w:t>ověří</w:t>
      </w:r>
      <w:r w:rsidR="000C0268" w:rsidRPr="006410C7">
        <w:t xml:space="preserve">, zda technické objekty, sklony břehů, rozsah litorálního pásma atd. odpovídají </w:t>
      </w:r>
      <w:r w:rsidR="00B5167F" w:rsidRPr="006410C7">
        <w:t>předložené dokumentaci</w:t>
      </w:r>
      <w:r w:rsidR="008E4142">
        <w:t xml:space="preserve"> a </w:t>
      </w:r>
      <w:r w:rsidR="000C0268" w:rsidRPr="006410C7">
        <w:t>splňují příslušný standard péče</w:t>
      </w:r>
      <w:r w:rsidR="008E4142">
        <w:t xml:space="preserve"> o </w:t>
      </w:r>
      <w:r w:rsidR="000C0268" w:rsidRPr="006410C7">
        <w:t>přírodu</w:t>
      </w:r>
      <w:r w:rsidR="008E4142">
        <w:t xml:space="preserve"> a </w:t>
      </w:r>
      <w:r w:rsidR="000C0268" w:rsidRPr="006410C7">
        <w:t xml:space="preserve">krajinu, pokud nebylo zdůvodněno jinak. </w:t>
      </w:r>
      <w:r w:rsidRPr="006410C7">
        <w:t xml:space="preserve">PM dále </w:t>
      </w:r>
      <w:r w:rsidR="00651274" w:rsidRPr="006410C7">
        <w:t>ověří</w:t>
      </w:r>
      <w:r w:rsidRPr="006410C7">
        <w:t>, zda bylo provedeno odbahnění nádrže v plošném rozsahu stanoveného projektem</w:t>
      </w:r>
      <w:r w:rsidR="00255BCA" w:rsidRPr="006410C7">
        <w:t xml:space="preserve"> (pokud již není nádrž napuštěna)</w:t>
      </w:r>
      <w:r w:rsidR="008E4142">
        <w:t xml:space="preserve"> a </w:t>
      </w:r>
      <w:r w:rsidR="00651274" w:rsidRPr="006410C7">
        <w:t xml:space="preserve">ověří </w:t>
      </w:r>
      <w:r w:rsidRPr="006410C7">
        <w:t>místo uložení zeminy/sedimentu</w:t>
      </w:r>
      <w:r w:rsidR="000621FC">
        <w:t>,</w:t>
      </w:r>
      <w:r w:rsidRPr="006410C7">
        <w:t xml:space="preserve"> z</w:t>
      </w:r>
      <w:r w:rsidR="00255BCA" w:rsidRPr="006410C7">
        <w:t>da</w:t>
      </w:r>
      <w:r w:rsidRPr="006410C7">
        <w:t xml:space="preserve"> odpovídá návrhu</w:t>
      </w:r>
      <w:r w:rsidR="008E4142">
        <w:t xml:space="preserve"> z </w:t>
      </w:r>
      <w:r w:rsidRPr="006410C7">
        <w:t>PD</w:t>
      </w:r>
      <w:r w:rsidR="00255BCA" w:rsidRPr="006410C7">
        <w:t xml:space="preserve"> nebo </w:t>
      </w:r>
      <w:r w:rsidR="00B5167F" w:rsidRPr="006410C7">
        <w:t>předložené dokumentaci</w:t>
      </w:r>
      <w:r w:rsidRPr="006410C7">
        <w:t xml:space="preserve">. Jestliže je uložení zeminy/sedimentu jiné, než je místo realizace, dojede PM na místo uložení. V případě uložení na skládku </w:t>
      </w:r>
      <w:r w:rsidR="00255BCA" w:rsidRPr="006410C7">
        <w:t xml:space="preserve">PM místo uložení </w:t>
      </w:r>
      <w:r w:rsidR="00651274" w:rsidRPr="006410C7">
        <w:t>neověřuje</w:t>
      </w:r>
      <w:r w:rsidR="00255BCA" w:rsidRPr="006410C7">
        <w:t>.</w:t>
      </w:r>
    </w:p>
    <w:p w14:paraId="2102D4B7" w14:textId="77777777" w:rsidR="001D7D0E" w:rsidRPr="006410C7" w:rsidRDefault="001D7D0E" w:rsidP="009413CC">
      <w:pPr>
        <w:jc w:val="both"/>
      </w:pPr>
    </w:p>
    <w:p w14:paraId="6D118197" w14:textId="23DC348F" w:rsidR="001D7D0E" w:rsidRPr="006410C7" w:rsidRDefault="001D7D0E" w:rsidP="009413CC">
      <w:pPr>
        <w:jc w:val="both"/>
      </w:pPr>
      <w:r w:rsidRPr="006410C7">
        <w:t xml:space="preserve">Následně PM </w:t>
      </w:r>
      <w:r w:rsidR="00651274" w:rsidRPr="006410C7">
        <w:t>ověří</w:t>
      </w:r>
      <w:r w:rsidRPr="006410C7">
        <w:t>, zda proběhlo kácení náletů/dřevin</w:t>
      </w:r>
      <w:r w:rsidR="00481F30" w:rsidRPr="006410C7">
        <w:t>, popř. výsadby dřevin</w:t>
      </w:r>
      <w:r w:rsidRPr="006410C7">
        <w:t xml:space="preserve"> v rozsahu</w:t>
      </w:r>
      <w:r w:rsidR="008E4142">
        <w:t xml:space="preserve"> a </w:t>
      </w:r>
      <w:r w:rsidRPr="006410C7">
        <w:t>místech stanovených v projektové dokumentaci</w:t>
      </w:r>
      <w:r w:rsidR="008E4142">
        <w:t xml:space="preserve"> a </w:t>
      </w:r>
      <w:r w:rsidRPr="006410C7">
        <w:t>úklid po realizaci projektu v celé ploše dotčené realizací projektu.</w:t>
      </w:r>
    </w:p>
    <w:p w14:paraId="4A44478B" w14:textId="77777777" w:rsidR="00C944C5" w:rsidRPr="006410C7" w:rsidRDefault="00C944C5" w:rsidP="00C944C5"/>
    <w:p w14:paraId="073F5B52" w14:textId="0FC5C059" w:rsidR="007F390B" w:rsidRPr="005F0B28" w:rsidRDefault="00D76AF8" w:rsidP="006410C7">
      <w:pPr>
        <w:pStyle w:val="Nadpis2"/>
        <w:ind w:left="567" w:hanging="567"/>
      </w:pPr>
      <w:bookmarkStart w:id="43" w:name="_Toc104467195"/>
      <w:bookmarkStart w:id="44" w:name="_Toc118713948"/>
      <w:bookmarkStart w:id="45" w:name="_Toc118154060"/>
      <w:r w:rsidRPr="0062472F">
        <w:t>3</w:t>
      </w:r>
      <w:r w:rsidR="004D13F5" w:rsidRPr="005F0B28">
        <w:tab/>
      </w:r>
      <w:r w:rsidR="00303BEF" w:rsidRPr="005F0B28">
        <w:t>Obnova rašelinišť</w:t>
      </w:r>
      <w:r w:rsidR="008E4142">
        <w:t xml:space="preserve"> a </w:t>
      </w:r>
      <w:r w:rsidR="00303BEF" w:rsidRPr="005F0B28">
        <w:t>zvodnělých ploch formou přehrážek</w:t>
      </w:r>
      <w:bookmarkEnd w:id="43"/>
      <w:bookmarkEnd w:id="44"/>
      <w:bookmarkEnd w:id="45"/>
    </w:p>
    <w:p w14:paraId="2EEF655E" w14:textId="31109633" w:rsidR="007F3091" w:rsidRPr="006410C7" w:rsidRDefault="007F3091" w:rsidP="00495E72">
      <w:pPr>
        <w:jc w:val="both"/>
      </w:pPr>
    </w:p>
    <w:p w14:paraId="645EEE34" w14:textId="41AF910F" w:rsidR="007F3091" w:rsidRPr="006410C7" w:rsidRDefault="007F3091" w:rsidP="00495E72">
      <w:pPr>
        <w:jc w:val="both"/>
      </w:pPr>
      <w:r w:rsidRPr="006410C7">
        <w:t xml:space="preserve">Pro </w:t>
      </w:r>
      <w:r w:rsidR="00596D78" w:rsidRPr="006410C7">
        <w:t>pod</w:t>
      </w:r>
      <w:r w:rsidRPr="006410C7">
        <w:t xml:space="preserve">aktivity dle </w:t>
      </w:r>
      <w:r w:rsidR="00596D78" w:rsidRPr="006410C7">
        <w:t>Příručky</w:t>
      </w:r>
      <w:r w:rsidR="007836F3">
        <w:t xml:space="preserve"> AOPK ČR</w:t>
      </w:r>
      <w:r w:rsidRPr="006410C7">
        <w:t>:</w:t>
      </w:r>
    </w:p>
    <w:p w14:paraId="21645944" w14:textId="224BB804" w:rsidR="007F3091" w:rsidRPr="006410C7" w:rsidRDefault="00C15870" w:rsidP="00495E72">
      <w:pPr>
        <w:jc w:val="both"/>
      </w:pPr>
      <w:r w:rsidRPr="006410C7">
        <w:t>1.6.1.1.</w:t>
      </w:r>
      <w:r w:rsidR="00596D78" w:rsidRPr="006410C7">
        <w:t>1.</w:t>
      </w:r>
      <w:r w:rsidRPr="006410C7">
        <w:t xml:space="preserve">100_03 </w:t>
      </w:r>
      <w:r w:rsidR="007F3091" w:rsidRPr="006410C7">
        <w:t>Péče</w:t>
      </w:r>
      <w:r w:rsidR="008E4142">
        <w:t xml:space="preserve"> o </w:t>
      </w:r>
      <w:r w:rsidR="007A39E9" w:rsidRPr="006410C7">
        <w:t>vodní</w:t>
      </w:r>
      <w:r w:rsidR="008E4142">
        <w:t xml:space="preserve"> a </w:t>
      </w:r>
      <w:r w:rsidR="007A39E9" w:rsidRPr="006410C7">
        <w:t>mokřadní</w:t>
      </w:r>
      <w:r w:rsidR="00BB00C7" w:rsidRPr="006410C7">
        <w:t xml:space="preserve"> biotopy vázané na rašeliniště, </w:t>
      </w:r>
      <w:r w:rsidR="007A39E9" w:rsidRPr="006410C7">
        <w:t>ZMV 03 Rašeliniště</w:t>
      </w:r>
    </w:p>
    <w:p w14:paraId="0F5C8C41" w14:textId="77777777" w:rsidR="00AD7E95" w:rsidRPr="006410C7" w:rsidRDefault="00C15870" w:rsidP="00AD7E95">
      <w:pPr>
        <w:jc w:val="both"/>
      </w:pPr>
      <w:r w:rsidRPr="006410C7">
        <w:t>1.6.</w:t>
      </w:r>
      <w:r w:rsidR="00596D78" w:rsidRPr="006410C7">
        <w:t>1.</w:t>
      </w:r>
      <w:r w:rsidRPr="006410C7">
        <w:t xml:space="preserve">2.1.100_03 </w:t>
      </w:r>
      <w:r w:rsidR="00CF5680" w:rsidRPr="006410C7">
        <w:t>Péče</w:t>
      </w:r>
      <w:r w:rsidR="008E4142">
        <w:t xml:space="preserve"> o </w:t>
      </w:r>
      <w:r w:rsidR="007A39E9" w:rsidRPr="006410C7">
        <w:t>vodní</w:t>
      </w:r>
      <w:r w:rsidR="008E4142">
        <w:t xml:space="preserve"> a </w:t>
      </w:r>
      <w:r w:rsidR="007A39E9" w:rsidRPr="006410C7">
        <w:t>mokřadní</w:t>
      </w:r>
      <w:r w:rsidR="00BB00C7" w:rsidRPr="006410C7">
        <w:t xml:space="preserve"> biotopy vázané na rašeliniště, </w:t>
      </w:r>
      <w:r w:rsidR="007A39E9" w:rsidRPr="006410C7">
        <w:t>ZMV 03 Rašeliniště</w:t>
      </w:r>
    </w:p>
    <w:p w14:paraId="6F300CB4" w14:textId="097DD7C0" w:rsidR="007F3091" w:rsidRPr="006410C7" w:rsidRDefault="007F3091" w:rsidP="00495E72">
      <w:pPr>
        <w:jc w:val="both"/>
      </w:pPr>
    </w:p>
    <w:p w14:paraId="7006B708" w14:textId="707B6DCD" w:rsidR="0001011D" w:rsidRPr="005F0B28" w:rsidRDefault="0001011D">
      <w:pPr>
        <w:pStyle w:val="Nadpis3"/>
      </w:pPr>
      <w:bookmarkStart w:id="46" w:name="_Toc104467196"/>
      <w:bookmarkStart w:id="47" w:name="_Toc118713949"/>
      <w:bookmarkStart w:id="48" w:name="_Toc118154061"/>
      <w:r w:rsidRPr="005F0B28">
        <w:t>3.1</w:t>
      </w:r>
      <w:r w:rsidRPr="005F0B28">
        <w:tab/>
        <w:t>Výstupy projektu (indikátory)</w:t>
      </w:r>
      <w:bookmarkEnd w:id="46"/>
      <w:bookmarkEnd w:id="47"/>
      <w:bookmarkEnd w:id="48"/>
    </w:p>
    <w:p w14:paraId="48A834F5" w14:textId="78048660" w:rsidR="00DF403D" w:rsidRPr="006410C7" w:rsidRDefault="00DF403D" w:rsidP="00DF403D"/>
    <w:p w14:paraId="29E39836" w14:textId="16290EAF" w:rsidR="00D777AD" w:rsidRPr="006410C7" w:rsidRDefault="00D777AD" w:rsidP="00D777AD">
      <w:pPr>
        <w:jc w:val="both"/>
      </w:pPr>
      <w:r w:rsidRPr="006410C7">
        <w:lastRenderedPageBreak/>
        <w:t xml:space="preserve">Předloží žadatel v rámci </w:t>
      </w:r>
      <w:r w:rsidR="00793A45" w:rsidRPr="006410C7">
        <w:t xml:space="preserve">ČP k plnění </w:t>
      </w:r>
      <w:r w:rsidRPr="006410C7">
        <w:t>indikátorů.</w:t>
      </w:r>
    </w:p>
    <w:p w14:paraId="0DDD91B2" w14:textId="77777777" w:rsidR="00D777AD" w:rsidRPr="006410C7" w:rsidRDefault="00D777AD" w:rsidP="00D777AD">
      <w:pPr>
        <w:jc w:val="both"/>
      </w:pPr>
    </w:p>
    <w:p w14:paraId="0D1C8CE3" w14:textId="2707B5B4" w:rsidR="00DF403D" w:rsidRPr="006410C7" w:rsidRDefault="00C15870" w:rsidP="00DF403D">
      <w:r w:rsidRPr="006410C7">
        <w:t xml:space="preserve">03_1 </w:t>
      </w:r>
      <w:r w:rsidR="00DF403D" w:rsidRPr="006410C7">
        <w:t>Počet přehrážek (ks)</w:t>
      </w:r>
    </w:p>
    <w:p w14:paraId="60A3F5E0" w14:textId="77777777" w:rsidR="00DF403D" w:rsidRPr="006410C7" w:rsidRDefault="00DF403D" w:rsidP="00DF403D"/>
    <w:p w14:paraId="4CA8B11B" w14:textId="3B892249" w:rsidR="0001011D" w:rsidRPr="005F0B28" w:rsidRDefault="0001011D">
      <w:pPr>
        <w:pStyle w:val="Nadpis3"/>
      </w:pPr>
      <w:bookmarkStart w:id="49" w:name="_Toc104467197"/>
      <w:bookmarkStart w:id="50" w:name="_Toc118713950"/>
      <w:bookmarkStart w:id="51" w:name="_Toc118154062"/>
      <w:r w:rsidRPr="0062472F">
        <w:t>3.2</w:t>
      </w:r>
      <w:r w:rsidRPr="0062472F">
        <w:tab/>
        <w:t xml:space="preserve">Termín </w:t>
      </w:r>
      <w:bookmarkEnd w:id="49"/>
      <w:r w:rsidR="007A39E9" w:rsidRPr="005F0B28">
        <w:t>ověření</w:t>
      </w:r>
      <w:bookmarkEnd w:id="50"/>
      <w:bookmarkEnd w:id="51"/>
    </w:p>
    <w:p w14:paraId="6E8F9ADD" w14:textId="77777777" w:rsidR="00DF403D" w:rsidRPr="006410C7" w:rsidRDefault="00DF403D" w:rsidP="00DF403D"/>
    <w:p w14:paraId="37708CF6" w14:textId="61B0BCC4" w:rsidR="00DF403D" w:rsidRPr="006410C7" w:rsidRDefault="007A39E9" w:rsidP="00B238E2">
      <w:pPr>
        <w:jc w:val="both"/>
      </w:pPr>
      <w:r w:rsidRPr="006410C7">
        <w:t xml:space="preserve">Ověření </w:t>
      </w:r>
      <w:r w:rsidR="005D0BA9" w:rsidRPr="006410C7">
        <w:t>finančních údajů potřebných k proplacení dotace</w:t>
      </w:r>
      <w:r w:rsidR="008E4142">
        <w:t xml:space="preserve"> a </w:t>
      </w:r>
      <w:r w:rsidR="008E0C65" w:rsidRPr="006410C7">
        <w:t xml:space="preserve">podkladů proběhne bezodkladně po jejich doručení, </w:t>
      </w:r>
      <w:r w:rsidRPr="006410C7">
        <w:t xml:space="preserve">ověření </w:t>
      </w:r>
      <w:r w:rsidR="008E0C65" w:rsidRPr="006410C7">
        <w:t>v terénu nejpozději</w:t>
      </w:r>
      <w:r w:rsidR="00DF403D" w:rsidRPr="006410C7">
        <w:t xml:space="preserve"> do 30 dní od doručení podkladů k</w:t>
      </w:r>
      <w:r w:rsidR="009708A6" w:rsidRPr="006410C7">
        <w:t> </w:t>
      </w:r>
      <w:r w:rsidR="00DF403D" w:rsidRPr="006410C7">
        <w:t>ŽoP</w:t>
      </w:r>
      <w:r w:rsidR="008E4142">
        <w:t xml:space="preserve"> a </w:t>
      </w:r>
      <w:r w:rsidR="006D21BE" w:rsidRPr="006410C7">
        <w:t>ZoR</w:t>
      </w:r>
      <w:r w:rsidR="00DF403D" w:rsidRPr="006410C7">
        <w:t>.</w:t>
      </w:r>
    </w:p>
    <w:p w14:paraId="32B07B22" w14:textId="77777777" w:rsidR="00DF403D" w:rsidRPr="006410C7" w:rsidRDefault="00DF403D" w:rsidP="00B238E2">
      <w:pPr>
        <w:jc w:val="both"/>
      </w:pPr>
    </w:p>
    <w:p w14:paraId="7E9F34BE" w14:textId="5241F478" w:rsidR="0001011D" w:rsidRPr="005F0B28" w:rsidRDefault="0001011D">
      <w:pPr>
        <w:pStyle w:val="Nadpis3"/>
      </w:pPr>
      <w:bookmarkStart w:id="52" w:name="_Toc104467198"/>
      <w:bookmarkStart w:id="53" w:name="_Toc118713951"/>
      <w:bookmarkStart w:id="54" w:name="_Toc118154063"/>
      <w:r w:rsidRPr="0062472F">
        <w:t>3.3</w:t>
      </w:r>
      <w:r w:rsidRPr="0062472F">
        <w:tab/>
      </w:r>
      <w:r w:rsidR="007A39E9" w:rsidRPr="005F0B28">
        <w:t xml:space="preserve">Ověření </w:t>
      </w:r>
      <w:r w:rsidRPr="005F0B28">
        <w:t>výstupů (indikátorů)</w:t>
      </w:r>
      <w:bookmarkEnd w:id="52"/>
      <w:bookmarkEnd w:id="53"/>
      <w:bookmarkEnd w:id="54"/>
    </w:p>
    <w:p w14:paraId="5E255B02" w14:textId="5C0C46CC" w:rsidR="009F0AF1" w:rsidRPr="005F0B28" w:rsidRDefault="009F0AF1">
      <w:pPr>
        <w:pStyle w:val="Nadpis3"/>
      </w:pPr>
      <w:bookmarkStart w:id="55" w:name="_Toc104467199"/>
      <w:bookmarkStart w:id="56" w:name="_Toc118713952"/>
      <w:bookmarkStart w:id="57" w:name="_Toc118154064"/>
      <w:r w:rsidRPr="005F0B28">
        <w:t>3.3.1</w:t>
      </w:r>
      <w:r w:rsidRPr="005F0B28">
        <w:tab/>
      </w:r>
      <w:r w:rsidR="007A39E9" w:rsidRPr="005F0B28">
        <w:t xml:space="preserve">Ověření </w:t>
      </w:r>
      <w:r w:rsidRPr="005F0B28">
        <w:t>podkladů</w:t>
      </w:r>
      <w:bookmarkEnd w:id="55"/>
      <w:bookmarkEnd w:id="56"/>
      <w:bookmarkEnd w:id="57"/>
    </w:p>
    <w:p w14:paraId="7EB5E9B2" w14:textId="23D35D25" w:rsidR="00DF403D" w:rsidRPr="006410C7" w:rsidRDefault="00DF403D" w:rsidP="00DF403D"/>
    <w:p w14:paraId="1A344907" w14:textId="1EDE115F" w:rsidR="009D760C" w:rsidRPr="006410C7" w:rsidRDefault="009D760C" w:rsidP="009D760C">
      <w:pPr>
        <w:jc w:val="both"/>
        <w:rPr>
          <w:color w:val="auto"/>
        </w:rPr>
      </w:pPr>
      <w:r w:rsidRPr="006410C7">
        <w:rPr>
          <w:color w:val="auto"/>
        </w:rPr>
        <w:t xml:space="preserve">PM </w:t>
      </w:r>
      <w:r w:rsidR="007A39E9" w:rsidRPr="006410C7">
        <w:rPr>
          <w:color w:val="auto"/>
        </w:rPr>
        <w:t>ověří</w:t>
      </w:r>
      <w:r w:rsidRPr="006410C7">
        <w:rPr>
          <w:color w:val="auto"/>
        </w:rPr>
        <w:t>, zda příjemce doložil veškeré požadované podklady</w:t>
      </w:r>
      <w:r w:rsidR="008E4142">
        <w:rPr>
          <w:color w:val="auto"/>
        </w:rPr>
        <w:t xml:space="preserve"> a </w:t>
      </w:r>
      <w:r w:rsidR="00495F18" w:rsidRPr="006410C7">
        <w:rPr>
          <w:color w:val="auto"/>
        </w:rPr>
        <w:t xml:space="preserve">ověří </w:t>
      </w:r>
      <w:r w:rsidRPr="006410C7">
        <w:rPr>
          <w:color w:val="auto"/>
        </w:rPr>
        <w:t>jejich správnost</w:t>
      </w:r>
      <w:r w:rsidR="008E4142">
        <w:rPr>
          <w:color w:val="auto"/>
        </w:rPr>
        <w:t xml:space="preserve"> a </w:t>
      </w:r>
      <w:r w:rsidRPr="006410C7">
        <w:rPr>
          <w:color w:val="auto"/>
        </w:rPr>
        <w:t xml:space="preserve">úplnost. </w:t>
      </w:r>
      <w:r w:rsidR="00CA16C2" w:rsidRPr="006410C7">
        <w:t xml:space="preserve">V případě nesouladu informací v doložených dokumentech vrátí PM konečnému příjemci dokumenty neprodleně k opravě. Konečný příjemce vrátí opravené dokumenty ve lhůtě 5 pracovních dní od doručení zprávy. </w:t>
      </w:r>
      <w:r w:rsidRPr="006410C7">
        <w:rPr>
          <w:color w:val="auto"/>
        </w:rPr>
        <w:t xml:space="preserve">Pokud během realizace proběhly </w:t>
      </w:r>
      <w:r w:rsidR="00B238E2" w:rsidRPr="006410C7">
        <w:rPr>
          <w:color w:val="auto"/>
        </w:rPr>
        <w:t>v</w:t>
      </w:r>
      <w:r w:rsidRPr="006410C7">
        <w:rPr>
          <w:color w:val="auto"/>
        </w:rPr>
        <w:t xml:space="preserve"> projektu změny, </w:t>
      </w:r>
      <w:r w:rsidR="00B238E2" w:rsidRPr="006410C7">
        <w:rPr>
          <w:color w:val="auto"/>
        </w:rPr>
        <w:t>p</w:t>
      </w:r>
      <w:r w:rsidRPr="006410C7">
        <w:rPr>
          <w:color w:val="auto"/>
        </w:rPr>
        <w:t xml:space="preserve">ak tyto změny musí být odsouhlaseny PM před zahájením </w:t>
      </w:r>
      <w:r w:rsidR="00495F18" w:rsidRPr="006410C7">
        <w:rPr>
          <w:color w:val="auto"/>
        </w:rPr>
        <w:t>ověření</w:t>
      </w:r>
      <w:r w:rsidRPr="006410C7">
        <w:rPr>
          <w:color w:val="auto"/>
        </w:rPr>
        <w:t>!</w:t>
      </w:r>
    </w:p>
    <w:p w14:paraId="365C9E5E" w14:textId="77777777" w:rsidR="009D760C" w:rsidRPr="006410C7" w:rsidRDefault="009D760C" w:rsidP="00DF403D">
      <w:pPr>
        <w:jc w:val="both"/>
      </w:pPr>
    </w:p>
    <w:p w14:paraId="07C4FBD2" w14:textId="4B11F68B" w:rsidR="00DF403D" w:rsidRPr="006410C7" w:rsidRDefault="00DF403D" w:rsidP="00DF403D">
      <w:pPr>
        <w:jc w:val="both"/>
      </w:pPr>
      <w:r w:rsidRPr="006410C7">
        <w:t xml:space="preserve">V rámci </w:t>
      </w:r>
      <w:r w:rsidR="007A39E9" w:rsidRPr="006410C7">
        <w:t xml:space="preserve">ověření </w:t>
      </w:r>
      <w:r w:rsidRPr="006410C7">
        <w:t xml:space="preserve">podkladů PM </w:t>
      </w:r>
      <w:r w:rsidR="00495F18" w:rsidRPr="006410C7">
        <w:t xml:space="preserve">ověří </w:t>
      </w:r>
      <w:r w:rsidRPr="006410C7">
        <w:t>doložení následujících povinných příloh ZoR:</w:t>
      </w:r>
    </w:p>
    <w:p w14:paraId="2AFD5C6A" w14:textId="6BAE3B6F" w:rsidR="00DF403D" w:rsidRPr="006410C7" w:rsidRDefault="00DF403D" w:rsidP="00146EC6">
      <w:pPr>
        <w:pStyle w:val="Odstavecseseznamem"/>
        <w:numPr>
          <w:ilvl w:val="0"/>
          <w:numId w:val="4"/>
        </w:numPr>
        <w:ind w:left="714" w:hanging="357"/>
        <w:contextualSpacing w:val="0"/>
        <w:jc w:val="both"/>
        <w:rPr>
          <w:rFonts w:ascii="Arial" w:hAnsi="Arial"/>
          <w:sz w:val="20"/>
        </w:rPr>
      </w:pPr>
      <w:r w:rsidRPr="006410C7">
        <w:rPr>
          <w:rFonts w:ascii="Arial" w:hAnsi="Arial"/>
          <w:sz w:val="20"/>
        </w:rPr>
        <w:t>fotodokumentace</w:t>
      </w:r>
      <w:r w:rsidR="008E4142">
        <w:rPr>
          <w:rFonts w:ascii="Arial" w:hAnsi="Arial"/>
          <w:sz w:val="20"/>
        </w:rPr>
        <w:t xml:space="preserve"> z </w:t>
      </w:r>
      <w:r w:rsidRPr="006410C7">
        <w:rPr>
          <w:rFonts w:ascii="Arial" w:hAnsi="Arial"/>
          <w:sz w:val="20"/>
        </w:rPr>
        <w:t>průběhu realizace stavby (musí vystihovat celkovou</w:t>
      </w:r>
      <w:r w:rsidR="008E4142">
        <w:rPr>
          <w:rFonts w:ascii="Arial" w:hAnsi="Arial"/>
          <w:sz w:val="20"/>
        </w:rPr>
        <w:t xml:space="preserve"> i </w:t>
      </w:r>
      <w:r w:rsidRPr="006410C7">
        <w:rPr>
          <w:rFonts w:ascii="Arial" w:hAnsi="Arial"/>
          <w:sz w:val="20"/>
        </w:rPr>
        <w:t>detailní situaci zrealizovaného opatření</w:t>
      </w:r>
      <w:r w:rsidR="00F95996" w:rsidRPr="006410C7">
        <w:rPr>
          <w:rFonts w:ascii="Arial" w:hAnsi="Arial"/>
          <w:sz w:val="20"/>
        </w:rPr>
        <w:t>, vč. fotodokumentace přehrážek před zasypáním</w:t>
      </w:r>
      <w:r w:rsidRPr="006410C7">
        <w:rPr>
          <w:rFonts w:ascii="Arial" w:hAnsi="Arial"/>
          <w:sz w:val="20"/>
        </w:rPr>
        <w:t>),</w:t>
      </w:r>
    </w:p>
    <w:p w14:paraId="54CF2007" w14:textId="6EA11747" w:rsidR="00DF403D" w:rsidRPr="006410C7" w:rsidRDefault="00DF403D" w:rsidP="00146EC6">
      <w:pPr>
        <w:pStyle w:val="Odstavecseseznamem"/>
        <w:numPr>
          <w:ilvl w:val="0"/>
          <w:numId w:val="4"/>
        </w:numPr>
        <w:ind w:left="714" w:hanging="357"/>
        <w:contextualSpacing w:val="0"/>
        <w:jc w:val="both"/>
        <w:rPr>
          <w:rFonts w:ascii="Arial" w:hAnsi="Arial"/>
          <w:sz w:val="20"/>
        </w:rPr>
      </w:pPr>
      <w:r w:rsidRPr="006410C7">
        <w:rPr>
          <w:rFonts w:ascii="Arial" w:hAnsi="Arial"/>
          <w:sz w:val="20"/>
        </w:rPr>
        <w:t>fotodokumentace po ukončení fyzické realizace (musí vystihovat celkovou</w:t>
      </w:r>
      <w:r w:rsidR="008E4142">
        <w:rPr>
          <w:rFonts w:ascii="Arial" w:hAnsi="Arial"/>
          <w:sz w:val="20"/>
        </w:rPr>
        <w:t xml:space="preserve"> i </w:t>
      </w:r>
      <w:r w:rsidRPr="006410C7">
        <w:rPr>
          <w:rFonts w:ascii="Arial" w:hAnsi="Arial"/>
          <w:sz w:val="20"/>
        </w:rPr>
        <w:t>detailní situaci zrealizovaného opatření),</w:t>
      </w:r>
    </w:p>
    <w:p w14:paraId="5502C6D5" w14:textId="66857CA7" w:rsidR="00DF403D" w:rsidRPr="006410C7" w:rsidRDefault="00DF403D" w:rsidP="00146EC6">
      <w:pPr>
        <w:pStyle w:val="Odstavecseseznamem"/>
        <w:numPr>
          <w:ilvl w:val="0"/>
          <w:numId w:val="4"/>
        </w:numPr>
        <w:ind w:left="714" w:hanging="357"/>
        <w:contextualSpacing w:val="0"/>
        <w:jc w:val="both"/>
        <w:rPr>
          <w:rFonts w:ascii="Arial" w:hAnsi="Arial"/>
          <w:sz w:val="20"/>
        </w:rPr>
      </w:pPr>
      <w:r w:rsidRPr="006410C7">
        <w:rPr>
          <w:rFonts w:ascii="Arial" w:hAnsi="Arial"/>
          <w:sz w:val="20"/>
        </w:rPr>
        <w:t xml:space="preserve">kolaudační souhlas (pokud akce nepodléhá kolaudaci, např. územní řízení, </w:t>
      </w:r>
      <w:r w:rsidR="00495F18" w:rsidRPr="006410C7">
        <w:rPr>
          <w:rFonts w:ascii="Arial" w:hAnsi="Arial"/>
          <w:sz w:val="20"/>
        </w:rPr>
        <w:t xml:space="preserve">ověřuje </w:t>
      </w:r>
      <w:r w:rsidRPr="006410C7">
        <w:rPr>
          <w:rFonts w:ascii="Arial" w:hAnsi="Arial"/>
          <w:sz w:val="20"/>
        </w:rPr>
        <w:t>se protokol</w:t>
      </w:r>
      <w:r w:rsidR="008E4142">
        <w:rPr>
          <w:rFonts w:ascii="Arial" w:hAnsi="Arial"/>
          <w:sz w:val="20"/>
        </w:rPr>
        <w:t xml:space="preserve"> o </w:t>
      </w:r>
      <w:r w:rsidRPr="006410C7">
        <w:rPr>
          <w:rFonts w:ascii="Arial" w:hAnsi="Arial"/>
          <w:sz w:val="20"/>
        </w:rPr>
        <w:t>převzetí díla),</w:t>
      </w:r>
    </w:p>
    <w:p w14:paraId="6692AC66" w14:textId="77777777" w:rsidR="00DF403D" w:rsidRPr="006410C7" w:rsidRDefault="00DF403D" w:rsidP="00146EC6">
      <w:pPr>
        <w:pStyle w:val="Odstavecseseznamem"/>
        <w:numPr>
          <w:ilvl w:val="0"/>
          <w:numId w:val="4"/>
        </w:numPr>
        <w:ind w:left="714" w:hanging="357"/>
        <w:contextualSpacing w:val="0"/>
        <w:jc w:val="both"/>
        <w:rPr>
          <w:rFonts w:ascii="Arial" w:hAnsi="Arial"/>
          <w:sz w:val="20"/>
        </w:rPr>
      </w:pPr>
      <w:r w:rsidRPr="006410C7">
        <w:rPr>
          <w:rFonts w:ascii="Arial" w:hAnsi="Arial"/>
          <w:sz w:val="20"/>
        </w:rPr>
        <w:t>ČP k plnění indikátorů,</w:t>
      </w:r>
    </w:p>
    <w:p w14:paraId="1E15F93F" w14:textId="590B95EB" w:rsidR="00DF403D" w:rsidRDefault="00DF403D" w:rsidP="00146EC6">
      <w:pPr>
        <w:pStyle w:val="Odstavecseseznamem"/>
        <w:numPr>
          <w:ilvl w:val="0"/>
          <w:numId w:val="4"/>
        </w:numPr>
        <w:ind w:left="714" w:hanging="357"/>
        <w:contextualSpacing w:val="0"/>
        <w:jc w:val="both"/>
        <w:rPr>
          <w:rFonts w:ascii="Arial" w:hAnsi="Arial"/>
          <w:sz w:val="20"/>
        </w:rPr>
      </w:pPr>
      <w:r w:rsidRPr="006410C7">
        <w:rPr>
          <w:rFonts w:ascii="Arial" w:hAnsi="Arial"/>
          <w:sz w:val="20"/>
        </w:rPr>
        <w:t>v případě nejasností si může hodnoti</w:t>
      </w:r>
      <w:r w:rsidR="00EC1990">
        <w:rPr>
          <w:rFonts w:ascii="Arial" w:hAnsi="Arial"/>
          <w:sz w:val="20"/>
        </w:rPr>
        <w:t>tel vyžádat stavební deník akce,</w:t>
      </w:r>
    </w:p>
    <w:p w14:paraId="2C834325" w14:textId="341F8814" w:rsidR="00EC1990" w:rsidRPr="00EC1990" w:rsidRDefault="00EC1990" w:rsidP="00EC1990">
      <w:pPr>
        <w:pStyle w:val="Odstavecseseznamem"/>
        <w:numPr>
          <w:ilvl w:val="0"/>
          <w:numId w:val="4"/>
        </w:numPr>
        <w:ind w:left="714" w:hanging="357"/>
        <w:contextualSpacing w:val="0"/>
        <w:jc w:val="both"/>
        <w:rPr>
          <w:rFonts w:ascii="Arial" w:hAnsi="Arial"/>
          <w:sz w:val="20"/>
          <w:szCs w:val="20"/>
        </w:rPr>
      </w:pPr>
      <w:r>
        <w:rPr>
          <w:rFonts w:ascii="Arial" w:hAnsi="Arial"/>
          <w:sz w:val="20"/>
          <w:szCs w:val="20"/>
        </w:rPr>
        <w:t>ČP o skutečných majitelích dodavatele nadlimitní veřejné zakázky (v relevantních případech).</w:t>
      </w:r>
    </w:p>
    <w:p w14:paraId="331F4218" w14:textId="77777777" w:rsidR="00293992" w:rsidRPr="00293992" w:rsidRDefault="00293992" w:rsidP="00293992">
      <w:pPr>
        <w:ind w:left="357"/>
        <w:jc w:val="both"/>
        <w:rPr>
          <w:rFonts w:cs="Arial"/>
          <w:szCs w:val="20"/>
        </w:rPr>
      </w:pPr>
    </w:p>
    <w:p w14:paraId="5A2133B1" w14:textId="3407CAA5" w:rsidR="009F0AF1" w:rsidRPr="005F0B28" w:rsidRDefault="009F0AF1">
      <w:pPr>
        <w:pStyle w:val="Nadpis3"/>
      </w:pPr>
      <w:bookmarkStart w:id="58" w:name="_Toc104467200"/>
      <w:bookmarkStart w:id="59" w:name="_Toc118713953"/>
      <w:bookmarkStart w:id="60" w:name="_Toc118154065"/>
      <w:r w:rsidRPr="0062472F">
        <w:t>3.3.2</w:t>
      </w:r>
      <w:r w:rsidRPr="0062472F">
        <w:tab/>
      </w:r>
      <w:r w:rsidR="007A39E9" w:rsidRPr="005F0B28">
        <w:t xml:space="preserve">Ověření </w:t>
      </w:r>
      <w:r w:rsidRPr="005F0B28">
        <w:t>v</w:t>
      </w:r>
      <w:r w:rsidR="00DF403D" w:rsidRPr="005F0B28">
        <w:t> </w:t>
      </w:r>
      <w:r w:rsidRPr="005F0B28">
        <w:t>terénu</w:t>
      </w:r>
      <w:bookmarkEnd w:id="58"/>
      <w:bookmarkEnd w:id="59"/>
      <w:bookmarkEnd w:id="60"/>
    </w:p>
    <w:p w14:paraId="3E5B8AEF" w14:textId="77777777" w:rsidR="00DF403D" w:rsidRPr="006410C7" w:rsidRDefault="00DF403D" w:rsidP="00DF403D">
      <w:pPr>
        <w:jc w:val="both"/>
      </w:pPr>
    </w:p>
    <w:p w14:paraId="58EDBE5A" w14:textId="0C85E2CB" w:rsidR="00DF403D" w:rsidRPr="000621FC" w:rsidRDefault="00D14CB3" w:rsidP="00DF403D">
      <w:pPr>
        <w:jc w:val="both"/>
        <w:rPr>
          <w:szCs w:val="20"/>
        </w:rPr>
      </w:pPr>
      <w:r w:rsidRPr="000621FC">
        <w:rPr>
          <w:szCs w:val="20"/>
        </w:rPr>
        <w:t>PM</w:t>
      </w:r>
      <w:r w:rsidR="00DF403D" w:rsidRPr="000621FC">
        <w:rPr>
          <w:szCs w:val="20"/>
        </w:rPr>
        <w:t xml:space="preserve"> v místě projektu </w:t>
      </w:r>
      <w:r w:rsidR="007A39E9" w:rsidRPr="000621FC">
        <w:rPr>
          <w:szCs w:val="20"/>
        </w:rPr>
        <w:t>ověří</w:t>
      </w:r>
      <w:r w:rsidR="00DF403D" w:rsidRPr="000621FC">
        <w:rPr>
          <w:szCs w:val="20"/>
        </w:rPr>
        <w:t xml:space="preserve">, zda </w:t>
      </w:r>
      <w:bookmarkStart w:id="61" w:name="_Hlk98666978"/>
      <w:r w:rsidR="00DF403D" w:rsidRPr="000621FC">
        <w:rPr>
          <w:szCs w:val="20"/>
        </w:rPr>
        <w:t>realizace odpovídá navrhovaným parametrům</w:t>
      </w:r>
      <w:r w:rsidR="008E4142">
        <w:rPr>
          <w:szCs w:val="20"/>
        </w:rPr>
        <w:t xml:space="preserve"> z </w:t>
      </w:r>
      <w:r w:rsidRPr="000621FC">
        <w:rPr>
          <w:szCs w:val="20"/>
        </w:rPr>
        <w:t>PD</w:t>
      </w:r>
      <w:r w:rsidR="008E4142">
        <w:rPr>
          <w:szCs w:val="20"/>
        </w:rPr>
        <w:t xml:space="preserve"> a </w:t>
      </w:r>
      <w:r w:rsidR="00DF403D" w:rsidRPr="000621FC">
        <w:rPr>
          <w:szCs w:val="20"/>
        </w:rPr>
        <w:t>zda došlo k dosažení cílové hodnoty indikátorů</w:t>
      </w:r>
      <w:bookmarkEnd w:id="61"/>
      <w:r w:rsidR="00DF403D" w:rsidRPr="000621FC">
        <w:rPr>
          <w:szCs w:val="20"/>
        </w:rPr>
        <w:t xml:space="preserve">. PM ověří, zda projekt splňuje </w:t>
      </w:r>
      <w:r w:rsidR="00A53D84" w:rsidRPr="000621FC">
        <w:rPr>
          <w:szCs w:val="20"/>
        </w:rPr>
        <w:t xml:space="preserve">účel </w:t>
      </w:r>
      <w:r w:rsidR="00DF403D" w:rsidRPr="000621FC">
        <w:rPr>
          <w:szCs w:val="20"/>
        </w:rPr>
        <w:t>projektu</w:t>
      </w:r>
      <w:r w:rsidR="008E4142">
        <w:rPr>
          <w:szCs w:val="20"/>
        </w:rPr>
        <w:t xml:space="preserve"> a </w:t>
      </w:r>
      <w:r w:rsidR="00DF403D" w:rsidRPr="000621FC">
        <w:rPr>
          <w:szCs w:val="20"/>
        </w:rPr>
        <w:t xml:space="preserve">interní indikátor, ke kterému se žadatel zavázal, </w:t>
      </w:r>
      <w:r w:rsidR="007C477D" w:rsidRPr="000621FC">
        <w:rPr>
          <w:szCs w:val="20"/>
        </w:rPr>
        <w:t xml:space="preserve">tj. </w:t>
      </w:r>
      <w:r w:rsidR="00405D69" w:rsidRPr="000621FC">
        <w:rPr>
          <w:szCs w:val="20"/>
        </w:rPr>
        <w:t>počet přehrážek.</w:t>
      </w:r>
      <w:r w:rsidR="00DF403D" w:rsidRPr="000621FC">
        <w:rPr>
          <w:rFonts w:cs="Arial"/>
          <w:szCs w:val="20"/>
        </w:rPr>
        <w:t xml:space="preserve"> </w:t>
      </w:r>
    </w:p>
    <w:p w14:paraId="33AC6022" w14:textId="77777777" w:rsidR="00DF403D" w:rsidRPr="000621FC" w:rsidRDefault="00DF403D" w:rsidP="00DF403D">
      <w:pPr>
        <w:jc w:val="both"/>
        <w:rPr>
          <w:szCs w:val="20"/>
        </w:rPr>
      </w:pPr>
    </w:p>
    <w:p w14:paraId="76F0BF3B" w14:textId="757577FB" w:rsidR="00DF403D" w:rsidRPr="000621FC" w:rsidRDefault="00DF403D" w:rsidP="00DF403D">
      <w:pPr>
        <w:jc w:val="both"/>
        <w:rPr>
          <w:szCs w:val="20"/>
        </w:rPr>
      </w:pPr>
      <w:r w:rsidRPr="000621FC">
        <w:rPr>
          <w:szCs w:val="20"/>
        </w:rPr>
        <w:t xml:space="preserve">PM </w:t>
      </w:r>
      <w:r w:rsidR="00240B1D" w:rsidRPr="000621FC">
        <w:rPr>
          <w:szCs w:val="20"/>
        </w:rPr>
        <w:t>provede</w:t>
      </w:r>
      <w:r w:rsidRPr="000621FC">
        <w:rPr>
          <w:szCs w:val="20"/>
        </w:rPr>
        <w:t xml:space="preserve"> vizuální </w:t>
      </w:r>
      <w:r w:rsidR="000A2BC9" w:rsidRPr="000621FC">
        <w:rPr>
          <w:szCs w:val="20"/>
        </w:rPr>
        <w:t>ověření</w:t>
      </w:r>
      <w:r w:rsidRPr="000621FC">
        <w:rPr>
          <w:szCs w:val="20"/>
        </w:rPr>
        <w:t>, zda je opatření funkční</w:t>
      </w:r>
      <w:r w:rsidR="008E4142">
        <w:rPr>
          <w:szCs w:val="20"/>
        </w:rPr>
        <w:t xml:space="preserve"> a </w:t>
      </w:r>
      <w:r w:rsidRPr="000621FC">
        <w:rPr>
          <w:szCs w:val="20"/>
        </w:rPr>
        <w:t>jeho prostorové umístění odpovídá předloženému návrhu</w:t>
      </w:r>
      <w:r w:rsidR="008E4142">
        <w:rPr>
          <w:szCs w:val="20"/>
        </w:rPr>
        <w:t xml:space="preserve"> z </w:t>
      </w:r>
      <w:r w:rsidRPr="000621FC">
        <w:rPr>
          <w:szCs w:val="20"/>
        </w:rPr>
        <w:t xml:space="preserve">PD. </w:t>
      </w:r>
      <w:r w:rsidR="00240B1D" w:rsidRPr="000621FC">
        <w:rPr>
          <w:szCs w:val="20"/>
        </w:rPr>
        <w:t>Jedním</w:t>
      </w:r>
      <w:r w:rsidR="008E4142">
        <w:rPr>
          <w:szCs w:val="20"/>
        </w:rPr>
        <w:t xml:space="preserve"> z </w:t>
      </w:r>
      <w:r w:rsidRPr="000621FC">
        <w:rPr>
          <w:szCs w:val="20"/>
        </w:rPr>
        <w:t>opatření při obnově vodního režimu odvodněných rašelinišť je zablokování odvodňovacích rýh kaskádovitým umístěním přehrážek se zemním obsypem kombinované s vyplněním rýh zeminou nebo přírodním materiálem (rašelinou nebo dřevní hmotou</w:t>
      </w:r>
      <w:r w:rsidR="008E4142">
        <w:rPr>
          <w:szCs w:val="20"/>
        </w:rPr>
        <w:t xml:space="preserve"> z </w:t>
      </w:r>
      <w:r w:rsidRPr="000621FC">
        <w:rPr>
          <w:szCs w:val="20"/>
        </w:rPr>
        <w:t>pokácených stromů). Doporučuje se navštívit lokalitu již v průběhu realizace projektu, resp. v době, kdy budou přehrážky, před částečným nebo úplným z</w:t>
      </w:r>
      <w:r w:rsidR="00405D69" w:rsidRPr="000621FC">
        <w:rPr>
          <w:szCs w:val="20"/>
        </w:rPr>
        <w:t>asypáním, odkryté.</w:t>
      </w:r>
      <w:r w:rsidRPr="000621FC">
        <w:rPr>
          <w:rFonts w:cs="Arial"/>
          <w:szCs w:val="20"/>
        </w:rPr>
        <w:t xml:space="preserve"> </w:t>
      </w:r>
    </w:p>
    <w:p w14:paraId="0CE53432" w14:textId="77777777" w:rsidR="00DF403D" w:rsidRPr="000621FC" w:rsidRDefault="00DF403D" w:rsidP="00DF403D">
      <w:pPr>
        <w:jc w:val="both"/>
        <w:rPr>
          <w:szCs w:val="20"/>
        </w:rPr>
      </w:pPr>
    </w:p>
    <w:p w14:paraId="50101C15" w14:textId="6421800B" w:rsidR="00DF403D" w:rsidRPr="000621FC" w:rsidRDefault="00DF403D" w:rsidP="00DF403D">
      <w:pPr>
        <w:jc w:val="both"/>
        <w:rPr>
          <w:szCs w:val="20"/>
        </w:rPr>
      </w:pPr>
      <w:r w:rsidRPr="000621FC">
        <w:rPr>
          <w:szCs w:val="20"/>
        </w:rPr>
        <w:t xml:space="preserve">Nejprve PM </w:t>
      </w:r>
      <w:r w:rsidR="00240B1D" w:rsidRPr="000621FC">
        <w:rPr>
          <w:szCs w:val="20"/>
        </w:rPr>
        <w:t xml:space="preserve">v terénu </w:t>
      </w:r>
      <w:r w:rsidR="000A2BC9" w:rsidRPr="000621FC">
        <w:rPr>
          <w:szCs w:val="20"/>
        </w:rPr>
        <w:t>ověří</w:t>
      </w:r>
      <w:r w:rsidRPr="000621FC">
        <w:rPr>
          <w:szCs w:val="20"/>
        </w:rPr>
        <w:t>, zda odpovídá počet jednotlivých typů realizovaných přehrážek, jednoduchých</w:t>
      </w:r>
      <w:r w:rsidR="008E4142">
        <w:rPr>
          <w:szCs w:val="20"/>
        </w:rPr>
        <w:t xml:space="preserve"> i </w:t>
      </w:r>
      <w:r w:rsidRPr="000621FC">
        <w:rPr>
          <w:szCs w:val="20"/>
        </w:rPr>
        <w:t xml:space="preserve">složitých (např. dvojitá hradící stěna či perodrážka), předložené </w:t>
      </w:r>
      <w:r w:rsidR="00D14CB3" w:rsidRPr="000621FC">
        <w:rPr>
          <w:szCs w:val="20"/>
        </w:rPr>
        <w:t>PD</w:t>
      </w:r>
      <w:r w:rsidRPr="000621FC">
        <w:rPr>
          <w:szCs w:val="20"/>
        </w:rPr>
        <w:t xml:space="preserve"> nebo předem odsouhlasené změně PD.</w:t>
      </w:r>
    </w:p>
    <w:p w14:paraId="15123B22" w14:textId="77777777" w:rsidR="00DF403D" w:rsidRPr="000621FC" w:rsidRDefault="00DF403D" w:rsidP="00DF403D">
      <w:pPr>
        <w:jc w:val="both"/>
        <w:rPr>
          <w:szCs w:val="20"/>
        </w:rPr>
      </w:pPr>
    </w:p>
    <w:p w14:paraId="7773313C" w14:textId="46DA0317" w:rsidR="00DF403D" w:rsidRPr="000621FC" w:rsidRDefault="00DF403D" w:rsidP="00DF403D">
      <w:pPr>
        <w:jc w:val="both"/>
        <w:rPr>
          <w:szCs w:val="20"/>
        </w:rPr>
      </w:pPr>
      <w:r w:rsidRPr="000621FC">
        <w:rPr>
          <w:szCs w:val="20"/>
        </w:rPr>
        <w:t xml:space="preserve">Další vizuální </w:t>
      </w:r>
      <w:r w:rsidR="000A2BC9" w:rsidRPr="000621FC">
        <w:rPr>
          <w:szCs w:val="20"/>
        </w:rPr>
        <w:t xml:space="preserve">ověření </w:t>
      </w:r>
      <w:r w:rsidRPr="000621FC">
        <w:rPr>
          <w:szCs w:val="20"/>
        </w:rPr>
        <w:t xml:space="preserve">se týká dostatečného zavázání přehrážek do břehů. Zavázání </w:t>
      </w:r>
      <w:r w:rsidR="002E575A" w:rsidRPr="000621FC">
        <w:rPr>
          <w:szCs w:val="20"/>
        </w:rPr>
        <w:t xml:space="preserve">musí odpovídat </w:t>
      </w:r>
      <w:r w:rsidR="00D14CB3" w:rsidRPr="000621FC">
        <w:rPr>
          <w:szCs w:val="20"/>
        </w:rPr>
        <w:t>PD</w:t>
      </w:r>
      <w:r w:rsidR="002E575A" w:rsidRPr="000621FC">
        <w:rPr>
          <w:szCs w:val="20"/>
        </w:rPr>
        <w:t xml:space="preserve"> nebo následným změnám</w:t>
      </w:r>
      <w:r w:rsidR="008E4142">
        <w:rPr>
          <w:szCs w:val="20"/>
        </w:rPr>
        <w:t xml:space="preserve"> a </w:t>
      </w:r>
      <w:r w:rsidRPr="000621FC">
        <w:rPr>
          <w:szCs w:val="20"/>
        </w:rPr>
        <w:t>vizuálně nebyl odhalen žádný technický problém (obtékání přehrážek</w:t>
      </w:r>
      <w:r w:rsidR="008E4142">
        <w:rPr>
          <w:szCs w:val="20"/>
        </w:rPr>
        <w:t xml:space="preserve"> a </w:t>
      </w:r>
      <w:r w:rsidRPr="000621FC">
        <w:rPr>
          <w:szCs w:val="20"/>
        </w:rPr>
        <w:t>nedostatečné zadržení vody v důsledku nestabilního ukotvení přehrážek v březích).</w:t>
      </w:r>
    </w:p>
    <w:p w14:paraId="1934B93E" w14:textId="77777777" w:rsidR="00DF403D" w:rsidRPr="000621FC" w:rsidRDefault="00DF403D" w:rsidP="00DF403D">
      <w:pPr>
        <w:jc w:val="both"/>
        <w:rPr>
          <w:szCs w:val="20"/>
        </w:rPr>
      </w:pPr>
    </w:p>
    <w:p w14:paraId="7DE912D7" w14:textId="29FDE08D" w:rsidR="001D1598" w:rsidRPr="000621FC" w:rsidRDefault="00DF403D" w:rsidP="00DF403D">
      <w:pPr>
        <w:jc w:val="both"/>
        <w:rPr>
          <w:szCs w:val="20"/>
        </w:rPr>
      </w:pPr>
      <w:r w:rsidRPr="000621FC">
        <w:rPr>
          <w:szCs w:val="20"/>
        </w:rPr>
        <w:t xml:space="preserve">Je důležité </w:t>
      </w:r>
      <w:r w:rsidR="000A2BC9" w:rsidRPr="000621FC">
        <w:rPr>
          <w:szCs w:val="20"/>
        </w:rPr>
        <w:t>ověřit</w:t>
      </w:r>
      <w:r w:rsidRPr="000621FC">
        <w:rPr>
          <w:szCs w:val="20"/>
        </w:rPr>
        <w:t>, zda provedení</w:t>
      </w:r>
      <w:r w:rsidR="008E4142">
        <w:rPr>
          <w:szCs w:val="20"/>
        </w:rPr>
        <w:t xml:space="preserve"> a </w:t>
      </w:r>
      <w:r w:rsidRPr="000621FC">
        <w:rPr>
          <w:szCs w:val="20"/>
        </w:rPr>
        <w:t xml:space="preserve">prostorové umístění přehrážek odpovídá </w:t>
      </w:r>
      <w:r w:rsidR="00D14CB3" w:rsidRPr="000621FC">
        <w:rPr>
          <w:szCs w:val="20"/>
        </w:rPr>
        <w:t>PD</w:t>
      </w:r>
      <w:r w:rsidRPr="000621FC">
        <w:rPr>
          <w:szCs w:val="20"/>
        </w:rPr>
        <w:t xml:space="preserve"> nebo předem odsouhlasené změně PD, aby bylo umožněno dosažení cílové hladiny vody</w:t>
      </w:r>
      <w:r w:rsidR="003F7C8E" w:rsidRPr="000621FC">
        <w:rPr>
          <w:szCs w:val="20"/>
        </w:rPr>
        <w:t xml:space="preserve"> uvedené v </w:t>
      </w:r>
      <w:r w:rsidR="00D14CB3" w:rsidRPr="000621FC">
        <w:rPr>
          <w:szCs w:val="20"/>
        </w:rPr>
        <w:t>PD.</w:t>
      </w:r>
      <w:r w:rsidRPr="000621FC">
        <w:rPr>
          <w:szCs w:val="20"/>
        </w:rPr>
        <w:t xml:space="preserve"> </w:t>
      </w:r>
      <w:r w:rsidR="000A2BC9" w:rsidRPr="000621FC">
        <w:rPr>
          <w:szCs w:val="20"/>
        </w:rPr>
        <w:t xml:space="preserve">Ověření </w:t>
      </w:r>
      <w:r w:rsidRPr="000621FC">
        <w:rPr>
          <w:szCs w:val="20"/>
        </w:rPr>
        <w:t>je vizuální</w:t>
      </w:r>
      <w:r w:rsidR="008E4142">
        <w:rPr>
          <w:szCs w:val="20"/>
        </w:rPr>
        <w:t xml:space="preserve"> a </w:t>
      </w:r>
      <w:r w:rsidRPr="000621FC">
        <w:rPr>
          <w:szCs w:val="20"/>
        </w:rPr>
        <w:t>pouze v případě pochybností</w:t>
      </w:r>
      <w:r w:rsidR="008E4142">
        <w:rPr>
          <w:szCs w:val="20"/>
        </w:rPr>
        <w:t xml:space="preserve"> o </w:t>
      </w:r>
      <w:r w:rsidR="00240B1D" w:rsidRPr="000621FC">
        <w:rPr>
          <w:szCs w:val="20"/>
        </w:rPr>
        <w:t xml:space="preserve">prostorovém umístění přehrážek </w:t>
      </w:r>
      <w:r w:rsidRPr="000621FC">
        <w:rPr>
          <w:szCs w:val="20"/>
        </w:rPr>
        <w:t>PM situaci ověří změřením pásmem</w:t>
      </w:r>
      <w:r w:rsidR="008E4142">
        <w:rPr>
          <w:szCs w:val="20"/>
        </w:rPr>
        <w:t xml:space="preserve"> a </w:t>
      </w:r>
      <w:r w:rsidRPr="000621FC">
        <w:rPr>
          <w:szCs w:val="20"/>
        </w:rPr>
        <w:t>měrnou latí.</w:t>
      </w:r>
    </w:p>
    <w:p w14:paraId="4862734F" w14:textId="77777777" w:rsidR="001D1598" w:rsidRPr="000621FC" w:rsidRDefault="001D1598" w:rsidP="00DF403D">
      <w:pPr>
        <w:jc w:val="both"/>
        <w:rPr>
          <w:szCs w:val="20"/>
        </w:rPr>
      </w:pPr>
    </w:p>
    <w:p w14:paraId="16B34F7A" w14:textId="5054140D" w:rsidR="00DF403D" w:rsidRPr="000621FC" w:rsidRDefault="001D1598" w:rsidP="00DF403D">
      <w:pPr>
        <w:jc w:val="both"/>
        <w:rPr>
          <w:color w:val="auto"/>
          <w:szCs w:val="20"/>
        </w:rPr>
      </w:pPr>
      <w:r w:rsidRPr="000621FC">
        <w:rPr>
          <w:color w:val="auto"/>
          <w:szCs w:val="20"/>
        </w:rPr>
        <w:t>Pokud některá skutečnost nesouhlasí, ale změna nemá vliv na vykazovaný indikátor</w:t>
      </w:r>
      <w:r w:rsidR="008E4142">
        <w:rPr>
          <w:color w:val="auto"/>
          <w:szCs w:val="20"/>
        </w:rPr>
        <w:t xml:space="preserve"> a </w:t>
      </w:r>
      <w:r w:rsidR="00D76903" w:rsidRPr="000621FC">
        <w:rPr>
          <w:color w:val="auto"/>
          <w:szCs w:val="20"/>
        </w:rPr>
        <w:t>na výslednou cenu</w:t>
      </w:r>
      <w:r w:rsidRPr="000621FC">
        <w:rPr>
          <w:color w:val="auto"/>
          <w:szCs w:val="20"/>
        </w:rPr>
        <w:t>, musí být dostatečně zdůvodněna</w:t>
      </w:r>
      <w:r w:rsidR="00D76903" w:rsidRPr="000621FC">
        <w:rPr>
          <w:color w:val="auto"/>
          <w:szCs w:val="20"/>
        </w:rPr>
        <w:t xml:space="preserve"> nebo musí být stav </w:t>
      </w:r>
      <w:r w:rsidR="00F67266" w:rsidRPr="000621FC">
        <w:rPr>
          <w:color w:val="auto"/>
          <w:szCs w:val="20"/>
        </w:rPr>
        <w:t>uveden do jiné přijatelné podoby</w:t>
      </w:r>
      <w:r w:rsidRPr="000621FC">
        <w:rPr>
          <w:color w:val="auto"/>
          <w:szCs w:val="20"/>
        </w:rPr>
        <w:t>, jinak nedojde k proplacení finančních prostředků.</w:t>
      </w:r>
    </w:p>
    <w:p w14:paraId="77FCA786" w14:textId="77777777" w:rsidR="00DF403D" w:rsidRPr="000621FC" w:rsidRDefault="00DF403D" w:rsidP="00DF403D">
      <w:pPr>
        <w:jc w:val="both"/>
        <w:rPr>
          <w:color w:val="auto"/>
          <w:szCs w:val="20"/>
        </w:rPr>
      </w:pPr>
    </w:p>
    <w:p w14:paraId="32B3C654" w14:textId="1ED363B9" w:rsidR="00DF403D" w:rsidRPr="000621FC" w:rsidRDefault="00DF403D" w:rsidP="00DF403D">
      <w:pPr>
        <w:jc w:val="both"/>
        <w:rPr>
          <w:szCs w:val="20"/>
        </w:rPr>
      </w:pPr>
      <w:bookmarkStart w:id="62" w:name="_Hlk98667898"/>
      <w:r w:rsidRPr="000621FC">
        <w:rPr>
          <w:szCs w:val="20"/>
        </w:rPr>
        <w:t xml:space="preserve">PM dále </w:t>
      </w:r>
      <w:r w:rsidR="00E206A1" w:rsidRPr="000621FC">
        <w:rPr>
          <w:szCs w:val="20"/>
        </w:rPr>
        <w:t xml:space="preserve">ověří </w:t>
      </w:r>
      <w:r w:rsidRPr="000621FC">
        <w:rPr>
          <w:szCs w:val="20"/>
        </w:rPr>
        <w:t>závazné podmínky dané právním aktem.</w:t>
      </w:r>
    </w:p>
    <w:p w14:paraId="358E4EC3" w14:textId="14A2B5F4" w:rsidR="00F95996" w:rsidRPr="000621FC" w:rsidRDefault="00F95996" w:rsidP="00DF403D">
      <w:pPr>
        <w:jc w:val="both"/>
        <w:rPr>
          <w:color w:val="auto"/>
          <w:szCs w:val="20"/>
        </w:rPr>
      </w:pPr>
    </w:p>
    <w:p w14:paraId="4AC04D0A" w14:textId="77777777" w:rsidR="00F95996" w:rsidRPr="000621FC" w:rsidRDefault="00F95996" w:rsidP="00370D8F">
      <w:pPr>
        <w:pBdr>
          <w:top w:val="single" w:sz="8" w:space="1" w:color="2F5496" w:themeColor="accent1" w:themeShade="BF"/>
          <w:left w:val="single" w:sz="8" w:space="4" w:color="2F5496" w:themeColor="accent1" w:themeShade="BF"/>
          <w:bottom w:val="single" w:sz="8" w:space="1" w:color="2F5496" w:themeColor="accent1" w:themeShade="BF"/>
          <w:right w:val="single" w:sz="8" w:space="4" w:color="2F5496" w:themeColor="accent1" w:themeShade="BF"/>
        </w:pBdr>
        <w:shd w:val="solid" w:color="8EAADB" w:themeColor="accent1" w:themeTint="99" w:fill="8EAADB" w:themeFill="accent1" w:themeFillTint="99"/>
        <w:jc w:val="both"/>
        <w:rPr>
          <w:szCs w:val="20"/>
        </w:rPr>
      </w:pPr>
      <w:r w:rsidRPr="000621FC">
        <w:rPr>
          <w:szCs w:val="20"/>
        </w:rPr>
        <w:lastRenderedPageBreak/>
        <w:t>Doporučuje se PM navštívit lokalitu v době, kdy budou přehrážky odkryté před opětovným zasypáním.</w:t>
      </w:r>
    </w:p>
    <w:p w14:paraId="096A721D" w14:textId="2353DC46" w:rsidR="00F95996" w:rsidRPr="00370D8F" w:rsidRDefault="00F95996" w:rsidP="00370D8F">
      <w:pPr>
        <w:jc w:val="both"/>
        <w:rPr>
          <w:color w:val="auto"/>
          <w:sz w:val="22"/>
        </w:rPr>
      </w:pPr>
    </w:p>
    <w:p w14:paraId="35F8FD5F" w14:textId="3421C402" w:rsidR="00752F5E" w:rsidRPr="005F0B28" w:rsidRDefault="00E244D3" w:rsidP="006410C7">
      <w:pPr>
        <w:pStyle w:val="Nadpis2"/>
        <w:ind w:left="567" w:hanging="567"/>
      </w:pPr>
      <w:bookmarkStart w:id="63" w:name="_Toc118154066"/>
      <w:bookmarkStart w:id="64" w:name="_Toc104467203"/>
      <w:bookmarkStart w:id="65" w:name="_Toc118713956"/>
      <w:bookmarkEnd w:id="62"/>
      <w:r>
        <w:t>4</w:t>
      </w:r>
      <w:r w:rsidR="004D13F5" w:rsidRPr="005F0B28">
        <w:tab/>
      </w:r>
      <w:r w:rsidR="00752F5E" w:rsidRPr="005F0B28">
        <w:t>Revitalizace či řízená renaturace vodních toků</w:t>
      </w:r>
      <w:r w:rsidR="008E4142">
        <w:t xml:space="preserve"> a </w:t>
      </w:r>
      <w:r w:rsidR="00752F5E" w:rsidRPr="005F0B28">
        <w:t>niv</w:t>
      </w:r>
      <w:bookmarkEnd w:id="63"/>
      <w:bookmarkEnd w:id="64"/>
      <w:bookmarkEnd w:id="65"/>
    </w:p>
    <w:p w14:paraId="48EE25D1" w14:textId="732D8EE6" w:rsidR="00390BE0" w:rsidRPr="006410C7" w:rsidRDefault="00390BE0" w:rsidP="00495E72">
      <w:pPr>
        <w:jc w:val="both"/>
      </w:pPr>
    </w:p>
    <w:p w14:paraId="6C71F16E" w14:textId="3B4350A3" w:rsidR="006D6E07" w:rsidRDefault="0001011D">
      <w:pPr>
        <w:pStyle w:val="Nadpis3"/>
        <w:rPr>
          <w:sz w:val="24"/>
          <w:u w:val="single"/>
        </w:rPr>
      </w:pPr>
      <w:bookmarkStart w:id="66" w:name="_Toc104467204"/>
      <w:bookmarkStart w:id="67" w:name="_Toc118713957"/>
      <w:bookmarkStart w:id="68" w:name="_Toc118154067"/>
      <w:r w:rsidRPr="006410C7">
        <w:rPr>
          <w:sz w:val="24"/>
          <w:u w:val="single"/>
        </w:rPr>
        <w:t>4.1</w:t>
      </w:r>
      <w:r w:rsidRPr="006410C7">
        <w:rPr>
          <w:sz w:val="24"/>
          <w:u w:val="single"/>
        </w:rPr>
        <w:tab/>
      </w:r>
      <w:r w:rsidR="009F0AF1" w:rsidRPr="006410C7">
        <w:rPr>
          <w:sz w:val="24"/>
          <w:u w:val="single"/>
        </w:rPr>
        <w:tab/>
      </w:r>
      <w:r w:rsidR="006D6E07" w:rsidRPr="006410C7">
        <w:rPr>
          <w:sz w:val="24"/>
          <w:u w:val="single"/>
        </w:rPr>
        <w:t>Revitalizace</w:t>
      </w:r>
      <w:r w:rsidR="008E4142">
        <w:rPr>
          <w:sz w:val="24"/>
          <w:u w:val="single"/>
        </w:rPr>
        <w:t xml:space="preserve"> a </w:t>
      </w:r>
      <w:r w:rsidR="006D6E07" w:rsidRPr="006410C7">
        <w:rPr>
          <w:sz w:val="24"/>
          <w:u w:val="single"/>
        </w:rPr>
        <w:t>renaturace vodních toků</w:t>
      </w:r>
      <w:r w:rsidR="008E4142">
        <w:rPr>
          <w:sz w:val="24"/>
          <w:u w:val="single"/>
        </w:rPr>
        <w:t xml:space="preserve"> a </w:t>
      </w:r>
      <w:r w:rsidR="006D6E07" w:rsidRPr="006410C7">
        <w:rPr>
          <w:sz w:val="24"/>
          <w:u w:val="single"/>
        </w:rPr>
        <w:t>niv</w:t>
      </w:r>
      <w:bookmarkEnd w:id="66"/>
      <w:bookmarkEnd w:id="67"/>
      <w:bookmarkEnd w:id="68"/>
    </w:p>
    <w:p w14:paraId="20795110" w14:textId="534F315C" w:rsidR="00EC1990" w:rsidRDefault="00EC1990" w:rsidP="00EC1990"/>
    <w:p w14:paraId="045FE764" w14:textId="77777777" w:rsidR="00EC1990" w:rsidRPr="006410C7" w:rsidRDefault="00EC1990" w:rsidP="00EC1990">
      <w:pPr>
        <w:jc w:val="both"/>
      </w:pPr>
      <w:r w:rsidRPr="006410C7">
        <w:t>Pro podaktivity dle Příručky</w:t>
      </w:r>
      <w:r>
        <w:t xml:space="preserve"> AOPK ČR</w:t>
      </w:r>
      <w:r w:rsidRPr="006410C7">
        <w:t>:</w:t>
      </w:r>
    </w:p>
    <w:p w14:paraId="6E3C9495" w14:textId="77777777" w:rsidR="00EC1990" w:rsidRPr="006410C7" w:rsidRDefault="00EC1990" w:rsidP="00EC1990">
      <w:pPr>
        <w:jc w:val="both"/>
      </w:pPr>
      <w:r w:rsidRPr="006410C7">
        <w:t>1.3.1.1.3.100_04 Revitalizace</w:t>
      </w:r>
      <w:r>
        <w:t xml:space="preserve"> a </w:t>
      </w:r>
      <w:r w:rsidRPr="006410C7">
        <w:t>renaturace vodních toků</w:t>
      </w:r>
      <w:r>
        <w:t xml:space="preserve"> a </w:t>
      </w:r>
      <w:r w:rsidRPr="006410C7">
        <w:t>niv, ZMV 04 Revitalizace toků, rušení odvodňovacích zařízení</w:t>
      </w:r>
    </w:p>
    <w:p w14:paraId="251D0D3E" w14:textId="77777777" w:rsidR="00EC1990" w:rsidRPr="006410C7" w:rsidRDefault="00EC1990" w:rsidP="00EC1990">
      <w:pPr>
        <w:jc w:val="both"/>
      </w:pPr>
      <w:r w:rsidRPr="006410C7">
        <w:t>1.6.1.1.1.100_04 Péče</w:t>
      </w:r>
      <w:r>
        <w:t xml:space="preserve"> o </w:t>
      </w:r>
      <w:r w:rsidRPr="006410C7">
        <w:t>vodní</w:t>
      </w:r>
      <w:r>
        <w:t xml:space="preserve"> a </w:t>
      </w:r>
      <w:r w:rsidRPr="006410C7">
        <w:t>mokřadní biotopy vázané na vodní toky</w:t>
      </w:r>
      <w:r>
        <w:t xml:space="preserve"> a </w:t>
      </w:r>
      <w:r w:rsidRPr="006410C7">
        <w:t>jejich nivy (revitalizace</w:t>
      </w:r>
      <w:r>
        <w:t xml:space="preserve"> a </w:t>
      </w:r>
      <w:r w:rsidRPr="006410C7">
        <w:t>renaturace), slepá ramena, ZMV 04 Revitalizace toků, rušení odvodňovacích zařízení</w:t>
      </w:r>
    </w:p>
    <w:p w14:paraId="20257C1A" w14:textId="1BFF0E30" w:rsidR="00EC1990" w:rsidRPr="00EC1990" w:rsidRDefault="00EC1990" w:rsidP="00EC1990">
      <w:pPr>
        <w:jc w:val="both"/>
      </w:pPr>
      <w:r w:rsidRPr="006410C7">
        <w:t>1.6.1.2.1.100_04 Péče</w:t>
      </w:r>
      <w:r>
        <w:t xml:space="preserve"> o </w:t>
      </w:r>
      <w:r w:rsidRPr="006410C7">
        <w:t>vodní</w:t>
      </w:r>
      <w:r>
        <w:t xml:space="preserve"> a </w:t>
      </w:r>
      <w:r w:rsidRPr="006410C7">
        <w:t>mokřadní biotopy vázané na vodní toky</w:t>
      </w:r>
      <w:r>
        <w:t xml:space="preserve"> a </w:t>
      </w:r>
      <w:r w:rsidRPr="006410C7">
        <w:t>jejich nivy (revitalizace</w:t>
      </w:r>
      <w:r>
        <w:t xml:space="preserve"> a </w:t>
      </w:r>
      <w:r w:rsidRPr="006410C7">
        <w:t>renaturace), slepá ramena, ZMV 04 Revitalizace toků, rušení odvodňovacích zařízení</w:t>
      </w:r>
    </w:p>
    <w:p w14:paraId="082FED4B" w14:textId="77777777" w:rsidR="00651895" w:rsidRPr="006410C7" w:rsidRDefault="00651895" w:rsidP="00651895"/>
    <w:p w14:paraId="5C163510" w14:textId="5086982A" w:rsidR="00D746C6" w:rsidRPr="005F0B28" w:rsidRDefault="00D746C6">
      <w:pPr>
        <w:pStyle w:val="Nadpis3"/>
      </w:pPr>
      <w:bookmarkStart w:id="69" w:name="_Toc104467205"/>
      <w:bookmarkStart w:id="70" w:name="_Toc118713958"/>
      <w:bookmarkStart w:id="71" w:name="_Toc118154068"/>
      <w:r w:rsidRPr="0062472F">
        <w:t>4.1.1</w:t>
      </w:r>
      <w:r w:rsidRPr="0062472F">
        <w:tab/>
      </w:r>
      <w:r w:rsidR="009F0AF1" w:rsidRPr="0062472F">
        <w:tab/>
      </w:r>
      <w:r w:rsidRPr="005F0B28">
        <w:t>Výstupy projektu (indikátory)</w:t>
      </w:r>
      <w:bookmarkEnd w:id="69"/>
      <w:bookmarkEnd w:id="70"/>
      <w:bookmarkEnd w:id="71"/>
    </w:p>
    <w:p w14:paraId="7AA16830" w14:textId="1D26FA51" w:rsidR="00651895" w:rsidRPr="006410C7" w:rsidRDefault="00651895" w:rsidP="00651895"/>
    <w:p w14:paraId="00E7A416" w14:textId="1F015A52" w:rsidR="00D777AD" w:rsidRPr="006410C7" w:rsidRDefault="00D777AD" w:rsidP="00D777AD">
      <w:pPr>
        <w:jc w:val="both"/>
      </w:pPr>
      <w:r w:rsidRPr="006410C7">
        <w:t xml:space="preserve">Předloží žadatel v rámci </w:t>
      </w:r>
      <w:r w:rsidR="00793A45" w:rsidRPr="006410C7">
        <w:t xml:space="preserve">ČP k plnění </w:t>
      </w:r>
      <w:r w:rsidRPr="006410C7">
        <w:t>indikátorů.</w:t>
      </w:r>
    </w:p>
    <w:p w14:paraId="6718049E" w14:textId="77777777" w:rsidR="00D777AD" w:rsidRPr="006410C7" w:rsidRDefault="00D777AD" w:rsidP="009413CC">
      <w:pPr>
        <w:jc w:val="both"/>
      </w:pPr>
    </w:p>
    <w:p w14:paraId="115B4E1D" w14:textId="77777777" w:rsidR="00FD540C" w:rsidRPr="006410C7" w:rsidRDefault="00FD540C" w:rsidP="00FD540C">
      <w:pPr>
        <w:jc w:val="both"/>
      </w:pPr>
      <w:r w:rsidRPr="006410C7">
        <w:t>04_1 Plocha koryta vodního toku s realizovanými revitalizačními nebo řízenými renaturačními</w:t>
      </w:r>
    </w:p>
    <w:p w14:paraId="76D06202" w14:textId="77777777" w:rsidR="00FD540C" w:rsidRPr="006410C7" w:rsidRDefault="00FD540C" w:rsidP="00FD540C">
      <w:pPr>
        <w:jc w:val="both"/>
      </w:pPr>
      <w:r w:rsidRPr="006410C7">
        <w:t>opatřeními (m</w:t>
      </w:r>
      <w:r w:rsidRPr="006410C7">
        <w:rPr>
          <w:vertAlign w:val="superscript"/>
        </w:rPr>
        <w:t>2</w:t>
      </w:r>
      <w:r w:rsidRPr="006410C7">
        <w:t>)</w:t>
      </w:r>
    </w:p>
    <w:p w14:paraId="334CDEC3" w14:textId="77777777" w:rsidR="00FD540C" w:rsidRPr="006410C7" w:rsidRDefault="00FD540C" w:rsidP="00FD540C">
      <w:pPr>
        <w:jc w:val="both"/>
      </w:pPr>
      <w:r w:rsidRPr="006410C7">
        <w:t>04_2 plocha říčního ramene s realizovanými revitalizačními opatřeními (m</w:t>
      </w:r>
      <w:r w:rsidRPr="006410C7">
        <w:rPr>
          <w:vertAlign w:val="superscript"/>
        </w:rPr>
        <w:t>2</w:t>
      </w:r>
      <w:r w:rsidRPr="006410C7">
        <w:t>)</w:t>
      </w:r>
    </w:p>
    <w:p w14:paraId="270AB862" w14:textId="77777777" w:rsidR="00FD540C" w:rsidRPr="006410C7" w:rsidRDefault="00FD540C" w:rsidP="00FD540C">
      <w:pPr>
        <w:jc w:val="both"/>
      </w:pPr>
      <w:r w:rsidRPr="006410C7">
        <w:t>04_4 plocha terénních sníženin v nivě (m</w:t>
      </w:r>
      <w:r w:rsidRPr="006410C7">
        <w:rPr>
          <w:vertAlign w:val="superscript"/>
        </w:rPr>
        <w:t>2</w:t>
      </w:r>
      <w:r w:rsidRPr="006410C7">
        <w:t>)</w:t>
      </w:r>
    </w:p>
    <w:p w14:paraId="61503D66" w14:textId="77777777" w:rsidR="00FD540C" w:rsidRPr="006410C7" w:rsidRDefault="00FD540C" w:rsidP="006410C7">
      <w:r w:rsidRPr="006410C7">
        <w:t>04_5 Délka koryta vodního toku s realizovanými revitalizačními nebo řízenými renaturačními</w:t>
      </w:r>
    </w:p>
    <w:p w14:paraId="5E505BED" w14:textId="77777777" w:rsidR="00FD540C" w:rsidRPr="006410C7" w:rsidRDefault="00FD540C" w:rsidP="006410C7">
      <w:r w:rsidRPr="006410C7">
        <w:t>opatřeními od počátku po konec úpravy (m)</w:t>
      </w:r>
    </w:p>
    <w:p w14:paraId="6AD30DC7" w14:textId="77777777" w:rsidR="00651895" w:rsidRPr="006410C7" w:rsidRDefault="00651895" w:rsidP="00651895"/>
    <w:p w14:paraId="5AFE9E2C" w14:textId="4A81E192" w:rsidR="00D746C6" w:rsidRPr="005F0B28" w:rsidRDefault="00D746C6">
      <w:pPr>
        <w:pStyle w:val="Nadpis3"/>
      </w:pPr>
      <w:bookmarkStart w:id="72" w:name="_Toc104467206"/>
      <w:bookmarkStart w:id="73" w:name="_Toc118713959"/>
      <w:bookmarkStart w:id="74" w:name="_Toc118154069"/>
      <w:r w:rsidRPr="0062472F">
        <w:t>4.1.2</w:t>
      </w:r>
      <w:r w:rsidRPr="0062472F">
        <w:tab/>
      </w:r>
      <w:r w:rsidR="009F0AF1" w:rsidRPr="0062472F">
        <w:tab/>
      </w:r>
      <w:r w:rsidRPr="005F0B28">
        <w:t xml:space="preserve">Termín </w:t>
      </w:r>
      <w:bookmarkEnd w:id="72"/>
      <w:r w:rsidR="00E206A1" w:rsidRPr="005F0B28">
        <w:t>ověření</w:t>
      </w:r>
      <w:bookmarkEnd w:id="73"/>
      <w:bookmarkEnd w:id="74"/>
    </w:p>
    <w:p w14:paraId="09D1496B" w14:textId="3CFA3C2D" w:rsidR="00651895" w:rsidRPr="006410C7" w:rsidRDefault="00651895" w:rsidP="00651895"/>
    <w:p w14:paraId="7F346AE5" w14:textId="6289E31B" w:rsidR="00651895" w:rsidRPr="006410C7" w:rsidRDefault="006A15A3" w:rsidP="00651895">
      <w:r w:rsidRPr="006410C7">
        <w:t xml:space="preserve">Ověření </w:t>
      </w:r>
      <w:r w:rsidR="005D0BA9" w:rsidRPr="006410C7">
        <w:t>finančních údajů potřebných k proplacení dotace</w:t>
      </w:r>
      <w:r w:rsidR="008E4142">
        <w:t xml:space="preserve"> a </w:t>
      </w:r>
      <w:r w:rsidR="008E0C65" w:rsidRPr="006410C7">
        <w:t xml:space="preserve">podkladů proběhne bezodkladně po jejich doručení, </w:t>
      </w:r>
      <w:r w:rsidRPr="006410C7">
        <w:t xml:space="preserve">ověření </w:t>
      </w:r>
      <w:r w:rsidR="008E0C65" w:rsidRPr="006410C7">
        <w:t>v terénu nejpozději</w:t>
      </w:r>
      <w:r w:rsidR="00651895" w:rsidRPr="006410C7">
        <w:t xml:space="preserve"> do 30 dnů od doručení podkladů k</w:t>
      </w:r>
      <w:r w:rsidR="009F329C" w:rsidRPr="006410C7">
        <w:t> </w:t>
      </w:r>
      <w:r w:rsidR="00651895" w:rsidRPr="006410C7">
        <w:t>ŽoP</w:t>
      </w:r>
      <w:r w:rsidR="008E4142">
        <w:t xml:space="preserve"> a </w:t>
      </w:r>
      <w:r w:rsidR="006D21BE" w:rsidRPr="006410C7">
        <w:t>ZoR</w:t>
      </w:r>
      <w:r w:rsidR="00651895" w:rsidRPr="006410C7">
        <w:t>.</w:t>
      </w:r>
    </w:p>
    <w:p w14:paraId="2EE76C59" w14:textId="77777777" w:rsidR="00651895" w:rsidRPr="006410C7" w:rsidRDefault="00651895" w:rsidP="00651895"/>
    <w:p w14:paraId="7506E562" w14:textId="5FEC2B01" w:rsidR="00D746C6" w:rsidRPr="005F0B28" w:rsidRDefault="00D746C6">
      <w:pPr>
        <w:pStyle w:val="Nadpis3"/>
      </w:pPr>
      <w:bookmarkStart w:id="75" w:name="_Toc104467207"/>
      <w:bookmarkStart w:id="76" w:name="_Toc118713960"/>
      <w:bookmarkStart w:id="77" w:name="_Toc118154070"/>
      <w:r w:rsidRPr="0062472F">
        <w:t>4.1.3</w:t>
      </w:r>
      <w:r w:rsidRPr="0062472F">
        <w:tab/>
      </w:r>
      <w:r w:rsidR="009F0AF1" w:rsidRPr="0062472F">
        <w:tab/>
      </w:r>
      <w:r w:rsidR="006A15A3" w:rsidRPr="005F0B28">
        <w:t xml:space="preserve">Ověření </w:t>
      </w:r>
      <w:r w:rsidRPr="005F0B28">
        <w:t>výstupů (indikátorů)</w:t>
      </w:r>
      <w:bookmarkEnd w:id="75"/>
      <w:bookmarkEnd w:id="76"/>
      <w:bookmarkEnd w:id="77"/>
    </w:p>
    <w:p w14:paraId="2B2C4E18" w14:textId="20AC4087" w:rsidR="009F0AF1" w:rsidRPr="005F0B28" w:rsidRDefault="009F0AF1">
      <w:pPr>
        <w:pStyle w:val="Nadpis3"/>
      </w:pPr>
      <w:bookmarkStart w:id="78" w:name="_Toc104467208"/>
      <w:bookmarkStart w:id="79" w:name="_Toc118713961"/>
      <w:bookmarkStart w:id="80" w:name="_Toc118154071"/>
      <w:r w:rsidRPr="005F0B28">
        <w:t>4.1.3.1</w:t>
      </w:r>
      <w:r w:rsidR="00FE22EC" w:rsidRPr="005F0B28">
        <w:tab/>
      </w:r>
      <w:r w:rsidRPr="005F0B28">
        <w:tab/>
      </w:r>
      <w:r w:rsidR="006A15A3" w:rsidRPr="005F0B28">
        <w:t xml:space="preserve">Ověření </w:t>
      </w:r>
      <w:r w:rsidRPr="005F0B28">
        <w:t>podkladů</w:t>
      </w:r>
      <w:bookmarkEnd w:id="78"/>
      <w:bookmarkEnd w:id="79"/>
      <w:bookmarkEnd w:id="80"/>
    </w:p>
    <w:p w14:paraId="2800EF5B" w14:textId="46EB44E2" w:rsidR="00651895" w:rsidRPr="006410C7" w:rsidRDefault="00651895" w:rsidP="00651895"/>
    <w:p w14:paraId="757D69AF" w14:textId="43AEA6D8" w:rsidR="00651895" w:rsidRPr="006410C7" w:rsidRDefault="00651895" w:rsidP="00DE3F2A">
      <w:pPr>
        <w:jc w:val="both"/>
        <w:rPr>
          <w:color w:val="auto"/>
        </w:rPr>
      </w:pPr>
      <w:r w:rsidRPr="006410C7">
        <w:rPr>
          <w:color w:val="auto"/>
        </w:rPr>
        <w:t xml:space="preserve">PM </w:t>
      </w:r>
      <w:r w:rsidR="006A15A3" w:rsidRPr="006410C7">
        <w:rPr>
          <w:color w:val="auto"/>
        </w:rPr>
        <w:t>ověří</w:t>
      </w:r>
      <w:r w:rsidRPr="006410C7">
        <w:rPr>
          <w:color w:val="auto"/>
        </w:rPr>
        <w:t>, zda příjemce doložil veškeré požadované podklady</w:t>
      </w:r>
      <w:r w:rsidR="008E4142">
        <w:rPr>
          <w:color w:val="auto"/>
        </w:rPr>
        <w:t xml:space="preserve"> a </w:t>
      </w:r>
      <w:r w:rsidR="000A2BC9" w:rsidRPr="006410C7">
        <w:rPr>
          <w:color w:val="auto"/>
        </w:rPr>
        <w:t xml:space="preserve">ověří </w:t>
      </w:r>
      <w:r w:rsidRPr="006410C7">
        <w:rPr>
          <w:color w:val="auto"/>
        </w:rPr>
        <w:t>jejich správnost</w:t>
      </w:r>
      <w:r w:rsidR="008E4142">
        <w:rPr>
          <w:color w:val="auto"/>
        </w:rPr>
        <w:t xml:space="preserve"> a </w:t>
      </w:r>
      <w:r w:rsidRPr="006410C7">
        <w:rPr>
          <w:color w:val="auto"/>
        </w:rPr>
        <w:t xml:space="preserve">úplnost. </w:t>
      </w:r>
      <w:r w:rsidR="00CA16C2" w:rsidRPr="006410C7">
        <w:t xml:space="preserve">V případě nesouladu informací v doložených dokumentech vrátí PM konečnému příjemci dokumenty neprodleně k opravě. Konečný příjemce vrátí opravené dokumenty ve lhůtě 5 pracovních dní od doručení zprávy. </w:t>
      </w:r>
      <w:r w:rsidRPr="006410C7">
        <w:rPr>
          <w:color w:val="auto"/>
        </w:rPr>
        <w:t xml:space="preserve">Pokud během realizace proběhly </w:t>
      </w:r>
      <w:r w:rsidR="00B238E2" w:rsidRPr="006410C7">
        <w:rPr>
          <w:color w:val="auto"/>
        </w:rPr>
        <w:t>v</w:t>
      </w:r>
      <w:r w:rsidRPr="006410C7">
        <w:rPr>
          <w:color w:val="auto"/>
        </w:rPr>
        <w:t xml:space="preserve"> projektu změny, </w:t>
      </w:r>
      <w:r w:rsidR="00B238E2" w:rsidRPr="006410C7">
        <w:rPr>
          <w:color w:val="auto"/>
        </w:rPr>
        <w:t>p</w:t>
      </w:r>
      <w:r w:rsidRPr="006410C7">
        <w:rPr>
          <w:color w:val="auto"/>
        </w:rPr>
        <w:t xml:space="preserve">ak tyto změny musí být odsouhlaseny PM před zahájením </w:t>
      </w:r>
      <w:r w:rsidR="00B97F0C" w:rsidRPr="006410C7">
        <w:rPr>
          <w:color w:val="auto"/>
        </w:rPr>
        <w:t>ověření</w:t>
      </w:r>
      <w:r w:rsidRPr="006410C7">
        <w:rPr>
          <w:color w:val="auto"/>
        </w:rPr>
        <w:t>!</w:t>
      </w:r>
    </w:p>
    <w:p w14:paraId="14B068E3" w14:textId="4EB4820A" w:rsidR="00651895" w:rsidRPr="006410C7" w:rsidRDefault="00651895" w:rsidP="00651895">
      <w:pPr>
        <w:rPr>
          <w:i/>
          <w:color w:val="2F5496" w:themeColor="accent1" w:themeShade="BF"/>
        </w:rPr>
      </w:pPr>
    </w:p>
    <w:p w14:paraId="57B2D1F8" w14:textId="5893CA9B" w:rsidR="00704316" w:rsidRPr="006410C7" w:rsidRDefault="00704316" w:rsidP="00704316">
      <w:pPr>
        <w:jc w:val="both"/>
      </w:pPr>
      <w:r w:rsidRPr="006410C7">
        <w:t xml:space="preserve">V rámci </w:t>
      </w:r>
      <w:r w:rsidR="00651274" w:rsidRPr="006410C7">
        <w:t xml:space="preserve">ověření </w:t>
      </w:r>
      <w:r w:rsidRPr="006410C7">
        <w:t xml:space="preserve">podkladů PM </w:t>
      </w:r>
      <w:r w:rsidR="000A2BC9" w:rsidRPr="006410C7">
        <w:t xml:space="preserve">ověří </w:t>
      </w:r>
      <w:r w:rsidRPr="006410C7">
        <w:t>doložení následujících povinných příloh ZoR:</w:t>
      </w:r>
    </w:p>
    <w:p w14:paraId="5C501464" w14:textId="391BF425" w:rsidR="00EC4C0A" w:rsidRPr="001D29A0" w:rsidRDefault="00651895" w:rsidP="001D29A0">
      <w:pPr>
        <w:pStyle w:val="Odstavecseseznamem"/>
        <w:numPr>
          <w:ilvl w:val="0"/>
          <w:numId w:val="4"/>
        </w:numPr>
        <w:ind w:left="714" w:hanging="357"/>
        <w:contextualSpacing w:val="0"/>
        <w:jc w:val="both"/>
        <w:rPr>
          <w:rFonts w:ascii="Arial" w:hAnsi="Arial"/>
          <w:sz w:val="20"/>
          <w:szCs w:val="20"/>
        </w:rPr>
      </w:pPr>
      <w:r w:rsidRPr="001D29A0">
        <w:rPr>
          <w:rFonts w:ascii="Arial" w:hAnsi="Arial"/>
          <w:sz w:val="20"/>
          <w:szCs w:val="20"/>
        </w:rPr>
        <w:t>fotodokumentace</w:t>
      </w:r>
      <w:r w:rsidR="008E4142" w:rsidRPr="001D29A0">
        <w:rPr>
          <w:rFonts w:ascii="Arial" w:hAnsi="Arial"/>
          <w:sz w:val="20"/>
          <w:szCs w:val="20"/>
        </w:rPr>
        <w:t xml:space="preserve"> z </w:t>
      </w:r>
      <w:r w:rsidRPr="001D29A0">
        <w:rPr>
          <w:rFonts w:ascii="Arial" w:hAnsi="Arial"/>
          <w:sz w:val="20"/>
          <w:szCs w:val="20"/>
        </w:rPr>
        <w:t>průběhu realizace stavby (fotodokumentace musí vystihovat</w:t>
      </w:r>
      <w:r w:rsidR="00CA1F71" w:rsidRPr="001D29A0">
        <w:rPr>
          <w:rFonts w:ascii="Arial" w:hAnsi="Arial"/>
          <w:sz w:val="20"/>
          <w:szCs w:val="20"/>
        </w:rPr>
        <w:t xml:space="preserve"> </w:t>
      </w:r>
      <w:r w:rsidRPr="001D29A0">
        <w:rPr>
          <w:rFonts w:ascii="Arial" w:hAnsi="Arial"/>
          <w:sz w:val="20"/>
          <w:szCs w:val="20"/>
        </w:rPr>
        <w:t>celkovou</w:t>
      </w:r>
      <w:r w:rsidR="008E4142" w:rsidRPr="001D29A0">
        <w:rPr>
          <w:rFonts w:ascii="Arial" w:hAnsi="Arial"/>
          <w:sz w:val="20"/>
          <w:szCs w:val="20"/>
        </w:rPr>
        <w:t xml:space="preserve"> i </w:t>
      </w:r>
      <w:r w:rsidRPr="001D29A0">
        <w:rPr>
          <w:rFonts w:ascii="Arial" w:hAnsi="Arial"/>
          <w:sz w:val="20"/>
          <w:szCs w:val="20"/>
        </w:rPr>
        <w:t>detailní situaci zrealizovaného opatření vč. původního stavu)</w:t>
      </w:r>
      <w:r w:rsidR="00464634" w:rsidRPr="001D29A0">
        <w:rPr>
          <w:rFonts w:ascii="Arial" w:hAnsi="Arial"/>
          <w:sz w:val="20"/>
          <w:szCs w:val="20"/>
        </w:rPr>
        <w:t>,</w:t>
      </w:r>
    </w:p>
    <w:p w14:paraId="012DAB50" w14:textId="15AAA653" w:rsidR="00651895" w:rsidRPr="001D29A0" w:rsidRDefault="00651895" w:rsidP="001D29A0">
      <w:pPr>
        <w:pStyle w:val="Odstavecseseznamem"/>
        <w:numPr>
          <w:ilvl w:val="0"/>
          <w:numId w:val="4"/>
        </w:numPr>
        <w:ind w:left="714" w:hanging="357"/>
        <w:contextualSpacing w:val="0"/>
        <w:jc w:val="both"/>
        <w:rPr>
          <w:rFonts w:ascii="Arial" w:hAnsi="Arial"/>
          <w:sz w:val="20"/>
          <w:szCs w:val="20"/>
        </w:rPr>
      </w:pPr>
      <w:r w:rsidRPr="001D29A0">
        <w:rPr>
          <w:rFonts w:ascii="Arial" w:hAnsi="Arial"/>
          <w:sz w:val="20"/>
          <w:szCs w:val="20"/>
        </w:rPr>
        <w:t>fotodokumentace po finálním ukončení fyzické realizace (fotodokumentace musí</w:t>
      </w:r>
      <w:r w:rsidR="00CA1F71" w:rsidRPr="001D29A0">
        <w:rPr>
          <w:rFonts w:ascii="Arial" w:hAnsi="Arial"/>
          <w:sz w:val="20"/>
          <w:szCs w:val="20"/>
        </w:rPr>
        <w:t xml:space="preserve"> </w:t>
      </w:r>
      <w:r w:rsidRPr="001D29A0">
        <w:rPr>
          <w:rFonts w:ascii="Arial" w:hAnsi="Arial"/>
          <w:sz w:val="20"/>
          <w:szCs w:val="20"/>
        </w:rPr>
        <w:t>vystihovat celkovou</w:t>
      </w:r>
      <w:r w:rsidR="008E4142" w:rsidRPr="001D29A0">
        <w:rPr>
          <w:rFonts w:ascii="Arial" w:hAnsi="Arial"/>
          <w:sz w:val="20"/>
          <w:szCs w:val="20"/>
        </w:rPr>
        <w:t xml:space="preserve"> i </w:t>
      </w:r>
      <w:r w:rsidRPr="001D29A0">
        <w:rPr>
          <w:rFonts w:ascii="Arial" w:hAnsi="Arial"/>
          <w:sz w:val="20"/>
          <w:szCs w:val="20"/>
        </w:rPr>
        <w:t>detailní situaci zrealizovaného opatření)</w:t>
      </w:r>
      <w:r w:rsidR="00464634" w:rsidRPr="001D29A0">
        <w:rPr>
          <w:rFonts w:ascii="Arial" w:hAnsi="Arial"/>
          <w:sz w:val="20"/>
          <w:szCs w:val="20"/>
        </w:rPr>
        <w:t>,</w:t>
      </w:r>
    </w:p>
    <w:p w14:paraId="43E364B7" w14:textId="4D6FADED" w:rsidR="00651895" w:rsidRPr="001D29A0" w:rsidRDefault="00651895" w:rsidP="001D29A0">
      <w:pPr>
        <w:pStyle w:val="Odstavecseseznamem"/>
        <w:numPr>
          <w:ilvl w:val="0"/>
          <w:numId w:val="4"/>
        </w:numPr>
        <w:ind w:left="714" w:hanging="357"/>
        <w:contextualSpacing w:val="0"/>
        <w:jc w:val="both"/>
        <w:rPr>
          <w:rFonts w:ascii="Arial" w:hAnsi="Arial"/>
          <w:sz w:val="20"/>
          <w:szCs w:val="20"/>
        </w:rPr>
      </w:pPr>
      <w:r w:rsidRPr="001D29A0">
        <w:rPr>
          <w:rFonts w:ascii="Arial" w:hAnsi="Arial"/>
          <w:sz w:val="20"/>
          <w:szCs w:val="20"/>
        </w:rPr>
        <w:t>geodetické zaměření či dokumentaci skutečného provedení stavby dle vyhlášky MMR</w:t>
      </w:r>
      <w:r w:rsidR="00CA1F71" w:rsidRPr="001D29A0">
        <w:rPr>
          <w:rFonts w:ascii="Arial" w:hAnsi="Arial"/>
          <w:sz w:val="20"/>
          <w:szCs w:val="20"/>
        </w:rPr>
        <w:t xml:space="preserve"> </w:t>
      </w:r>
      <w:r w:rsidRPr="001D29A0">
        <w:rPr>
          <w:rFonts w:ascii="Arial" w:hAnsi="Arial"/>
          <w:sz w:val="20"/>
          <w:szCs w:val="20"/>
        </w:rPr>
        <w:t>č. 405/2017 Sb., v podrobnosti odpovídající charakteru</w:t>
      </w:r>
      <w:r w:rsidR="008E4142" w:rsidRPr="001D29A0">
        <w:rPr>
          <w:rFonts w:ascii="Arial" w:hAnsi="Arial"/>
          <w:sz w:val="20"/>
          <w:szCs w:val="20"/>
        </w:rPr>
        <w:t xml:space="preserve"> a </w:t>
      </w:r>
      <w:r w:rsidRPr="001D29A0">
        <w:rPr>
          <w:rFonts w:ascii="Arial" w:hAnsi="Arial"/>
          <w:sz w:val="20"/>
          <w:szCs w:val="20"/>
        </w:rPr>
        <w:t>rozsahu prací (v případě</w:t>
      </w:r>
      <w:r w:rsidR="00CA1F71" w:rsidRPr="001D29A0">
        <w:rPr>
          <w:rFonts w:ascii="Arial" w:hAnsi="Arial"/>
          <w:sz w:val="20"/>
          <w:szCs w:val="20"/>
        </w:rPr>
        <w:t xml:space="preserve"> </w:t>
      </w:r>
      <w:r w:rsidRPr="001D29A0">
        <w:rPr>
          <w:rFonts w:ascii="Arial" w:hAnsi="Arial"/>
          <w:sz w:val="20"/>
          <w:szCs w:val="20"/>
        </w:rPr>
        <w:t>revitalizace vodního toku např. zaměření nově zřizovaného říčního pásu</w:t>
      </w:r>
      <w:r w:rsidR="008E4142" w:rsidRPr="001D29A0">
        <w:rPr>
          <w:rFonts w:ascii="Arial" w:hAnsi="Arial"/>
          <w:sz w:val="20"/>
          <w:szCs w:val="20"/>
        </w:rPr>
        <w:t xml:space="preserve"> a </w:t>
      </w:r>
      <w:r w:rsidRPr="001D29A0">
        <w:rPr>
          <w:rFonts w:ascii="Arial" w:hAnsi="Arial"/>
          <w:sz w:val="20"/>
          <w:szCs w:val="20"/>
        </w:rPr>
        <w:t>příčných řezů</w:t>
      </w:r>
      <w:r w:rsidR="00CA1F71" w:rsidRPr="001D29A0">
        <w:rPr>
          <w:rFonts w:ascii="Arial" w:hAnsi="Arial"/>
          <w:sz w:val="20"/>
          <w:szCs w:val="20"/>
        </w:rPr>
        <w:t xml:space="preserve"> </w:t>
      </w:r>
      <w:r w:rsidRPr="001D29A0">
        <w:rPr>
          <w:rFonts w:ascii="Arial" w:hAnsi="Arial"/>
          <w:sz w:val="20"/>
          <w:szCs w:val="20"/>
        </w:rPr>
        <w:t>v hustotě odpovídající délce revitalizovaného úseku vodního toku)</w:t>
      </w:r>
      <w:r w:rsidR="00464634" w:rsidRPr="001D29A0">
        <w:rPr>
          <w:rFonts w:ascii="Arial" w:hAnsi="Arial"/>
          <w:sz w:val="20"/>
          <w:szCs w:val="20"/>
        </w:rPr>
        <w:t>,</w:t>
      </w:r>
    </w:p>
    <w:p w14:paraId="3D62501C" w14:textId="7B55347A" w:rsidR="00651895" w:rsidRPr="001D29A0" w:rsidRDefault="00651895" w:rsidP="001D29A0">
      <w:pPr>
        <w:pStyle w:val="Odstavecseseznamem"/>
        <w:numPr>
          <w:ilvl w:val="0"/>
          <w:numId w:val="4"/>
        </w:numPr>
        <w:ind w:left="714" w:hanging="357"/>
        <w:contextualSpacing w:val="0"/>
        <w:jc w:val="both"/>
        <w:rPr>
          <w:rFonts w:ascii="Arial" w:hAnsi="Arial"/>
          <w:sz w:val="20"/>
          <w:szCs w:val="20"/>
        </w:rPr>
      </w:pPr>
      <w:r w:rsidRPr="001D29A0">
        <w:rPr>
          <w:rFonts w:ascii="Arial" w:hAnsi="Arial"/>
          <w:sz w:val="20"/>
          <w:szCs w:val="20"/>
        </w:rPr>
        <w:t>kolaudační souhlas</w:t>
      </w:r>
      <w:r w:rsidR="002B0855" w:rsidRPr="001D29A0">
        <w:rPr>
          <w:rFonts w:ascii="Arial" w:hAnsi="Arial"/>
          <w:sz w:val="20"/>
          <w:szCs w:val="20"/>
        </w:rPr>
        <w:t>/rozhodnutí</w:t>
      </w:r>
      <w:r w:rsidRPr="001D29A0">
        <w:rPr>
          <w:rFonts w:ascii="Arial" w:hAnsi="Arial"/>
          <w:sz w:val="20"/>
          <w:szCs w:val="20"/>
        </w:rPr>
        <w:t xml:space="preserve"> (pokud akce nepodléhá kolaudaci, doloží příjemce protokol</w:t>
      </w:r>
      <w:r w:rsidR="008E4142" w:rsidRPr="001D29A0">
        <w:rPr>
          <w:rFonts w:ascii="Arial" w:hAnsi="Arial"/>
          <w:sz w:val="20"/>
          <w:szCs w:val="20"/>
        </w:rPr>
        <w:t xml:space="preserve"> o </w:t>
      </w:r>
      <w:r w:rsidRPr="001D29A0">
        <w:rPr>
          <w:rFonts w:ascii="Arial" w:hAnsi="Arial"/>
          <w:sz w:val="20"/>
          <w:szCs w:val="20"/>
        </w:rPr>
        <w:t>převzetí díla), oznámení</w:t>
      </w:r>
      <w:r w:rsidR="008E4142" w:rsidRPr="001D29A0">
        <w:rPr>
          <w:rFonts w:ascii="Arial" w:hAnsi="Arial"/>
          <w:sz w:val="20"/>
          <w:szCs w:val="20"/>
        </w:rPr>
        <w:t xml:space="preserve"> o </w:t>
      </w:r>
      <w:r w:rsidRPr="001D29A0">
        <w:rPr>
          <w:rFonts w:ascii="Arial" w:hAnsi="Arial"/>
          <w:sz w:val="20"/>
          <w:szCs w:val="20"/>
        </w:rPr>
        <w:t>ukončení udržovacích prací</w:t>
      </w:r>
      <w:r w:rsidR="00464634" w:rsidRPr="001D29A0">
        <w:rPr>
          <w:rFonts w:ascii="Arial" w:hAnsi="Arial"/>
          <w:sz w:val="20"/>
          <w:szCs w:val="20"/>
        </w:rPr>
        <w:t>,</w:t>
      </w:r>
    </w:p>
    <w:p w14:paraId="54B492F5" w14:textId="1B08C649" w:rsidR="005D2DBD" w:rsidRPr="001D29A0" w:rsidRDefault="00651895" w:rsidP="001D29A0">
      <w:pPr>
        <w:pStyle w:val="Odstavecseseznamem"/>
        <w:numPr>
          <w:ilvl w:val="0"/>
          <w:numId w:val="4"/>
        </w:numPr>
        <w:ind w:left="714" w:hanging="357"/>
        <w:contextualSpacing w:val="0"/>
        <w:jc w:val="both"/>
        <w:rPr>
          <w:rFonts w:ascii="Arial" w:hAnsi="Arial"/>
          <w:sz w:val="20"/>
          <w:szCs w:val="20"/>
        </w:rPr>
      </w:pPr>
      <w:r w:rsidRPr="001D29A0">
        <w:rPr>
          <w:rFonts w:ascii="Arial" w:hAnsi="Arial"/>
          <w:sz w:val="20"/>
          <w:szCs w:val="20"/>
        </w:rPr>
        <w:t>v</w:t>
      </w:r>
      <w:r w:rsidR="005D2DBD" w:rsidRPr="001D29A0">
        <w:rPr>
          <w:rFonts w:ascii="Arial" w:hAnsi="Arial"/>
          <w:sz w:val="20"/>
          <w:szCs w:val="20"/>
        </w:rPr>
        <w:t> </w:t>
      </w:r>
      <w:r w:rsidRPr="001D29A0">
        <w:rPr>
          <w:rFonts w:ascii="Arial" w:hAnsi="Arial"/>
          <w:sz w:val="20"/>
          <w:szCs w:val="20"/>
        </w:rPr>
        <w:t>případě nejasností si hodnotitel může vyžádat stavební deník akce</w:t>
      </w:r>
      <w:r w:rsidR="00464634" w:rsidRPr="001D29A0">
        <w:rPr>
          <w:rFonts w:ascii="Arial" w:hAnsi="Arial"/>
          <w:sz w:val="20"/>
          <w:szCs w:val="20"/>
        </w:rPr>
        <w:t>,</w:t>
      </w:r>
    </w:p>
    <w:p w14:paraId="6235FE88" w14:textId="0F7F3122" w:rsidR="00651895" w:rsidRPr="001D29A0" w:rsidRDefault="00651895" w:rsidP="001D29A0">
      <w:pPr>
        <w:pStyle w:val="Odstavecseseznamem"/>
        <w:numPr>
          <w:ilvl w:val="0"/>
          <w:numId w:val="4"/>
        </w:numPr>
        <w:ind w:left="714" w:hanging="357"/>
        <w:contextualSpacing w:val="0"/>
        <w:jc w:val="both"/>
        <w:rPr>
          <w:rFonts w:ascii="Arial" w:hAnsi="Arial"/>
          <w:sz w:val="20"/>
          <w:szCs w:val="20"/>
        </w:rPr>
      </w:pPr>
      <w:r w:rsidRPr="001D29A0">
        <w:rPr>
          <w:rFonts w:ascii="Arial" w:hAnsi="Arial"/>
          <w:sz w:val="20"/>
          <w:szCs w:val="20"/>
        </w:rPr>
        <w:t>v</w:t>
      </w:r>
      <w:r w:rsidR="005D2DBD" w:rsidRPr="001D29A0">
        <w:rPr>
          <w:rFonts w:ascii="Arial" w:hAnsi="Arial"/>
          <w:sz w:val="20"/>
          <w:szCs w:val="20"/>
        </w:rPr>
        <w:t> </w:t>
      </w:r>
      <w:r w:rsidRPr="001D29A0">
        <w:rPr>
          <w:rFonts w:ascii="Arial" w:hAnsi="Arial"/>
          <w:sz w:val="20"/>
          <w:szCs w:val="20"/>
        </w:rPr>
        <w:t>případě odbahnění říčního ramene zaměření stavu po realizaci opatření způsobilou</w:t>
      </w:r>
      <w:r w:rsidR="00CA1F71" w:rsidRPr="001D29A0">
        <w:rPr>
          <w:rFonts w:ascii="Arial" w:hAnsi="Arial"/>
          <w:sz w:val="20"/>
          <w:szCs w:val="20"/>
        </w:rPr>
        <w:t xml:space="preserve"> </w:t>
      </w:r>
      <w:r w:rsidRPr="001D29A0">
        <w:rPr>
          <w:rFonts w:ascii="Arial" w:hAnsi="Arial"/>
          <w:sz w:val="20"/>
          <w:szCs w:val="20"/>
        </w:rPr>
        <w:t>osobou</w:t>
      </w:r>
      <w:r w:rsidR="002D600A">
        <w:rPr>
          <w:rStyle w:val="Znakapoznpodarou"/>
          <w:rFonts w:ascii="Arial" w:hAnsi="Arial"/>
          <w:sz w:val="20"/>
          <w:szCs w:val="20"/>
        </w:rPr>
        <w:footnoteReference w:id="3"/>
      </w:r>
      <w:r w:rsidRPr="001D29A0">
        <w:rPr>
          <w:rFonts w:ascii="Arial" w:hAnsi="Arial"/>
          <w:sz w:val="20"/>
          <w:szCs w:val="20"/>
        </w:rPr>
        <w:t>, které bude obsahovat výškopisné</w:t>
      </w:r>
      <w:r w:rsidR="008E4142" w:rsidRPr="001D29A0">
        <w:rPr>
          <w:rFonts w:ascii="Arial" w:hAnsi="Arial"/>
          <w:sz w:val="20"/>
          <w:szCs w:val="20"/>
        </w:rPr>
        <w:t xml:space="preserve"> a </w:t>
      </w:r>
      <w:r w:rsidRPr="001D29A0">
        <w:rPr>
          <w:rFonts w:ascii="Arial" w:hAnsi="Arial"/>
          <w:sz w:val="20"/>
          <w:szCs w:val="20"/>
        </w:rPr>
        <w:t>polohopisné zaměření dna, podélný řez</w:t>
      </w:r>
      <w:r w:rsidR="008E4142" w:rsidRPr="001D29A0">
        <w:rPr>
          <w:rFonts w:ascii="Arial" w:hAnsi="Arial"/>
          <w:sz w:val="20"/>
          <w:szCs w:val="20"/>
        </w:rPr>
        <w:t xml:space="preserve"> a </w:t>
      </w:r>
      <w:r w:rsidRPr="001D29A0">
        <w:rPr>
          <w:rFonts w:ascii="Arial" w:hAnsi="Arial"/>
          <w:sz w:val="20"/>
          <w:szCs w:val="20"/>
        </w:rPr>
        <w:t>příčné řezy v</w:t>
      </w:r>
      <w:r w:rsidR="005D2DBD" w:rsidRPr="001D29A0">
        <w:rPr>
          <w:rFonts w:ascii="Arial" w:hAnsi="Arial"/>
          <w:sz w:val="20"/>
          <w:szCs w:val="20"/>
        </w:rPr>
        <w:t> </w:t>
      </w:r>
      <w:r w:rsidRPr="001D29A0">
        <w:rPr>
          <w:rFonts w:ascii="Arial" w:hAnsi="Arial"/>
          <w:sz w:val="20"/>
          <w:szCs w:val="20"/>
        </w:rPr>
        <w:t xml:space="preserve">hustotě </w:t>
      </w:r>
      <w:r w:rsidRPr="001D29A0">
        <w:rPr>
          <w:rFonts w:ascii="Arial" w:hAnsi="Arial"/>
          <w:sz w:val="20"/>
          <w:szCs w:val="20"/>
        </w:rPr>
        <w:lastRenderedPageBreak/>
        <w:t>odpovídající velikosti říčního ramene</w:t>
      </w:r>
      <w:r w:rsidR="00464634" w:rsidRPr="001D29A0">
        <w:rPr>
          <w:rFonts w:ascii="Arial" w:hAnsi="Arial"/>
          <w:sz w:val="20"/>
          <w:szCs w:val="20"/>
        </w:rPr>
        <w:t>,</w:t>
      </w:r>
    </w:p>
    <w:p w14:paraId="513681AC" w14:textId="308A51AE" w:rsidR="00EC1990" w:rsidRPr="001D29A0" w:rsidRDefault="00651895" w:rsidP="001D29A0">
      <w:pPr>
        <w:pStyle w:val="Odstavecseseznamem"/>
        <w:numPr>
          <w:ilvl w:val="0"/>
          <w:numId w:val="4"/>
        </w:numPr>
        <w:ind w:left="714" w:hanging="357"/>
        <w:contextualSpacing w:val="0"/>
        <w:jc w:val="both"/>
        <w:rPr>
          <w:rFonts w:ascii="Arial" w:hAnsi="Arial"/>
          <w:sz w:val="20"/>
          <w:szCs w:val="20"/>
        </w:rPr>
      </w:pPr>
      <w:r w:rsidRPr="001D29A0">
        <w:rPr>
          <w:rFonts w:ascii="Arial" w:hAnsi="Arial"/>
          <w:sz w:val="20"/>
          <w:szCs w:val="20"/>
        </w:rPr>
        <w:t>v</w:t>
      </w:r>
      <w:r w:rsidR="005D2DBD" w:rsidRPr="001D29A0">
        <w:rPr>
          <w:rFonts w:ascii="Arial" w:hAnsi="Arial"/>
          <w:sz w:val="20"/>
          <w:szCs w:val="20"/>
        </w:rPr>
        <w:t> </w:t>
      </w:r>
      <w:r w:rsidRPr="001D29A0">
        <w:rPr>
          <w:rFonts w:ascii="Arial" w:hAnsi="Arial"/>
          <w:sz w:val="20"/>
          <w:szCs w:val="20"/>
        </w:rPr>
        <w:t>případě odtěžení sedimentu doklad</w:t>
      </w:r>
      <w:r w:rsidR="008E4142" w:rsidRPr="001D29A0">
        <w:rPr>
          <w:rFonts w:ascii="Arial" w:hAnsi="Arial"/>
          <w:sz w:val="20"/>
          <w:szCs w:val="20"/>
        </w:rPr>
        <w:t xml:space="preserve"> o </w:t>
      </w:r>
      <w:r w:rsidRPr="001D29A0">
        <w:rPr>
          <w:rFonts w:ascii="Arial" w:hAnsi="Arial"/>
          <w:sz w:val="20"/>
          <w:szCs w:val="20"/>
        </w:rPr>
        <w:t>skutečném množství odtěženého sedimentu</w:t>
      </w:r>
      <w:r w:rsidR="00CA1F71" w:rsidRPr="001D29A0">
        <w:rPr>
          <w:rFonts w:ascii="Arial" w:hAnsi="Arial"/>
          <w:sz w:val="20"/>
          <w:szCs w:val="20"/>
        </w:rPr>
        <w:t xml:space="preserve"> </w:t>
      </w:r>
      <w:r w:rsidRPr="001D29A0">
        <w:rPr>
          <w:rFonts w:ascii="Arial" w:hAnsi="Arial"/>
          <w:sz w:val="20"/>
          <w:szCs w:val="20"/>
        </w:rPr>
        <w:t>v</w:t>
      </w:r>
      <w:r w:rsidR="005D2DBD" w:rsidRPr="001D29A0">
        <w:rPr>
          <w:rFonts w:ascii="Arial" w:hAnsi="Arial"/>
          <w:sz w:val="20"/>
          <w:szCs w:val="20"/>
        </w:rPr>
        <w:t> </w:t>
      </w:r>
      <w:r w:rsidRPr="001D29A0">
        <w:rPr>
          <w:rFonts w:ascii="Arial" w:hAnsi="Arial"/>
          <w:sz w:val="20"/>
          <w:szCs w:val="20"/>
        </w:rPr>
        <w:t>m</w:t>
      </w:r>
      <w:r w:rsidRPr="001D29A0">
        <w:rPr>
          <w:rFonts w:ascii="Arial" w:hAnsi="Arial"/>
          <w:sz w:val="20"/>
          <w:szCs w:val="20"/>
          <w:vertAlign w:val="superscript"/>
        </w:rPr>
        <w:t>3</w:t>
      </w:r>
      <w:r w:rsidRPr="001D29A0">
        <w:rPr>
          <w:rFonts w:ascii="Arial" w:hAnsi="Arial"/>
          <w:sz w:val="20"/>
          <w:szCs w:val="20"/>
        </w:rPr>
        <w:t>, potvrzený odborně způsobilou osobou</w:t>
      </w:r>
      <w:r w:rsidR="002D600A">
        <w:rPr>
          <w:rStyle w:val="Znakapoznpodarou"/>
          <w:rFonts w:ascii="Arial" w:hAnsi="Arial"/>
          <w:sz w:val="20"/>
          <w:szCs w:val="20"/>
        </w:rPr>
        <w:footnoteReference w:id="4"/>
      </w:r>
      <w:r w:rsidR="00EC1990" w:rsidRPr="001D29A0">
        <w:rPr>
          <w:rFonts w:ascii="Arial" w:hAnsi="Arial"/>
          <w:sz w:val="20"/>
          <w:szCs w:val="20"/>
        </w:rPr>
        <w:t>,</w:t>
      </w:r>
    </w:p>
    <w:p w14:paraId="54B8F72C" w14:textId="3DF3E8CB" w:rsidR="00EC1990" w:rsidRPr="001D29A0" w:rsidRDefault="00EC1990" w:rsidP="001D29A0">
      <w:pPr>
        <w:pStyle w:val="Odstavecseseznamem"/>
        <w:numPr>
          <w:ilvl w:val="0"/>
          <w:numId w:val="4"/>
        </w:numPr>
        <w:ind w:left="714" w:hanging="357"/>
        <w:contextualSpacing w:val="0"/>
        <w:jc w:val="both"/>
        <w:rPr>
          <w:rFonts w:ascii="Arial" w:hAnsi="Arial"/>
          <w:sz w:val="20"/>
          <w:szCs w:val="20"/>
        </w:rPr>
      </w:pPr>
      <w:r w:rsidRPr="001D29A0">
        <w:rPr>
          <w:rFonts w:ascii="Arial" w:hAnsi="Arial"/>
          <w:sz w:val="20"/>
          <w:szCs w:val="20"/>
        </w:rPr>
        <w:t>ČP k plnění indikátorů,</w:t>
      </w:r>
    </w:p>
    <w:p w14:paraId="7BAC1BEE" w14:textId="77777777" w:rsidR="00EC1990" w:rsidRPr="0078792A" w:rsidRDefault="00EC1990" w:rsidP="001D29A0">
      <w:pPr>
        <w:pStyle w:val="Odstavecseseznamem"/>
        <w:numPr>
          <w:ilvl w:val="0"/>
          <w:numId w:val="4"/>
        </w:numPr>
        <w:ind w:left="714" w:hanging="357"/>
        <w:contextualSpacing w:val="0"/>
        <w:jc w:val="both"/>
        <w:rPr>
          <w:rFonts w:ascii="Arial" w:hAnsi="Arial"/>
          <w:sz w:val="20"/>
          <w:szCs w:val="20"/>
        </w:rPr>
      </w:pPr>
      <w:r>
        <w:rPr>
          <w:rFonts w:ascii="Arial" w:hAnsi="Arial"/>
          <w:sz w:val="20"/>
          <w:szCs w:val="20"/>
        </w:rPr>
        <w:t>ČP o skutečných majitelích dodavatele nadlimitní veřejné zakázky (v relevantních případech).</w:t>
      </w:r>
    </w:p>
    <w:p w14:paraId="631402CE" w14:textId="2366A334" w:rsidR="00651895" w:rsidRPr="006410C7" w:rsidRDefault="00651895" w:rsidP="00EC1990">
      <w:pPr>
        <w:pStyle w:val="Odstavecseseznamem"/>
        <w:rPr>
          <w:rFonts w:ascii="Arial" w:hAnsi="Arial"/>
          <w:sz w:val="20"/>
        </w:rPr>
      </w:pPr>
    </w:p>
    <w:p w14:paraId="16B1FA23" w14:textId="77777777" w:rsidR="00CA1F71" w:rsidRPr="00EC4C0A" w:rsidRDefault="00CA1F71" w:rsidP="00651895">
      <w:pPr>
        <w:rPr>
          <w:i/>
          <w:iCs/>
          <w:color w:val="auto"/>
        </w:rPr>
      </w:pPr>
    </w:p>
    <w:p w14:paraId="5DBCC58F" w14:textId="46F0F15F" w:rsidR="009F0AF1" w:rsidRPr="005F0B28" w:rsidRDefault="009F0AF1">
      <w:pPr>
        <w:pStyle w:val="Nadpis3"/>
      </w:pPr>
      <w:bookmarkStart w:id="81" w:name="_Toc104467209"/>
      <w:bookmarkStart w:id="82" w:name="_Toc118713962"/>
      <w:bookmarkStart w:id="83" w:name="_Toc118154072"/>
      <w:r w:rsidRPr="0062472F">
        <w:t>4.1.3.2</w:t>
      </w:r>
      <w:r w:rsidR="00FE22EC" w:rsidRPr="0062472F">
        <w:tab/>
      </w:r>
      <w:r w:rsidRPr="005F0B28">
        <w:tab/>
      </w:r>
      <w:r w:rsidR="006A15A3" w:rsidRPr="005F0B28">
        <w:t xml:space="preserve">Ověření </w:t>
      </w:r>
      <w:r w:rsidRPr="005F0B28">
        <w:t>v</w:t>
      </w:r>
      <w:r w:rsidR="005D2DBD" w:rsidRPr="005F0B28">
        <w:t> </w:t>
      </w:r>
      <w:r w:rsidRPr="005F0B28">
        <w:t>terénu</w:t>
      </w:r>
      <w:bookmarkEnd w:id="81"/>
      <w:bookmarkEnd w:id="82"/>
      <w:bookmarkEnd w:id="83"/>
    </w:p>
    <w:p w14:paraId="5BC0F100" w14:textId="277AE4F3" w:rsidR="004273A2" w:rsidRPr="006410C7" w:rsidRDefault="004273A2" w:rsidP="004273A2"/>
    <w:p w14:paraId="12CF7D39" w14:textId="7EC07C0A" w:rsidR="004273A2" w:rsidRPr="006410C7" w:rsidRDefault="006A15A3" w:rsidP="004273A2">
      <w:r w:rsidRPr="006410C7">
        <w:t xml:space="preserve">Ověření </w:t>
      </w:r>
      <w:r w:rsidR="004273A2" w:rsidRPr="006410C7">
        <w:t>v</w:t>
      </w:r>
      <w:r w:rsidR="005D2DBD" w:rsidRPr="006410C7">
        <w:t> </w:t>
      </w:r>
      <w:r w:rsidR="004273A2" w:rsidRPr="006410C7">
        <w:t>terénu se u opatření revitalizace</w:t>
      </w:r>
      <w:r w:rsidR="008E4142">
        <w:t xml:space="preserve"> a </w:t>
      </w:r>
      <w:r w:rsidR="004273A2" w:rsidRPr="006410C7">
        <w:t>renaturace vodních toků</w:t>
      </w:r>
      <w:r w:rsidR="008E4142">
        <w:t xml:space="preserve"> a </w:t>
      </w:r>
      <w:r w:rsidR="004273A2" w:rsidRPr="006410C7">
        <w:t>jejich niv provádí pouze vizuálně</w:t>
      </w:r>
      <w:r w:rsidR="008E4142">
        <w:t xml:space="preserve"> a </w:t>
      </w:r>
      <w:r w:rsidR="004273A2" w:rsidRPr="006410C7">
        <w:t>za vhodných klimatických podmínek. V</w:t>
      </w:r>
      <w:r w:rsidR="005D2DBD" w:rsidRPr="006410C7">
        <w:t> </w:t>
      </w:r>
      <w:r w:rsidR="004273A2" w:rsidRPr="006410C7">
        <w:t>případě vizuální</w:t>
      </w:r>
      <w:r w:rsidR="007D1A97" w:rsidRPr="006410C7">
        <w:t>ho</w:t>
      </w:r>
      <w:r w:rsidR="004273A2" w:rsidRPr="006410C7">
        <w:t xml:space="preserve"> </w:t>
      </w:r>
      <w:r w:rsidR="007D1A97" w:rsidRPr="006410C7">
        <w:t>nesouladu</w:t>
      </w:r>
      <w:r w:rsidR="0051021A" w:rsidRPr="006410C7">
        <w:t xml:space="preserve"> </w:t>
      </w:r>
      <w:r w:rsidR="004273A2" w:rsidRPr="006410C7">
        <w:t>si PM vyžádá od projektanta nebo konečného příjemce vysvětlení.</w:t>
      </w:r>
    </w:p>
    <w:p w14:paraId="3D039E0B" w14:textId="77777777" w:rsidR="004273A2" w:rsidRPr="006410C7" w:rsidRDefault="004273A2" w:rsidP="004273A2"/>
    <w:p w14:paraId="4ED2D786" w14:textId="32ACB763" w:rsidR="004273A2" w:rsidRPr="006410C7" w:rsidRDefault="004273A2" w:rsidP="004273A2">
      <w:pPr>
        <w:jc w:val="both"/>
      </w:pPr>
      <w:r w:rsidRPr="006410C7">
        <w:t xml:space="preserve">PM na místě realizace vizuálně </w:t>
      </w:r>
      <w:r w:rsidR="00186953" w:rsidRPr="006410C7">
        <w:t>ověří</w:t>
      </w:r>
      <w:r w:rsidRPr="006410C7">
        <w:t>, zda umístění revitalizace odpovídá lokalizaci</w:t>
      </w:r>
      <w:r w:rsidR="008E4142">
        <w:t xml:space="preserve"> z </w:t>
      </w:r>
      <w:r w:rsidR="005D2DBD" w:rsidRPr="006410C7">
        <w:t>geodetického zaměření či </w:t>
      </w:r>
      <w:r w:rsidR="004A0A34" w:rsidRPr="006410C7">
        <w:t>DSP</w:t>
      </w:r>
      <w:r w:rsidRPr="006410C7">
        <w:t xml:space="preserve">. Dále vizuálně </w:t>
      </w:r>
      <w:r w:rsidR="00186953" w:rsidRPr="006410C7">
        <w:t>ověří</w:t>
      </w:r>
      <w:r w:rsidRPr="006410C7">
        <w:t xml:space="preserve">, </w:t>
      </w:r>
      <w:r w:rsidRPr="006410C7">
        <w:rPr>
          <w:color w:val="auto"/>
        </w:rPr>
        <w:t>zda tvar koryta, sklony, způsob přírodě blízkého členění</w:t>
      </w:r>
      <w:r w:rsidR="008E4142">
        <w:rPr>
          <w:color w:val="auto"/>
        </w:rPr>
        <w:t xml:space="preserve"> a </w:t>
      </w:r>
      <w:r w:rsidRPr="006410C7">
        <w:rPr>
          <w:color w:val="auto"/>
        </w:rPr>
        <w:t xml:space="preserve">stabilizace koryta, opatření podporující korytotvorné procesy odpovídají </w:t>
      </w:r>
      <w:r w:rsidR="005D2DBD" w:rsidRPr="006410C7">
        <w:rPr>
          <w:color w:val="auto"/>
        </w:rPr>
        <w:t>předložené dokumentaci</w:t>
      </w:r>
      <w:r w:rsidRPr="006410C7">
        <w:rPr>
          <w:color w:val="auto"/>
        </w:rPr>
        <w:t>. V</w:t>
      </w:r>
      <w:r w:rsidR="005D2DBD" w:rsidRPr="006410C7">
        <w:rPr>
          <w:color w:val="auto"/>
        </w:rPr>
        <w:t> </w:t>
      </w:r>
      <w:r w:rsidRPr="006410C7">
        <w:rPr>
          <w:color w:val="auto"/>
        </w:rPr>
        <w:t xml:space="preserve">případě odbahnění </w:t>
      </w:r>
      <w:r w:rsidR="00EF0DB3" w:rsidRPr="006410C7">
        <w:rPr>
          <w:color w:val="auto"/>
        </w:rPr>
        <w:t xml:space="preserve">říčního </w:t>
      </w:r>
      <w:r w:rsidRPr="006410C7">
        <w:rPr>
          <w:color w:val="auto"/>
        </w:rPr>
        <w:t xml:space="preserve">ramene musí PM </w:t>
      </w:r>
      <w:r w:rsidR="00B0258F" w:rsidRPr="006410C7">
        <w:rPr>
          <w:color w:val="auto"/>
        </w:rPr>
        <w:t xml:space="preserve">vizuálně </w:t>
      </w:r>
      <w:r w:rsidR="00186953" w:rsidRPr="006410C7">
        <w:rPr>
          <w:color w:val="auto"/>
        </w:rPr>
        <w:t xml:space="preserve">ověřit </w:t>
      </w:r>
      <w:r w:rsidRPr="006410C7">
        <w:rPr>
          <w:color w:val="auto"/>
        </w:rPr>
        <w:t>sklony, rozsah litorálního pásma</w:t>
      </w:r>
      <w:r w:rsidR="008E4142">
        <w:rPr>
          <w:color w:val="auto"/>
        </w:rPr>
        <w:t xml:space="preserve"> a </w:t>
      </w:r>
      <w:r w:rsidRPr="006410C7">
        <w:rPr>
          <w:color w:val="auto"/>
        </w:rPr>
        <w:t>případné technické objekty</w:t>
      </w:r>
      <w:r w:rsidR="008E4142">
        <w:rPr>
          <w:color w:val="auto"/>
        </w:rPr>
        <w:t xml:space="preserve"> a </w:t>
      </w:r>
      <w:r w:rsidRPr="006410C7">
        <w:rPr>
          <w:color w:val="auto"/>
        </w:rPr>
        <w:t>místo uložení sedimentu.</w:t>
      </w:r>
      <w:r w:rsidRPr="006410C7">
        <w:rPr>
          <w:i/>
          <w:color w:val="2F5496" w:themeColor="accent1" w:themeShade="BF"/>
        </w:rPr>
        <w:t xml:space="preserve"> </w:t>
      </w:r>
      <w:r w:rsidRPr="006410C7">
        <w:t>Jestliže je uložení zeminy/sedimentu jiné, než je místo realizace, dojede PM na místo uložení. V</w:t>
      </w:r>
      <w:r w:rsidR="005D2DBD" w:rsidRPr="006410C7">
        <w:t> </w:t>
      </w:r>
      <w:r w:rsidRPr="006410C7">
        <w:t>případě uložení na skládku</w:t>
      </w:r>
      <w:r w:rsidR="004A0A34" w:rsidRPr="006410C7">
        <w:t xml:space="preserve"> PM místo uložení </w:t>
      </w:r>
      <w:r w:rsidR="00EF0DB3" w:rsidRPr="006410C7">
        <w:t>neověřuje</w:t>
      </w:r>
      <w:r w:rsidR="004A0A34" w:rsidRPr="006410C7">
        <w:t>.</w:t>
      </w:r>
    </w:p>
    <w:p w14:paraId="09A30D1E" w14:textId="77777777" w:rsidR="004273A2" w:rsidRPr="006410C7" w:rsidRDefault="004273A2" w:rsidP="004273A2"/>
    <w:p w14:paraId="4F3AFEC8" w14:textId="20FAF2EB" w:rsidR="004273A2" w:rsidRPr="006410C7" w:rsidRDefault="004273A2" w:rsidP="004273A2">
      <w:r w:rsidRPr="006410C7">
        <w:t xml:space="preserve">Následně PM </w:t>
      </w:r>
      <w:r w:rsidR="00FF3A3A" w:rsidRPr="006410C7">
        <w:t>ověří</w:t>
      </w:r>
      <w:r w:rsidRPr="006410C7">
        <w:t>, zda proběhlo kácení náletů/dřevin</w:t>
      </w:r>
      <w:r w:rsidR="008E4142">
        <w:t xml:space="preserve"> a </w:t>
      </w:r>
      <w:r w:rsidR="0051021A" w:rsidRPr="006410C7">
        <w:t>případné výsadby dřevin</w:t>
      </w:r>
      <w:r w:rsidRPr="006410C7">
        <w:t xml:space="preserve"> v</w:t>
      </w:r>
      <w:r w:rsidR="005D2DBD" w:rsidRPr="006410C7">
        <w:t> </w:t>
      </w:r>
      <w:r w:rsidRPr="006410C7">
        <w:t>rozsahu</w:t>
      </w:r>
      <w:r w:rsidR="008E4142">
        <w:t xml:space="preserve"> a </w:t>
      </w:r>
      <w:r w:rsidRPr="006410C7">
        <w:t>místech stanovených v</w:t>
      </w:r>
      <w:r w:rsidR="005D2DBD" w:rsidRPr="006410C7">
        <w:t> </w:t>
      </w:r>
      <w:r w:rsidRPr="006410C7">
        <w:t>projektové dokumentaci</w:t>
      </w:r>
      <w:r w:rsidR="008E4142">
        <w:t xml:space="preserve"> a </w:t>
      </w:r>
      <w:r w:rsidRPr="006410C7">
        <w:t>úklid po realizaci projektu v</w:t>
      </w:r>
      <w:r w:rsidR="005D2DBD" w:rsidRPr="006410C7">
        <w:t> </w:t>
      </w:r>
      <w:r w:rsidRPr="006410C7">
        <w:t>celé ploše dotčené realizací projektu.</w:t>
      </w:r>
    </w:p>
    <w:p w14:paraId="30ADFDE5" w14:textId="1DF1F5D6" w:rsidR="004273A2" w:rsidRPr="006410C7" w:rsidRDefault="004273A2" w:rsidP="004273A2"/>
    <w:p w14:paraId="44D5CB9C" w14:textId="77777777" w:rsidR="00032FA7" w:rsidRPr="00032FA7" w:rsidRDefault="00032FA7" w:rsidP="00DE3F2A">
      <w:pPr>
        <w:rPr>
          <w:lang w:val="en-US"/>
        </w:rPr>
      </w:pPr>
    </w:p>
    <w:p w14:paraId="7B7260B8" w14:textId="319585E2" w:rsidR="006D6E07" w:rsidRPr="006410C7" w:rsidRDefault="006D6E07">
      <w:pPr>
        <w:pStyle w:val="Nadpis3"/>
        <w:rPr>
          <w:sz w:val="24"/>
          <w:u w:val="single"/>
        </w:rPr>
      </w:pPr>
      <w:bookmarkStart w:id="84" w:name="_Toc104467212"/>
      <w:bookmarkStart w:id="85" w:name="_Toc118713965"/>
      <w:bookmarkStart w:id="86" w:name="_Toc118154073"/>
      <w:r w:rsidRPr="006410C7">
        <w:rPr>
          <w:sz w:val="24"/>
          <w:u w:val="single"/>
        </w:rPr>
        <w:t>4.2</w:t>
      </w:r>
      <w:r w:rsidRPr="006410C7">
        <w:rPr>
          <w:sz w:val="24"/>
          <w:u w:val="single"/>
        </w:rPr>
        <w:tab/>
      </w:r>
      <w:r w:rsidR="00097584" w:rsidRPr="006410C7">
        <w:rPr>
          <w:sz w:val="24"/>
          <w:u w:val="single"/>
        </w:rPr>
        <w:tab/>
      </w:r>
      <w:r w:rsidRPr="006410C7">
        <w:rPr>
          <w:sz w:val="24"/>
          <w:u w:val="single"/>
        </w:rPr>
        <w:t>Odstranění či eliminace negativních funkcí odvodňovacích zařízení v</w:t>
      </w:r>
      <w:r w:rsidR="005D2DBD" w:rsidRPr="006410C7">
        <w:rPr>
          <w:sz w:val="24"/>
          <w:u w:val="single"/>
        </w:rPr>
        <w:t> </w:t>
      </w:r>
      <w:r w:rsidRPr="006410C7">
        <w:rPr>
          <w:sz w:val="24"/>
          <w:u w:val="single"/>
        </w:rPr>
        <w:t>krajině</w:t>
      </w:r>
      <w:bookmarkEnd w:id="84"/>
      <w:bookmarkEnd w:id="85"/>
      <w:bookmarkEnd w:id="86"/>
    </w:p>
    <w:p w14:paraId="44D1FF46" w14:textId="77777777" w:rsidR="00610272" w:rsidRPr="006410C7" w:rsidRDefault="00610272" w:rsidP="00610272"/>
    <w:p w14:paraId="3FFB2356" w14:textId="5FFF9AEE" w:rsidR="00EC1990" w:rsidRDefault="00EC1990" w:rsidP="00EC1990">
      <w:pPr>
        <w:jc w:val="both"/>
      </w:pPr>
      <w:bookmarkStart w:id="87" w:name="_Toc104467213"/>
      <w:bookmarkStart w:id="88" w:name="_Toc118713966"/>
      <w:bookmarkStart w:id="89" w:name="_Toc118154074"/>
      <w:r w:rsidRPr="006410C7">
        <w:t>Pro podaktivity dle Příručky</w:t>
      </w:r>
      <w:r>
        <w:t xml:space="preserve"> AOPK ČR</w:t>
      </w:r>
      <w:r w:rsidRPr="006410C7">
        <w:t>:</w:t>
      </w:r>
    </w:p>
    <w:p w14:paraId="6BE788CE" w14:textId="77777777" w:rsidR="00EC1990" w:rsidRPr="006410C7" w:rsidRDefault="00EC1990" w:rsidP="00EC1990">
      <w:pPr>
        <w:jc w:val="both"/>
      </w:pPr>
    </w:p>
    <w:p w14:paraId="20877EF3" w14:textId="77777777" w:rsidR="00EC1990" w:rsidRPr="006410C7" w:rsidRDefault="00EC1990" w:rsidP="00EC1990">
      <w:pPr>
        <w:jc w:val="both"/>
      </w:pPr>
      <w:r w:rsidRPr="006410C7">
        <w:t>1.3.1.5.1.100_04 Odstranění či eliminace negativních funkcí odvodňovacích zařízení v krajině, ZMV 04 Revitalizace toků, rušení odvodňovacích zařízení</w:t>
      </w:r>
    </w:p>
    <w:p w14:paraId="6C7D5AA6" w14:textId="77777777" w:rsidR="00AD7E95" w:rsidRPr="006410C7" w:rsidRDefault="00AD7E95" w:rsidP="00AD7E95">
      <w:pPr>
        <w:jc w:val="both"/>
      </w:pPr>
    </w:p>
    <w:p w14:paraId="0C46EF41" w14:textId="714B4DAF" w:rsidR="00D746C6" w:rsidRPr="005F0B28" w:rsidRDefault="00D746C6">
      <w:pPr>
        <w:pStyle w:val="Nadpis3"/>
      </w:pPr>
      <w:r w:rsidRPr="0062472F">
        <w:t>4.2.1</w:t>
      </w:r>
      <w:r w:rsidRPr="0062472F">
        <w:tab/>
      </w:r>
      <w:r w:rsidR="00097584" w:rsidRPr="0062472F">
        <w:tab/>
      </w:r>
      <w:r w:rsidRPr="005F0B28">
        <w:t>Výstupy projektu (indikátory)</w:t>
      </w:r>
      <w:bookmarkEnd w:id="87"/>
      <w:bookmarkEnd w:id="88"/>
      <w:bookmarkEnd w:id="89"/>
    </w:p>
    <w:p w14:paraId="6772A63A" w14:textId="18EBC28A" w:rsidR="00610272" w:rsidRPr="006410C7" w:rsidRDefault="00610272" w:rsidP="00610272"/>
    <w:p w14:paraId="176F6812" w14:textId="02EEFAD2" w:rsidR="00D777AD" w:rsidRPr="006410C7" w:rsidRDefault="00D777AD" w:rsidP="00D777AD">
      <w:pPr>
        <w:jc w:val="both"/>
      </w:pPr>
      <w:r w:rsidRPr="006410C7">
        <w:t>Předloží žadatel v</w:t>
      </w:r>
      <w:r w:rsidR="005D2DBD" w:rsidRPr="006410C7">
        <w:t> </w:t>
      </w:r>
      <w:r w:rsidRPr="006410C7">
        <w:t xml:space="preserve">rámci </w:t>
      </w:r>
      <w:r w:rsidR="00793A45" w:rsidRPr="006410C7">
        <w:t>ČP k</w:t>
      </w:r>
      <w:r w:rsidR="005D2DBD" w:rsidRPr="006410C7">
        <w:t> </w:t>
      </w:r>
      <w:r w:rsidR="00793A45" w:rsidRPr="006410C7">
        <w:t xml:space="preserve">plnění </w:t>
      </w:r>
      <w:r w:rsidRPr="006410C7">
        <w:t>indikátorů.</w:t>
      </w:r>
    </w:p>
    <w:p w14:paraId="0DFBFEEC" w14:textId="77777777" w:rsidR="00D777AD" w:rsidRPr="006410C7" w:rsidRDefault="00D777AD" w:rsidP="00610272"/>
    <w:p w14:paraId="0EFE5E4B" w14:textId="2518F12E" w:rsidR="00610272" w:rsidRPr="006410C7" w:rsidRDefault="00C15870" w:rsidP="00610272">
      <w:r w:rsidRPr="006410C7">
        <w:t xml:space="preserve">04_3 </w:t>
      </w:r>
      <w:r w:rsidR="00610272" w:rsidRPr="006410C7">
        <w:t>Plocha s</w:t>
      </w:r>
      <w:r w:rsidR="005D2DBD" w:rsidRPr="006410C7">
        <w:t> </w:t>
      </w:r>
      <w:r w:rsidR="00610272" w:rsidRPr="006410C7">
        <w:t>realizovanými opatřeními rušení podpovrchového odvodňovacího zařízení nebo rušení povrchového odvodnění (m</w:t>
      </w:r>
      <w:r w:rsidR="00610272" w:rsidRPr="006410C7">
        <w:rPr>
          <w:vertAlign w:val="superscript"/>
        </w:rPr>
        <w:t>2</w:t>
      </w:r>
      <w:r w:rsidR="00610272" w:rsidRPr="006410C7">
        <w:t>)</w:t>
      </w:r>
    </w:p>
    <w:p w14:paraId="5D1F6829" w14:textId="77777777" w:rsidR="00610272" w:rsidRPr="006410C7" w:rsidRDefault="00610272" w:rsidP="00610272"/>
    <w:p w14:paraId="18553781" w14:textId="6C1F4F20" w:rsidR="00D746C6" w:rsidRPr="005F0B28" w:rsidRDefault="00D746C6">
      <w:pPr>
        <w:pStyle w:val="Nadpis3"/>
      </w:pPr>
      <w:bookmarkStart w:id="90" w:name="_Toc104467214"/>
      <w:bookmarkStart w:id="91" w:name="_Toc118713967"/>
      <w:bookmarkStart w:id="92" w:name="_Toc118154075"/>
      <w:r w:rsidRPr="0062472F">
        <w:t>4.2.2</w:t>
      </w:r>
      <w:r w:rsidRPr="0062472F">
        <w:tab/>
      </w:r>
      <w:r w:rsidR="00097584" w:rsidRPr="0062472F">
        <w:tab/>
      </w:r>
      <w:r w:rsidRPr="005F0B28">
        <w:t xml:space="preserve">Termín </w:t>
      </w:r>
      <w:bookmarkEnd w:id="90"/>
      <w:r w:rsidR="006A15A3" w:rsidRPr="005F0B28">
        <w:t>ověření</w:t>
      </w:r>
      <w:bookmarkEnd w:id="91"/>
      <w:bookmarkEnd w:id="92"/>
    </w:p>
    <w:p w14:paraId="362DAB23" w14:textId="110B1BFC" w:rsidR="00610272" w:rsidRPr="006410C7" w:rsidRDefault="00610272" w:rsidP="00610272"/>
    <w:p w14:paraId="0D54E7CA" w14:textId="17E28101" w:rsidR="00610272" w:rsidRPr="006410C7" w:rsidRDefault="00816F51" w:rsidP="00610272">
      <w:r w:rsidRPr="006410C7">
        <w:t xml:space="preserve">Ověření </w:t>
      </w:r>
      <w:r w:rsidR="00CA16C2" w:rsidRPr="006410C7">
        <w:t>finančních údajů potřebných k</w:t>
      </w:r>
      <w:r w:rsidR="005D2DBD" w:rsidRPr="006410C7">
        <w:t> </w:t>
      </w:r>
      <w:r w:rsidR="00CA16C2" w:rsidRPr="006410C7">
        <w:t>proplacení dotace</w:t>
      </w:r>
      <w:r w:rsidR="008E4142">
        <w:t xml:space="preserve"> a </w:t>
      </w:r>
      <w:r w:rsidR="008E0C65" w:rsidRPr="006410C7">
        <w:t xml:space="preserve">podkladů proběhne bezodkladně po jejich doručení, </w:t>
      </w:r>
      <w:r w:rsidR="000A2BC9" w:rsidRPr="006410C7">
        <w:t xml:space="preserve">ověření </w:t>
      </w:r>
      <w:r w:rsidR="008E0C65" w:rsidRPr="006410C7">
        <w:t>v</w:t>
      </w:r>
      <w:r w:rsidR="005D2DBD" w:rsidRPr="006410C7">
        <w:t> </w:t>
      </w:r>
      <w:r w:rsidR="008E0C65" w:rsidRPr="006410C7">
        <w:t>terénu nejpozději</w:t>
      </w:r>
      <w:r w:rsidR="00610272" w:rsidRPr="006410C7">
        <w:t xml:space="preserve"> do 30 dní od doručení podkladů k</w:t>
      </w:r>
      <w:r w:rsidR="005D2DBD" w:rsidRPr="006410C7">
        <w:t> </w:t>
      </w:r>
      <w:r w:rsidR="00610272" w:rsidRPr="006410C7">
        <w:t>ŽoP</w:t>
      </w:r>
      <w:r w:rsidR="008E4142">
        <w:t xml:space="preserve"> a </w:t>
      </w:r>
      <w:r w:rsidR="006D21BE" w:rsidRPr="006410C7">
        <w:t>ZoR</w:t>
      </w:r>
      <w:r w:rsidR="00610272" w:rsidRPr="006410C7">
        <w:t>.</w:t>
      </w:r>
    </w:p>
    <w:p w14:paraId="2322F6D5" w14:textId="77777777" w:rsidR="00610272" w:rsidRPr="006410C7" w:rsidRDefault="00610272" w:rsidP="00610272"/>
    <w:p w14:paraId="183F0DC2" w14:textId="06ECC55B" w:rsidR="00D746C6" w:rsidRPr="005F0B28" w:rsidRDefault="00D746C6">
      <w:pPr>
        <w:pStyle w:val="Nadpis3"/>
      </w:pPr>
      <w:bookmarkStart w:id="93" w:name="_Toc104467215"/>
      <w:bookmarkStart w:id="94" w:name="_Toc118713968"/>
      <w:bookmarkStart w:id="95" w:name="_Toc118154076"/>
      <w:r w:rsidRPr="0062472F">
        <w:t>4.2.3</w:t>
      </w:r>
      <w:r w:rsidRPr="0062472F">
        <w:tab/>
      </w:r>
      <w:r w:rsidR="00097584" w:rsidRPr="0062472F">
        <w:tab/>
      </w:r>
      <w:r w:rsidR="00816F51" w:rsidRPr="005F0B28">
        <w:t xml:space="preserve">Ověření </w:t>
      </w:r>
      <w:r w:rsidRPr="005F0B28">
        <w:t>výstupů (indikátorů)</w:t>
      </w:r>
      <w:bookmarkEnd w:id="93"/>
      <w:bookmarkEnd w:id="94"/>
      <w:bookmarkEnd w:id="95"/>
    </w:p>
    <w:p w14:paraId="12E9CFEE" w14:textId="15DF5829" w:rsidR="009F0AF1" w:rsidRPr="005F0B28" w:rsidRDefault="009F0AF1">
      <w:pPr>
        <w:pStyle w:val="Nadpis3"/>
      </w:pPr>
      <w:bookmarkStart w:id="96" w:name="_Toc104467216"/>
      <w:bookmarkStart w:id="97" w:name="_Toc118713969"/>
      <w:bookmarkStart w:id="98" w:name="_Toc118154077"/>
      <w:r w:rsidRPr="005F0B28">
        <w:t>4.2.3.1</w:t>
      </w:r>
      <w:r w:rsidR="00FE22EC">
        <w:rPr>
          <w:rFonts w:cs="Arial"/>
          <w:szCs w:val="20"/>
        </w:rPr>
        <w:tab/>
      </w:r>
      <w:r w:rsidR="00FE22EC" w:rsidRPr="005F0B28">
        <w:tab/>
      </w:r>
      <w:r w:rsidR="00816F51" w:rsidRPr="005F0B28">
        <w:t xml:space="preserve">Ověření </w:t>
      </w:r>
      <w:r w:rsidRPr="005F0B28">
        <w:t>podkladů</w:t>
      </w:r>
      <w:bookmarkEnd w:id="96"/>
      <w:bookmarkEnd w:id="97"/>
      <w:bookmarkEnd w:id="98"/>
    </w:p>
    <w:p w14:paraId="25A55E5C" w14:textId="5421C0CB" w:rsidR="00610272" w:rsidRPr="006410C7" w:rsidRDefault="00610272" w:rsidP="00610272"/>
    <w:p w14:paraId="0F15C26A" w14:textId="4D914DE9" w:rsidR="009D760C" w:rsidRPr="006410C7" w:rsidRDefault="009D760C" w:rsidP="009D760C">
      <w:pPr>
        <w:jc w:val="both"/>
        <w:rPr>
          <w:color w:val="auto"/>
        </w:rPr>
      </w:pPr>
      <w:r w:rsidRPr="006410C7">
        <w:rPr>
          <w:color w:val="auto"/>
        </w:rPr>
        <w:t xml:space="preserve">PM </w:t>
      </w:r>
      <w:r w:rsidR="00816F51" w:rsidRPr="006410C7">
        <w:rPr>
          <w:color w:val="auto"/>
        </w:rPr>
        <w:t>ověří</w:t>
      </w:r>
      <w:r w:rsidRPr="006410C7">
        <w:rPr>
          <w:color w:val="auto"/>
        </w:rPr>
        <w:t>, zda příjemce doložil veškeré požadované podklady</w:t>
      </w:r>
      <w:r w:rsidR="008E4142">
        <w:rPr>
          <w:color w:val="auto"/>
        </w:rPr>
        <w:t xml:space="preserve"> a </w:t>
      </w:r>
      <w:r w:rsidR="000A2BC9" w:rsidRPr="006410C7">
        <w:rPr>
          <w:color w:val="auto"/>
        </w:rPr>
        <w:t xml:space="preserve">ověří </w:t>
      </w:r>
      <w:r w:rsidRPr="006410C7">
        <w:rPr>
          <w:color w:val="auto"/>
        </w:rPr>
        <w:t>jejich správnost</w:t>
      </w:r>
      <w:r w:rsidR="008E4142">
        <w:rPr>
          <w:color w:val="auto"/>
        </w:rPr>
        <w:t xml:space="preserve"> a </w:t>
      </w:r>
      <w:r w:rsidRPr="006410C7">
        <w:rPr>
          <w:color w:val="auto"/>
        </w:rPr>
        <w:t xml:space="preserve">úplnost. </w:t>
      </w:r>
      <w:r w:rsidR="00CA16C2" w:rsidRPr="006410C7">
        <w:t>V</w:t>
      </w:r>
      <w:r w:rsidR="005D2DBD" w:rsidRPr="006410C7">
        <w:t> </w:t>
      </w:r>
      <w:r w:rsidR="00CA16C2" w:rsidRPr="006410C7">
        <w:t>případě nesouladu informací v</w:t>
      </w:r>
      <w:r w:rsidR="005D2DBD" w:rsidRPr="006410C7">
        <w:t> </w:t>
      </w:r>
      <w:r w:rsidR="00CA16C2" w:rsidRPr="006410C7">
        <w:t>doložených dokumentech vrátí PM konečnému příjemci dokumenty neprodleně k</w:t>
      </w:r>
      <w:r w:rsidR="005D2DBD" w:rsidRPr="006410C7">
        <w:t> </w:t>
      </w:r>
      <w:r w:rsidR="00CA16C2" w:rsidRPr="006410C7">
        <w:t xml:space="preserve">opravě. Konečný příjemce vrátí opravené dokumenty ve lhůtě 5 pracovních dní od doručení zprávy. </w:t>
      </w:r>
      <w:r w:rsidRPr="006410C7">
        <w:rPr>
          <w:color w:val="auto"/>
        </w:rPr>
        <w:t xml:space="preserve">Pokud během realizace proběhly </w:t>
      </w:r>
      <w:r w:rsidR="00B238E2" w:rsidRPr="006410C7">
        <w:rPr>
          <w:color w:val="auto"/>
        </w:rPr>
        <w:t>v</w:t>
      </w:r>
      <w:r w:rsidRPr="006410C7">
        <w:rPr>
          <w:color w:val="auto"/>
        </w:rPr>
        <w:t xml:space="preserve"> projektu změny, </w:t>
      </w:r>
      <w:r w:rsidR="00B238E2" w:rsidRPr="006410C7">
        <w:rPr>
          <w:color w:val="auto"/>
        </w:rPr>
        <w:t>p</w:t>
      </w:r>
      <w:r w:rsidRPr="006410C7">
        <w:rPr>
          <w:color w:val="auto"/>
        </w:rPr>
        <w:t xml:space="preserve">ak tyto změny musí být odsouhlaseny PM před zahájením </w:t>
      </w:r>
      <w:r w:rsidR="000A2BC9" w:rsidRPr="006410C7">
        <w:rPr>
          <w:color w:val="auto"/>
        </w:rPr>
        <w:t>ověření</w:t>
      </w:r>
      <w:r w:rsidRPr="006410C7">
        <w:rPr>
          <w:color w:val="auto"/>
        </w:rPr>
        <w:t>!</w:t>
      </w:r>
    </w:p>
    <w:p w14:paraId="3D555E77" w14:textId="77777777" w:rsidR="009D760C" w:rsidRPr="006410C7" w:rsidRDefault="009D760C" w:rsidP="00610272">
      <w:pPr>
        <w:jc w:val="both"/>
      </w:pPr>
    </w:p>
    <w:p w14:paraId="20DA4BD6" w14:textId="65F1A834" w:rsidR="00610272" w:rsidRPr="006410C7" w:rsidRDefault="00610272" w:rsidP="00610272">
      <w:pPr>
        <w:jc w:val="both"/>
      </w:pPr>
      <w:r w:rsidRPr="006410C7">
        <w:t>V</w:t>
      </w:r>
      <w:r w:rsidR="005D2DBD" w:rsidRPr="006410C7">
        <w:t> </w:t>
      </w:r>
      <w:r w:rsidRPr="006410C7">
        <w:t xml:space="preserve">rámci </w:t>
      </w:r>
      <w:r w:rsidR="006A15A3" w:rsidRPr="006410C7">
        <w:t xml:space="preserve">ověření </w:t>
      </w:r>
      <w:r w:rsidRPr="006410C7">
        <w:t xml:space="preserve">podkladů PM </w:t>
      </w:r>
      <w:r w:rsidR="000A2BC9" w:rsidRPr="006410C7">
        <w:t xml:space="preserve">ověří </w:t>
      </w:r>
      <w:r w:rsidRPr="006410C7">
        <w:t>doložení následujících povinných příloh ZoR:</w:t>
      </w:r>
    </w:p>
    <w:p w14:paraId="719C1AFE" w14:textId="66C2944F" w:rsidR="00610272" w:rsidRPr="006410C7" w:rsidRDefault="00610272" w:rsidP="00146EC6">
      <w:pPr>
        <w:pStyle w:val="Odstavecseseznamem"/>
        <w:numPr>
          <w:ilvl w:val="0"/>
          <w:numId w:val="4"/>
        </w:numPr>
        <w:ind w:left="714" w:hanging="357"/>
        <w:contextualSpacing w:val="0"/>
        <w:jc w:val="both"/>
        <w:rPr>
          <w:rFonts w:ascii="Arial" w:hAnsi="Arial"/>
          <w:sz w:val="20"/>
        </w:rPr>
      </w:pPr>
      <w:r w:rsidRPr="006410C7">
        <w:rPr>
          <w:rFonts w:ascii="Arial" w:hAnsi="Arial"/>
          <w:sz w:val="20"/>
        </w:rPr>
        <w:t>fotodokumentace</w:t>
      </w:r>
      <w:r w:rsidR="008E4142">
        <w:rPr>
          <w:rFonts w:ascii="Arial" w:hAnsi="Arial"/>
          <w:sz w:val="20"/>
        </w:rPr>
        <w:t xml:space="preserve"> z </w:t>
      </w:r>
      <w:r w:rsidRPr="006410C7">
        <w:rPr>
          <w:rFonts w:ascii="Arial" w:hAnsi="Arial"/>
          <w:sz w:val="20"/>
        </w:rPr>
        <w:t>průběhu realizace stavby (musí vystihovat celkovou</w:t>
      </w:r>
      <w:r w:rsidR="008E4142">
        <w:rPr>
          <w:rFonts w:ascii="Arial" w:hAnsi="Arial"/>
          <w:sz w:val="20"/>
        </w:rPr>
        <w:t xml:space="preserve"> i </w:t>
      </w:r>
      <w:r w:rsidRPr="006410C7">
        <w:rPr>
          <w:rFonts w:ascii="Arial" w:hAnsi="Arial"/>
          <w:sz w:val="20"/>
        </w:rPr>
        <w:t>detailní situaci zrealizovaného opatření</w:t>
      </w:r>
      <w:r w:rsidR="003754F1" w:rsidRPr="006410C7">
        <w:rPr>
          <w:rFonts w:ascii="Arial" w:hAnsi="Arial"/>
          <w:sz w:val="20"/>
        </w:rPr>
        <w:t xml:space="preserve">, vč. </w:t>
      </w:r>
      <w:r w:rsidR="00D35C76">
        <w:rPr>
          <w:rFonts w:ascii="Arial" w:hAnsi="Arial" w:cs="Arial"/>
          <w:sz w:val="20"/>
          <w:szCs w:val="20"/>
        </w:rPr>
        <w:t>f</w:t>
      </w:r>
      <w:r w:rsidR="003754F1" w:rsidRPr="00F44464">
        <w:rPr>
          <w:rFonts w:ascii="Arial" w:hAnsi="Arial" w:cs="Arial"/>
          <w:sz w:val="20"/>
          <w:szCs w:val="20"/>
        </w:rPr>
        <w:t>otodokumentace</w:t>
      </w:r>
      <w:r w:rsidR="003754F1" w:rsidRPr="006410C7">
        <w:rPr>
          <w:rFonts w:ascii="Arial" w:hAnsi="Arial"/>
          <w:sz w:val="20"/>
        </w:rPr>
        <w:t xml:space="preserve"> podpovrchových odvodňovacích zařízení před </w:t>
      </w:r>
      <w:r w:rsidR="003754F1" w:rsidRPr="006410C7">
        <w:rPr>
          <w:rFonts w:ascii="Arial" w:hAnsi="Arial"/>
          <w:sz w:val="20"/>
        </w:rPr>
        <w:lastRenderedPageBreak/>
        <w:t>zasypáním</w:t>
      </w:r>
      <w:r w:rsidRPr="006410C7">
        <w:rPr>
          <w:rFonts w:ascii="Arial" w:hAnsi="Arial"/>
          <w:sz w:val="20"/>
        </w:rPr>
        <w:t>),</w:t>
      </w:r>
    </w:p>
    <w:p w14:paraId="0CC482B4" w14:textId="52D688B4" w:rsidR="00610272" w:rsidRPr="006410C7" w:rsidRDefault="00610272" w:rsidP="00146EC6">
      <w:pPr>
        <w:pStyle w:val="Odstavecseseznamem"/>
        <w:numPr>
          <w:ilvl w:val="0"/>
          <w:numId w:val="4"/>
        </w:numPr>
        <w:ind w:left="714" w:hanging="357"/>
        <w:contextualSpacing w:val="0"/>
        <w:jc w:val="both"/>
        <w:rPr>
          <w:rFonts w:ascii="Arial" w:hAnsi="Arial"/>
          <w:sz w:val="20"/>
        </w:rPr>
      </w:pPr>
      <w:r w:rsidRPr="006410C7">
        <w:rPr>
          <w:rFonts w:ascii="Arial" w:hAnsi="Arial"/>
          <w:sz w:val="20"/>
        </w:rPr>
        <w:t>fotodokumentace po ukončení fyzické realizace (musí vystihovat celkovou</w:t>
      </w:r>
      <w:r w:rsidR="008E4142">
        <w:rPr>
          <w:rFonts w:ascii="Arial" w:hAnsi="Arial"/>
          <w:sz w:val="20"/>
        </w:rPr>
        <w:t xml:space="preserve"> i </w:t>
      </w:r>
      <w:r w:rsidRPr="006410C7">
        <w:rPr>
          <w:rFonts w:ascii="Arial" w:hAnsi="Arial"/>
          <w:sz w:val="20"/>
        </w:rPr>
        <w:t>detailní situaci zrealizovaného opatření),</w:t>
      </w:r>
    </w:p>
    <w:p w14:paraId="44F2DC5F" w14:textId="77777777" w:rsidR="00610272" w:rsidRPr="006410C7" w:rsidRDefault="00610272" w:rsidP="00146EC6">
      <w:pPr>
        <w:pStyle w:val="Odstavecseseznamem"/>
        <w:numPr>
          <w:ilvl w:val="0"/>
          <w:numId w:val="4"/>
        </w:numPr>
        <w:ind w:left="714" w:hanging="357"/>
        <w:contextualSpacing w:val="0"/>
        <w:jc w:val="both"/>
        <w:rPr>
          <w:rFonts w:ascii="Arial" w:hAnsi="Arial"/>
          <w:sz w:val="20"/>
        </w:rPr>
      </w:pPr>
      <w:r w:rsidRPr="006410C7">
        <w:rPr>
          <w:rFonts w:ascii="Arial" w:hAnsi="Arial"/>
          <w:sz w:val="20"/>
        </w:rPr>
        <w:t>geodetické zaměření či dokumentace skutečného provedení stavby,</w:t>
      </w:r>
    </w:p>
    <w:p w14:paraId="06BA1655" w14:textId="2FDC52E5" w:rsidR="00610272" w:rsidRPr="006410C7" w:rsidRDefault="00610272" w:rsidP="00146EC6">
      <w:pPr>
        <w:pStyle w:val="Odstavecseseznamem"/>
        <w:numPr>
          <w:ilvl w:val="0"/>
          <w:numId w:val="4"/>
        </w:numPr>
        <w:ind w:left="714" w:hanging="357"/>
        <w:contextualSpacing w:val="0"/>
        <w:jc w:val="both"/>
        <w:rPr>
          <w:rFonts w:ascii="Arial" w:hAnsi="Arial"/>
          <w:sz w:val="20"/>
        </w:rPr>
      </w:pPr>
      <w:r w:rsidRPr="006410C7">
        <w:rPr>
          <w:rFonts w:ascii="Arial" w:hAnsi="Arial"/>
          <w:sz w:val="20"/>
        </w:rPr>
        <w:t xml:space="preserve">kolaudační souhlas (pokud akce nepodléhá kolaudaci, např. územní řízení, </w:t>
      </w:r>
      <w:r w:rsidR="000A2BC9" w:rsidRPr="006410C7">
        <w:rPr>
          <w:rFonts w:ascii="Arial" w:hAnsi="Arial"/>
          <w:sz w:val="20"/>
        </w:rPr>
        <w:t xml:space="preserve">ověří </w:t>
      </w:r>
      <w:r w:rsidRPr="006410C7">
        <w:rPr>
          <w:rFonts w:ascii="Arial" w:hAnsi="Arial"/>
          <w:sz w:val="20"/>
        </w:rPr>
        <w:t>se protokol</w:t>
      </w:r>
      <w:r w:rsidR="008E4142">
        <w:rPr>
          <w:rFonts w:ascii="Arial" w:hAnsi="Arial"/>
          <w:sz w:val="20"/>
        </w:rPr>
        <w:t xml:space="preserve"> o </w:t>
      </w:r>
      <w:r w:rsidRPr="006410C7">
        <w:rPr>
          <w:rFonts w:ascii="Arial" w:hAnsi="Arial"/>
          <w:sz w:val="20"/>
        </w:rPr>
        <w:t>převzetí díla),</w:t>
      </w:r>
    </w:p>
    <w:p w14:paraId="13DDDA38" w14:textId="7BB9C991" w:rsidR="001D29A0" w:rsidRDefault="00610272" w:rsidP="001D29A0">
      <w:pPr>
        <w:pStyle w:val="Odstavecseseznamem"/>
        <w:numPr>
          <w:ilvl w:val="0"/>
          <w:numId w:val="4"/>
        </w:numPr>
        <w:ind w:left="714" w:hanging="357"/>
        <w:contextualSpacing w:val="0"/>
        <w:jc w:val="both"/>
        <w:rPr>
          <w:rFonts w:ascii="Arial" w:hAnsi="Arial"/>
          <w:sz w:val="20"/>
        </w:rPr>
      </w:pPr>
      <w:r w:rsidRPr="006410C7">
        <w:rPr>
          <w:rFonts w:ascii="Arial" w:hAnsi="Arial"/>
          <w:sz w:val="20"/>
        </w:rPr>
        <w:t>zápisy</w:t>
      </w:r>
      <w:r w:rsidR="008E4142">
        <w:rPr>
          <w:rFonts w:ascii="Arial" w:hAnsi="Arial"/>
          <w:sz w:val="20"/>
        </w:rPr>
        <w:t xml:space="preserve"> z </w:t>
      </w:r>
      <w:r w:rsidRPr="006410C7">
        <w:rPr>
          <w:rFonts w:ascii="Arial" w:hAnsi="Arial"/>
          <w:sz w:val="20"/>
        </w:rPr>
        <w:t>kontrolních dnů</w:t>
      </w:r>
      <w:r w:rsidR="001D29A0">
        <w:rPr>
          <w:rFonts w:ascii="Arial" w:hAnsi="Arial" w:cs="Arial"/>
          <w:sz w:val="20"/>
          <w:szCs w:val="20"/>
        </w:rPr>
        <w:t>,</w:t>
      </w:r>
    </w:p>
    <w:p w14:paraId="6ECAF1D6" w14:textId="4ED31BC9" w:rsidR="001D29A0" w:rsidRPr="006410C7" w:rsidRDefault="001D29A0" w:rsidP="001D29A0">
      <w:pPr>
        <w:pStyle w:val="Odstavecseseznamem"/>
        <w:numPr>
          <w:ilvl w:val="0"/>
          <w:numId w:val="4"/>
        </w:numPr>
        <w:ind w:left="714" w:hanging="357"/>
        <w:contextualSpacing w:val="0"/>
        <w:jc w:val="both"/>
        <w:rPr>
          <w:rFonts w:ascii="Arial" w:hAnsi="Arial"/>
          <w:sz w:val="20"/>
        </w:rPr>
      </w:pPr>
      <w:r w:rsidRPr="006410C7">
        <w:rPr>
          <w:rFonts w:ascii="Arial" w:hAnsi="Arial"/>
          <w:sz w:val="20"/>
        </w:rPr>
        <w:t>ČP k plnění indikátorů,</w:t>
      </w:r>
    </w:p>
    <w:p w14:paraId="28130EAD" w14:textId="77777777" w:rsidR="001D29A0" w:rsidRPr="0078792A" w:rsidRDefault="001D29A0" w:rsidP="001D29A0">
      <w:pPr>
        <w:pStyle w:val="Odstavecseseznamem"/>
        <w:numPr>
          <w:ilvl w:val="0"/>
          <w:numId w:val="4"/>
        </w:numPr>
        <w:ind w:left="714" w:hanging="357"/>
        <w:contextualSpacing w:val="0"/>
        <w:jc w:val="both"/>
        <w:rPr>
          <w:rFonts w:ascii="Arial" w:hAnsi="Arial"/>
          <w:sz w:val="20"/>
          <w:szCs w:val="20"/>
        </w:rPr>
      </w:pPr>
      <w:r>
        <w:rPr>
          <w:rFonts w:ascii="Arial" w:hAnsi="Arial"/>
          <w:sz w:val="20"/>
          <w:szCs w:val="20"/>
        </w:rPr>
        <w:t>ČP o skutečných majitelích dodavatele nadlimitní veřejné zakázky (v relevantních případech).</w:t>
      </w:r>
    </w:p>
    <w:p w14:paraId="2EDAAC10" w14:textId="5486163A" w:rsidR="009F0AF1" w:rsidRPr="005F0B28" w:rsidRDefault="009F0AF1">
      <w:pPr>
        <w:pStyle w:val="Nadpis3"/>
      </w:pPr>
      <w:bookmarkStart w:id="99" w:name="_Toc104467217"/>
      <w:bookmarkStart w:id="100" w:name="_Toc118713970"/>
      <w:bookmarkStart w:id="101" w:name="_Toc118154078"/>
      <w:r w:rsidRPr="0062472F">
        <w:t>4.2.3.2</w:t>
      </w:r>
      <w:r w:rsidR="00FE22EC" w:rsidRPr="0062472F">
        <w:tab/>
      </w:r>
      <w:r w:rsidRPr="005F0B28">
        <w:tab/>
      </w:r>
      <w:r w:rsidR="006A15A3" w:rsidRPr="005F0B28">
        <w:t xml:space="preserve">Ověření </w:t>
      </w:r>
      <w:r w:rsidRPr="005F0B28">
        <w:t>v</w:t>
      </w:r>
      <w:r w:rsidR="005D2DBD" w:rsidRPr="005F0B28">
        <w:t> </w:t>
      </w:r>
      <w:r w:rsidRPr="005F0B28">
        <w:t>terénu</w:t>
      </w:r>
      <w:bookmarkEnd w:id="99"/>
      <w:bookmarkEnd w:id="100"/>
      <w:bookmarkEnd w:id="101"/>
    </w:p>
    <w:p w14:paraId="650EFEAD" w14:textId="77777777" w:rsidR="00D044A0" w:rsidRPr="006410C7" w:rsidRDefault="00D044A0" w:rsidP="00D044A0">
      <w:pPr>
        <w:jc w:val="both"/>
      </w:pPr>
    </w:p>
    <w:p w14:paraId="2928E692" w14:textId="3246924E" w:rsidR="003754F1" w:rsidRPr="000621FC" w:rsidRDefault="000A2BC9" w:rsidP="003754F1">
      <w:pPr>
        <w:jc w:val="both"/>
        <w:rPr>
          <w:szCs w:val="20"/>
        </w:rPr>
      </w:pPr>
      <w:r w:rsidRPr="000621FC">
        <w:rPr>
          <w:szCs w:val="20"/>
        </w:rPr>
        <w:t xml:space="preserve">Ověření </w:t>
      </w:r>
      <w:r w:rsidR="003754F1" w:rsidRPr="000621FC">
        <w:rPr>
          <w:szCs w:val="20"/>
        </w:rPr>
        <w:t>v</w:t>
      </w:r>
      <w:r w:rsidR="005D2DBD" w:rsidRPr="000621FC">
        <w:rPr>
          <w:szCs w:val="20"/>
        </w:rPr>
        <w:t> </w:t>
      </w:r>
      <w:r w:rsidR="003754F1" w:rsidRPr="000621FC">
        <w:rPr>
          <w:szCs w:val="20"/>
        </w:rPr>
        <w:t>terénu se u opatření odstranění či eliminace negativních funkcí odvodňovacích zařízení v</w:t>
      </w:r>
      <w:r w:rsidR="005D2DBD" w:rsidRPr="000621FC">
        <w:rPr>
          <w:szCs w:val="20"/>
        </w:rPr>
        <w:t> </w:t>
      </w:r>
      <w:r w:rsidR="003754F1" w:rsidRPr="000621FC">
        <w:rPr>
          <w:szCs w:val="20"/>
        </w:rPr>
        <w:t>krajině provádí pouze vizuálně</w:t>
      </w:r>
      <w:r w:rsidR="008E4142">
        <w:rPr>
          <w:szCs w:val="20"/>
        </w:rPr>
        <w:t xml:space="preserve"> a </w:t>
      </w:r>
      <w:r w:rsidR="003754F1" w:rsidRPr="000621FC">
        <w:rPr>
          <w:szCs w:val="20"/>
        </w:rPr>
        <w:t>za vhodných klimatickýc</w:t>
      </w:r>
      <w:r w:rsidR="007D1A97" w:rsidRPr="000621FC">
        <w:rPr>
          <w:szCs w:val="20"/>
        </w:rPr>
        <w:t>h podmínek. V</w:t>
      </w:r>
      <w:r w:rsidR="005D2DBD" w:rsidRPr="000621FC">
        <w:rPr>
          <w:szCs w:val="20"/>
        </w:rPr>
        <w:t> </w:t>
      </w:r>
      <w:r w:rsidR="007D1A97" w:rsidRPr="000621FC">
        <w:rPr>
          <w:szCs w:val="20"/>
        </w:rPr>
        <w:t>případě vizuálního</w:t>
      </w:r>
      <w:r w:rsidR="003754F1" w:rsidRPr="000621FC">
        <w:rPr>
          <w:szCs w:val="20"/>
        </w:rPr>
        <w:t xml:space="preserve"> </w:t>
      </w:r>
      <w:r w:rsidR="007D1A97" w:rsidRPr="000621FC">
        <w:rPr>
          <w:szCs w:val="20"/>
        </w:rPr>
        <w:t>nesouladu</w:t>
      </w:r>
      <w:r w:rsidR="003754F1" w:rsidRPr="000621FC">
        <w:rPr>
          <w:szCs w:val="20"/>
        </w:rPr>
        <w:t xml:space="preserve"> si PM vyžádá od projektanta nebo konečného příjemce vysvětlení.</w:t>
      </w:r>
    </w:p>
    <w:p w14:paraId="21222FB4" w14:textId="77777777" w:rsidR="003754F1" w:rsidRPr="000621FC" w:rsidRDefault="003754F1" w:rsidP="003754F1">
      <w:pPr>
        <w:jc w:val="both"/>
        <w:rPr>
          <w:szCs w:val="20"/>
        </w:rPr>
      </w:pPr>
    </w:p>
    <w:p w14:paraId="4ECB0B3D" w14:textId="69EE65E4" w:rsidR="001E6FFD" w:rsidRPr="000621FC" w:rsidRDefault="001E6FFD" w:rsidP="001E6FFD">
      <w:pPr>
        <w:jc w:val="both"/>
        <w:rPr>
          <w:szCs w:val="20"/>
        </w:rPr>
      </w:pPr>
      <w:r w:rsidRPr="000621FC">
        <w:rPr>
          <w:szCs w:val="20"/>
        </w:rPr>
        <w:t xml:space="preserve">Projekt musí </w:t>
      </w:r>
      <w:r w:rsidR="004C5DCD" w:rsidRPr="000621FC">
        <w:rPr>
          <w:szCs w:val="20"/>
        </w:rPr>
        <w:t>nap</w:t>
      </w:r>
      <w:r w:rsidRPr="000621FC">
        <w:rPr>
          <w:szCs w:val="20"/>
        </w:rPr>
        <w:t xml:space="preserve">lňovat </w:t>
      </w:r>
      <w:r w:rsidR="00A53D84" w:rsidRPr="000621FC">
        <w:rPr>
          <w:szCs w:val="20"/>
        </w:rPr>
        <w:t xml:space="preserve">účel </w:t>
      </w:r>
      <w:r w:rsidRPr="000621FC">
        <w:rPr>
          <w:rFonts w:cs="Arial"/>
          <w:szCs w:val="20"/>
        </w:rPr>
        <w:t>projektu</w:t>
      </w:r>
      <w:r w:rsidR="008E4142">
        <w:rPr>
          <w:szCs w:val="20"/>
        </w:rPr>
        <w:t xml:space="preserve"> a </w:t>
      </w:r>
      <w:r w:rsidRPr="000621FC">
        <w:rPr>
          <w:szCs w:val="20"/>
        </w:rPr>
        <w:t>interní indikátor, ke kterému se žadatel zavázal, tj. plochu s</w:t>
      </w:r>
      <w:r w:rsidR="005D2DBD" w:rsidRPr="000621FC">
        <w:rPr>
          <w:szCs w:val="20"/>
        </w:rPr>
        <w:t> </w:t>
      </w:r>
      <w:r w:rsidRPr="000621FC">
        <w:rPr>
          <w:szCs w:val="20"/>
        </w:rPr>
        <w:t>realizovanými opatřeními rušení podpovrchového odvodňovacího zařízení nebo rušení povrchového odvodnění (m</w:t>
      </w:r>
      <w:r w:rsidRPr="000621FC">
        <w:rPr>
          <w:szCs w:val="20"/>
          <w:vertAlign w:val="superscript"/>
        </w:rPr>
        <w:t>2</w:t>
      </w:r>
      <w:r w:rsidRPr="000621FC">
        <w:rPr>
          <w:szCs w:val="20"/>
        </w:rPr>
        <w:t xml:space="preserve">). PM na místě realizace vizuálně </w:t>
      </w:r>
      <w:r w:rsidR="000A2BC9" w:rsidRPr="000621FC">
        <w:rPr>
          <w:szCs w:val="20"/>
        </w:rPr>
        <w:t>ověří</w:t>
      </w:r>
      <w:r w:rsidRPr="000621FC">
        <w:rPr>
          <w:szCs w:val="20"/>
        </w:rPr>
        <w:t>, zda celková plocha</w:t>
      </w:r>
      <w:r w:rsidR="008E4142">
        <w:rPr>
          <w:szCs w:val="20"/>
        </w:rPr>
        <w:t xml:space="preserve"> a </w:t>
      </w:r>
      <w:r w:rsidRPr="000621FC">
        <w:rPr>
          <w:szCs w:val="20"/>
        </w:rPr>
        <w:t xml:space="preserve">umístění opatření odpovídá lokalizaci </w:t>
      </w:r>
      <w:r w:rsidR="005D2DBD" w:rsidRPr="000621FC">
        <w:rPr>
          <w:szCs w:val="20"/>
        </w:rPr>
        <w:t>dle geodetického zaměření nebo</w:t>
      </w:r>
      <w:r w:rsidR="008E4142">
        <w:rPr>
          <w:szCs w:val="20"/>
        </w:rPr>
        <w:t xml:space="preserve"> z </w:t>
      </w:r>
      <w:r w:rsidRPr="000621FC">
        <w:rPr>
          <w:szCs w:val="20"/>
        </w:rPr>
        <w:t xml:space="preserve">DSP, včetně finální celkové délky zásypů anebo provedení clon. </w:t>
      </w:r>
    </w:p>
    <w:p w14:paraId="3201E746" w14:textId="77777777" w:rsidR="003754F1" w:rsidRPr="000621FC" w:rsidRDefault="003754F1" w:rsidP="003754F1">
      <w:pPr>
        <w:jc w:val="both"/>
        <w:rPr>
          <w:szCs w:val="20"/>
        </w:rPr>
      </w:pPr>
    </w:p>
    <w:p w14:paraId="0E122BDE" w14:textId="62F280B6" w:rsidR="003754F1" w:rsidRPr="000621FC" w:rsidRDefault="003754F1" w:rsidP="003754F1">
      <w:pPr>
        <w:jc w:val="both"/>
        <w:rPr>
          <w:szCs w:val="20"/>
        </w:rPr>
      </w:pPr>
      <w:r w:rsidRPr="000621FC">
        <w:rPr>
          <w:szCs w:val="20"/>
        </w:rPr>
        <w:t xml:space="preserve">Následně PM </w:t>
      </w:r>
      <w:r w:rsidR="000A2BC9" w:rsidRPr="000621FC">
        <w:rPr>
          <w:szCs w:val="20"/>
        </w:rPr>
        <w:t>ověří</w:t>
      </w:r>
      <w:r w:rsidRPr="000621FC">
        <w:rPr>
          <w:szCs w:val="20"/>
        </w:rPr>
        <w:t>, zda proběhlo kácení náletů/dřevin v rozsahu</w:t>
      </w:r>
      <w:r w:rsidR="008E4142">
        <w:rPr>
          <w:szCs w:val="20"/>
        </w:rPr>
        <w:t xml:space="preserve"> a </w:t>
      </w:r>
      <w:r w:rsidRPr="000621FC">
        <w:rPr>
          <w:szCs w:val="20"/>
        </w:rPr>
        <w:t>místech stanovených v projektové dokumentaci</w:t>
      </w:r>
      <w:r w:rsidR="008E4142">
        <w:rPr>
          <w:szCs w:val="20"/>
        </w:rPr>
        <w:t xml:space="preserve"> a </w:t>
      </w:r>
      <w:r w:rsidRPr="000621FC">
        <w:rPr>
          <w:szCs w:val="20"/>
        </w:rPr>
        <w:t>úklid po realizaci projektu v celé ploše dotčené realizací projektu.</w:t>
      </w:r>
    </w:p>
    <w:p w14:paraId="17C25A18" w14:textId="02507A57" w:rsidR="00C27183" w:rsidRPr="000621FC" w:rsidRDefault="00C27183" w:rsidP="00C27183">
      <w:pPr>
        <w:rPr>
          <w:szCs w:val="20"/>
        </w:rPr>
      </w:pPr>
      <w:bookmarkStart w:id="102" w:name="_Hlk104151453"/>
    </w:p>
    <w:p w14:paraId="6B7F0D68" w14:textId="2B7B0FAC" w:rsidR="00C27183" w:rsidRPr="000621FC" w:rsidRDefault="00C27183" w:rsidP="00370D8F">
      <w:pPr>
        <w:pBdr>
          <w:top w:val="single" w:sz="8" w:space="1" w:color="2F5496" w:themeColor="accent1" w:themeShade="BF"/>
          <w:left w:val="single" w:sz="8" w:space="4" w:color="2F5496" w:themeColor="accent1" w:themeShade="BF"/>
          <w:bottom w:val="single" w:sz="8" w:space="1" w:color="2F5496" w:themeColor="accent1" w:themeShade="BF"/>
          <w:right w:val="single" w:sz="8" w:space="4" w:color="2F5496" w:themeColor="accent1" w:themeShade="BF"/>
        </w:pBdr>
        <w:shd w:val="solid" w:color="8EAADB" w:themeColor="accent1" w:themeTint="99" w:fill="8EAADB" w:themeFill="accent1" w:themeFillTint="99"/>
        <w:jc w:val="both"/>
        <w:rPr>
          <w:szCs w:val="20"/>
        </w:rPr>
      </w:pPr>
      <w:r w:rsidRPr="000621FC">
        <w:rPr>
          <w:szCs w:val="20"/>
        </w:rPr>
        <w:t>Žádoucí je častější přítomnost PM během realizace projektu, zvláště pak během řešení klíčových míst v rámci podpovrchového odvodnění, kdy budou podzemní odvodňovací zařízení o</w:t>
      </w:r>
      <w:r w:rsidR="004D73E9" w:rsidRPr="000621FC">
        <w:rPr>
          <w:szCs w:val="20"/>
        </w:rPr>
        <w:t>dkrytá před opětovným zasypáním.</w:t>
      </w:r>
      <w:r w:rsidRPr="000621FC">
        <w:rPr>
          <w:szCs w:val="20"/>
        </w:rPr>
        <w:t xml:space="preserve"> Četnost návštěv nicméně záleží na povaze konkrétního projektu</w:t>
      </w:r>
      <w:r w:rsidR="008E4142">
        <w:rPr>
          <w:szCs w:val="20"/>
        </w:rPr>
        <w:t xml:space="preserve"> a </w:t>
      </w:r>
      <w:r w:rsidRPr="000621FC">
        <w:rPr>
          <w:szCs w:val="20"/>
        </w:rPr>
        <w:t>podmínkách dané lokality</w:t>
      </w:r>
      <w:r w:rsidR="004D73E9" w:rsidRPr="000621FC">
        <w:rPr>
          <w:szCs w:val="20"/>
        </w:rPr>
        <w:t>.</w:t>
      </w:r>
    </w:p>
    <w:p w14:paraId="2604ED15" w14:textId="148A9F3B" w:rsidR="00D044A0" w:rsidRPr="000621FC" w:rsidRDefault="00D044A0" w:rsidP="00D044A0">
      <w:pPr>
        <w:jc w:val="both"/>
        <w:rPr>
          <w:szCs w:val="20"/>
        </w:rPr>
      </w:pPr>
      <w:bookmarkStart w:id="103" w:name="_Hlk94783318"/>
      <w:bookmarkEnd w:id="102"/>
    </w:p>
    <w:bookmarkEnd w:id="103"/>
    <w:p w14:paraId="2608024B" w14:textId="2855FC7D" w:rsidR="00D044A0" w:rsidRPr="000621FC" w:rsidRDefault="00D044A0" w:rsidP="00D044A0">
      <w:pPr>
        <w:jc w:val="both"/>
        <w:rPr>
          <w:szCs w:val="20"/>
        </w:rPr>
      </w:pPr>
      <w:r w:rsidRPr="000621FC">
        <w:rPr>
          <w:szCs w:val="20"/>
        </w:rPr>
        <w:t xml:space="preserve">PM dále </w:t>
      </w:r>
      <w:r w:rsidR="006A15A3" w:rsidRPr="000621FC">
        <w:rPr>
          <w:szCs w:val="20"/>
        </w:rPr>
        <w:t xml:space="preserve">ověří </w:t>
      </w:r>
      <w:r w:rsidRPr="000621FC">
        <w:rPr>
          <w:szCs w:val="20"/>
        </w:rPr>
        <w:t>závazné podmínky dané právním aktem.</w:t>
      </w:r>
    </w:p>
    <w:p w14:paraId="1C4CAB8C" w14:textId="77777777" w:rsidR="00D044A0" w:rsidRPr="006410C7" w:rsidRDefault="00D044A0" w:rsidP="00D044A0">
      <w:pPr>
        <w:pStyle w:val="Standard"/>
        <w:jc w:val="both"/>
        <w:rPr>
          <w:rFonts w:ascii="Arial" w:hAnsi="Arial"/>
          <w:sz w:val="20"/>
        </w:rPr>
      </w:pPr>
    </w:p>
    <w:p w14:paraId="06CB65AD" w14:textId="6175DAFD" w:rsidR="007F390B" w:rsidRPr="005F0B28" w:rsidRDefault="003018C2" w:rsidP="006410C7">
      <w:pPr>
        <w:pStyle w:val="Nadpis2"/>
        <w:ind w:left="567" w:hanging="567"/>
      </w:pPr>
      <w:bookmarkStart w:id="104" w:name="_Toc104467220"/>
      <w:bookmarkStart w:id="105" w:name="_Toc118713973"/>
      <w:bookmarkStart w:id="106" w:name="_Toc118154079"/>
      <w:r w:rsidRPr="0062472F">
        <w:t xml:space="preserve">5 </w:t>
      </w:r>
      <w:r w:rsidR="00D76AF8" w:rsidRPr="0062472F">
        <w:tab/>
      </w:r>
      <w:r w:rsidRPr="005F0B28">
        <w:t>Péče</w:t>
      </w:r>
      <w:r w:rsidR="008E4142">
        <w:t xml:space="preserve"> o </w:t>
      </w:r>
      <w:r w:rsidRPr="005F0B28">
        <w:t>travinné ekosystémy, vřesoviště</w:t>
      </w:r>
      <w:r w:rsidR="008E4142">
        <w:t xml:space="preserve"> a </w:t>
      </w:r>
      <w:r w:rsidRPr="005F0B28">
        <w:t>rákosiny</w:t>
      </w:r>
      <w:bookmarkEnd w:id="104"/>
      <w:bookmarkEnd w:id="105"/>
      <w:bookmarkEnd w:id="106"/>
    </w:p>
    <w:p w14:paraId="054FBF71" w14:textId="5F7011AA" w:rsidR="00C22CCC" w:rsidRPr="006410C7" w:rsidRDefault="00C22CCC" w:rsidP="00495E72">
      <w:pPr>
        <w:jc w:val="both"/>
      </w:pPr>
    </w:p>
    <w:p w14:paraId="696288C3" w14:textId="0CF65925" w:rsidR="00C22CCC" w:rsidRPr="006410C7" w:rsidRDefault="00C22CCC" w:rsidP="00495E72">
      <w:pPr>
        <w:jc w:val="both"/>
      </w:pPr>
      <w:r w:rsidRPr="006410C7">
        <w:t xml:space="preserve">Pro </w:t>
      </w:r>
      <w:r w:rsidR="006936DD" w:rsidRPr="006410C7">
        <w:t>pod</w:t>
      </w:r>
      <w:r w:rsidRPr="006410C7">
        <w:t xml:space="preserve">aktivity dle </w:t>
      </w:r>
      <w:r w:rsidR="006A15A3" w:rsidRPr="006410C7">
        <w:t>Příručky</w:t>
      </w:r>
      <w:r w:rsidR="007836F3">
        <w:t xml:space="preserve"> AOPK ČR</w:t>
      </w:r>
      <w:r w:rsidRPr="006410C7">
        <w:t>:</w:t>
      </w:r>
    </w:p>
    <w:p w14:paraId="18B71049" w14:textId="76C44412" w:rsidR="00C22CCC" w:rsidRPr="006410C7" w:rsidRDefault="008F63D4" w:rsidP="00495E72">
      <w:pPr>
        <w:jc w:val="both"/>
      </w:pPr>
      <w:r w:rsidRPr="006410C7">
        <w:t>1.6.</w:t>
      </w:r>
      <w:r w:rsidR="006A15A3" w:rsidRPr="006410C7">
        <w:t>1.</w:t>
      </w:r>
      <w:r w:rsidRPr="006410C7">
        <w:t xml:space="preserve">1.1.090_05 </w:t>
      </w:r>
      <w:r w:rsidR="00C22CCC" w:rsidRPr="006410C7">
        <w:t>Péče</w:t>
      </w:r>
      <w:r w:rsidR="008E4142">
        <w:t xml:space="preserve"> o </w:t>
      </w:r>
      <w:r w:rsidR="006A15A3" w:rsidRPr="006410C7">
        <w:t>nelesní stanoviště (např. travinné ekosysté</w:t>
      </w:r>
      <w:r w:rsidR="00BB00C7" w:rsidRPr="006410C7">
        <w:t xml:space="preserve">my, vřesoviště, rákosiny apod.), </w:t>
      </w:r>
      <w:r w:rsidR="006A15A3" w:rsidRPr="006410C7">
        <w:t>ZMV 05 Travinné ekosystémy</w:t>
      </w:r>
    </w:p>
    <w:p w14:paraId="0B59DFC4" w14:textId="273A3153" w:rsidR="00370D8F" w:rsidRDefault="00150166" w:rsidP="00495E72">
      <w:pPr>
        <w:jc w:val="both"/>
        <w:rPr>
          <w:rFonts w:cs="Arial"/>
          <w:sz w:val="22"/>
          <w:szCs w:val="22"/>
        </w:rPr>
      </w:pPr>
      <w:r w:rsidRPr="006410C7">
        <w:t>1.6.</w:t>
      </w:r>
      <w:r w:rsidR="006A15A3" w:rsidRPr="006410C7">
        <w:t>1.</w:t>
      </w:r>
      <w:r w:rsidRPr="006410C7">
        <w:t xml:space="preserve">2.1.090_05 </w:t>
      </w:r>
      <w:r w:rsidR="008F2B9D" w:rsidRPr="006410C7">
        <w:t>Péče</w:t>
      </w:r>
      <w:r w:rsidR="008E4142">
        <w:t xml:space="preserve"> o </w:t>
      </w:r>
      <w:r w:rsidR="006A15A3" w:rsidRPr="006410C7">
        <w:t>nelesní stanoviště (např. travinné ekosystém</w:t>
      </w:r>
      <w:r w:rsidR="00BB00C7" w:rsidRPr="006410C7">
        <w:t xml:space="preserve">y, vřesoviště, rákosiny apod.), </w:t>
      </w:r>
      <w:r w:rsidR="006A15A3" w:rsidRPr="006410C7">
        <w:t xml:space="preserve">ZMV 05 </w:t>
      </w:r>
      <w:r w:rsidR="00BB00C7" w:rsidRPr="006410C7">
        <w:t xml:space="preserve">Travinné </w:t>
      </w:r>
      <w:r w:rsidR="00BB00C7" w:rsidRPr="005F0B28">
        <w:rPr>
          <w:rFonts w:cs="Arial"/>
          <w:sz w:val="22"/>
          <w:szCs w:val="22"/>
        </w:rPr>
        <w:t>ekosystémy</w:t>
      </w:r>
      <w:r w:rsidR="00370D8F">
        <w:rPr>
          <w:rFonts w:cs="Arial"/>
          <w:sz w:val="22"/>
          <w:szCs w:val="22"/>
        </w:rPr>
        <w:t xml:space="preserve"> </w:t>
      </w:r>
    </w:p>
    <w:p w14:paraId="39018258" w14:textId="054F88DF" w:rsidR="00150166" w:rsidRPr="006410C7" w:rsidRDefault="00150166" w:rsidP="00495E72">
      <w:pPr>
        <w:jc w:val="both"/>
      </w:pPr>
      <w:r w:rsidRPr="005F0B28">
        <w:rPr>
          <w:rFonts w:cs="Arial"/>
          <w:sz w:val="22"/>
          <w:szCs w:val="22"/>
        </w:rPr>
        <w:t>1</w:t>
      </w:r>
      <w:r w:rsidRPr="006410C7">
        <w:t>.6.</w:t>
      </w:r>
      <w:r w:rsidR="006A15A3" w:rsidRPr="006410C7">
        <w:t>1.</w:t>
      </w:r>
      <w:r w:rsidRPr="006410C7">
        <w:t>2.1.100_05 Péče</w:t>
      </w:r>
      <w:r w:rsidR="008E4142">
        <w:t xml:space="preserve"> o </w:t>
      </w:r>
      <w:r w:rsidR="006A15A3" w:rsidRPr="006410C7">
        <w:t>nelesní stanoviště (např. travinné ekosystém</w:t>
      </w:r>
      <w:r w:rsidR="00BB00C7" w:rsidRPr="006410C7">
        <w:t xml:space="preserve">y, vřesoviště, rákosiny apod.) (kraje), </w:t>
      </w:r>
      <w:r w:rsidR="006A15A3" w:rsidRPr="006410C7">
        <w:t>ZMV 05 Travinné ekosystémy</w:t>
      </w:r>
    </w:p>
    <w:p w14:paraId="78CE2D91" w14:textId="77777777" w:rsidR="00C22CCC" w:rsidRPr="006410C7" w:rsidRDefault="00C22CCC" w:rsidP="00495E72">
      <w:pPr>
        <w:jc w:val="both"/>
      </w:pPr>
    </w:p>
    <w:p w14:paraId="2D7E23D3" w14:textId="030D9BD8" w:rsidR="00D746C6" w:rsidRPr="005F0B28" w:rsidRDefault="00D746C6">
      <w:pPr>
        <w:pStyle w:val="Nadpis3"/>
      </w:pPr>
      <w:bookmarkStart w:id="107" w:name="_Toc104467221"/>
      <w:bookmarkStart w:id="108" w:name="_Toc118713974"/>
      <w:bookmarkStart w:id="109" w:name="_Toc118154080"/>
      <w:r w:rsidRPr="0062472F">
        <w:t>5.1</w:t>
      </w:r>
      <w:r w:rsidRPr="0062472F">
        <w:tab/>
        <w:t xml:space="preserve">Výstupy </w:t>
      </w:r>
      <w:r w:rsidRPr="005F0B28">
        <w:t>projektu (indikátory)</w:t>
      </w:r>
      <w:bookmarkEnd w:id="107"/>
      <w:bookmarkEnd w:id="108"/>
      <w:bookmarkEnd w:id="109"/>
    </w:p>
    <w:p w14:paraId="6EB3428F" w14:textId="6E0D648D" w:rsidR="00683958" w:rsidRPr="006410C7" w:rsidRDefault="00683958" w:rsidP="00683958"/>
    <w:p w14:paraId="17109D48" w14:textId="2314DB4C" w:rsidR="00D777AD" w:rsidRPr="006410C7" w:rsidRDefault="00D777AD" w:rsidP="00D777AD">
      <w:pPr>
        <w:jc w:val="both"/>
      </w:pPr>
      <w:r w:rsidRPr="006410C7">
        <w:t xml:space="preserve">Předloží žadatel v rámci </w:t>
      </w:r>
      <w:r w:rsidR="00793A45" w:rsidRPr="006410C7">
        <w:t xml:space="preserve">ČP k plnění </w:t>
      </w:r>
      <w:r w:rsidRPr="006410C7">
        <w:t>indikátorů.</w:t>
      </w:r>
    </w:p>
    <w:p w14:paraId="7ACFF5AB" w14:textId="77777777" w:rsidR="00D777AD" w:rsidRPr="006410C7" w:rsidRDefault="00D777AD" w:rsidP="00683958"/>
    <w:p w14:paraId="51F86012" w14:textId="18E85E71" w:rsidR="00683958" w:rsidRPr="006410C7" w:rsidRDefault="00150166" w:rsidP="00683958">
      <w:r w:rsidRPr="006410C7">
        <w:t xml:space="preserve">05_1 </w:t>
      </w:r>
      <w:r w:rsidR="00683958" w:rsidRPr="006410C7">
        <w:t>Plocha sečených porostů (ha)</w:t>
      </w:r>
    </w:p>
    <w:p w14:paraId="408A60FD" w14:textId="56ED0922" w:rsidR="00683958" w:rsidRPr="006410C7" w:rsidRDefault="00150166" w:rsidP="00683958">
      <w:r w:rsidRPr="006410C7">
        <w:t xml:space="preserve">05_2 </w:t>
      </w:r>
      <w:r w:rsidR="00683958" w:rsidRPr="006410C7">
        <w:t>Plocha pasených porostů (ha)</w:t>
      </w:r>
    </w:p>
    <w:p w14:paraId="17B7AA92" w14:textId="5142766A" w:rsidR="00683958" w:rsidRPr="006410C7" w:rsidRDefault="00150166" w:rsidP="00683958">
      <w:r w:rsidRPr="006410C7">
        <w:t xml:space="preserve">05_3 </w:t>
      </w:r>
      <w:r w:rsidR="00683958" w:rsidRPr="006410C7">
        <w:t>Plocha s vyhrabanou stařinou (ha)</w:t>
      </w:r>
    </w:p>
    <w:p w14:paraId="7C1762A6" w14:textId="29CA2050" w:rsidR="00683958" w:rsidRPr="006410C7" w:rsidRDefault="00150166" w:rsidP="00683958">
      <w:r w:rsidRPr="006410C7">
        <w:t xml:space="preserve">05_4 </w:t>
      </w:r>
      <w:r w:rsidR="00683958" w:rsidRPr="006410C7">
        <w:t>Plocha s odstraněnými nevhodnými dřevinami/odstraněného náletu/nárostu (ha)</w:t>
      </w:r>
    </w:p>
    <w:p w14:paraId="71EDFC63" w14:textId="77777777" w:rsidR="00683958" w:rsidRPr="006410C7" w:rsidRDefault="00683958" w:rsidP="00683958"/>
    <w:p w14:paraId="5B311E08" w14:textId="3F904878" w:rsidR="00D746C6" w:rsidRPr="005F0B28" w:rsidRDefault="00D746C6">
      <w:pPr>
        <w:pStyle w:val="Nadpis3"/>
      </w:pPr>
      <w:bookmarkStart w:id="110" w:name="_Toc104467222"/>
      <w:bookmarkStart w:id="111" w:name="_Toc118713975"/>
      <w:bookmarkStart w:id="112" w:name="_Toc118154081"/>
      <w:r w:rsidRPr="0062472F">
        <w:t>5.2</w:t>
      </w:r>
      <w:r w:rsidRPr="0062472F">
        <w:tab/>
        <w:t xml:space="preserve">Termín </w:t>
      </w:r>
      <w:bookmarkEnd w:id="110"/>
      <w:r w:rsidR="000A2BC9" w:rsidRPr="005F0B28">
        <w:t>o</w:t>
      </w:r>
      <w:r w:rsidR="006A15A3" w:rsidRPr="005F0B28">
        <w:t>věření</w:t>
      </w:r>
      <w:bookmarkEnd w:id="111"/>
      <w:bookmarkEnd w:id="112"/>
    </w:p>
    <w:p w14:paraId="134FCD08" w14:textId="7779563D" w:rsidR="00683958" w:rsidRPr="006410C7" w:rsidRDefault="00683958" w:rsidP="00683958"/>
    <w:p w14:paraId="2464F8B1" w14:textId="05A66047" w:rsidR="00683958" w:rsidRPr="006410C7" w:rsidRDefault="006A15A3" w:rsidP="00B238E2">
      <w:pPr>
        <w:jc w:val="both"/>
      </w:pPr>
      <w:r w:rsidRPr="006410C7">
        <w:t xml:space="preserve">Ověření </w:t>
      </w:r>
      <w:r w:rsidR="00CA16C2" w:rsidRPr="006410C7">
        <w:t>finančních údajů potřebných k proplacení dotace</w:t>
      </w:r>
      <w:r w:rsidR="008E4142">
        <w:t xml:space="preserve"> a </w:t>
      </w:r>
      <w:r w:rsidR="008E0C65" w:rsidRPr="006410C7">
        <w:t xml:space="preserve">podkladů proběhne bezodkladně po jejich doručení, </w:t>
      </w:r>
      <w:r w:rsidR="000A2BC9" w:rsidRPr="006410C7">
        <w:t xml:space="preserve">ověření </w:t>
      </w:r>
      <w:r w:rsidR="008E0C65" w:rsidRPr="006410C7">
        <w:t>v terénu nejpozději</w:t>
      </w:r>
      <w:r w:rsidR="00683958" w:rsidRPr="006410C7">
        <w:t xml:space="preserve"> do 10 dní od doručení podkladů k</w:t>
      </w:r>
      <w:r w:rsidR="00EA631D" w:rsidRPr="006410C7">
        <w:t> </w:t>
      </w:r>
      <w:r w:rsidR="00683958" w:rsidRPr="006410C7">
        <w:t>ŽoP</w:t>
      </w:r>
      <w:r w:rsidR="008E4142">
        <w:t xml:space="preserve"> a </w:t>
      </w:r>
      <w:r w:rsidR="006D21BE" w:rsidRPr="006410C7">
        <w:t>ZoR</w:t>
      </w:r>
      <w:r w:rsidR="00683958" w:rsidRPr="006410C7">
        <w:t>.</w:t>
      </w:r>
    </w:p>
    <w:p w14:paraId="21786FC7" w14:textId="77777777" w:rsidR="00683958" w:rsidRPr="006410C7" w:rsidRDefault="00683958" w:rsidP="00683958"/>
    <w:p w14:paraId="065A0495" w14:textId="2FEEEB05" w:rsidR="00D746C6" w:rsidRPr="005F0B28" w:rsidRDefault="00D746C6">
      <w:pPr>
        <w:pStyle w:val="Nadpis3"/>
      </w:pPr>
      <w:bookmarkStart w:id="113" w:name="_Toc104467223"/>
      <w:bookmarkStart w:id="114" w:name="_Toc118713976"/>
      <w:bookmarkStart w:id="115" w:name="_Toc118154082"/>
      <w:r w:rsidRPr="0062472F">
        <w:t>5.3</w:t>
      </w:r>
      <w:r w:rsidRPr="0062472F">
        <w:tab/>
      </w:r>
      <w:r w:rsidR="006A15A3" w:rsidRPr="005F0B28">
        <w:t xml:space="preserve">Ověření </w:t>
      </w:r>
      <w:r w:rsidRPr="005F0B28">
        <w:t>výstupů (indikátorů)</w:t>
      </w:r>
      <w:bookmarkEnd w:id="113"/>
      <w:bookmarkEnd w:id="114"/>
      <w:bookmarkEnd w:id="115"/>
    </w:p>
    <w:p w14:paraId="092DCBBB" w14:textId="4F3572F4" w:rsidR="00097584" w:rsidRPr="005F0B28" w:rsidRDefault="00097584">
      <w:pPr>
        <w:pStyle w:val="Nadpis3"/>
      </w:pPr>
      <w:bookmarkStart w:id="116" w:name="_Toc104467224"/>
      <w:bookmarkStart w:id="117" w:name="_Toc118713977"/>
      <w:bookmarkStart w:id="118" w:name="_Toc118154083"/>
      <w:r w:rsidRPr="005F0B28">
        <w:t>5.3.1</w:t>
      </w:r>
      <w:r w:rsidRPr="005F0B28">
        <w:tab/>
      </w:r>
      <w:r w:rsidR="006A15A3" w:rsidRPr="005F0B28">
        <w:t xml:space="preserve">Ověření </w:t>
      </w:r>
      <w:r w:rsidRPr="005F0B28">
        <w:t>podkladů</w:t>
      </w:r>
      <w:bookmarkEnd w:id="116"/>
      <w:bookmarkEnd w:id="117"/>
      <w:bookmarkEnd w:id="118"/>
    </w:p>
    <w:p w14:paraId="5349224A" w14:textId="37B544E1" w:rsidR="00683958" w:rsidRPr="006410C7" w:rsidRDefault="00683958" w:rsidP="00683958"/>
    <w:p w14:paraId="22B00584" w14:textId="13B9B3EA" w:rsidR="009D760C" w:rsidRPr="006410C7" w:rsidRDefault="009D760C" w:rsidP="009D760C">
      <w:pPr>
        <w:jc w:val="both"/>
        <w:rPr>
          <w:color w:val="auto"/>
        </w:rPr>
      </w:pPr>
      <w:r w:rsidRPr="006410C7">
        <w:rPr>
          <w:color w:val="auto"/>
        </w:rPr>
        <w:t xml:space="preserve">PM </w:t>
      </w:r>
      <w:r w:rsidR="006A15A3" w:rsidRPr="006410C7">
        <w:rPr>
          <w:color w:val="auto"/>
        </w:rPr>
        <w:t>ověří</w:t>
      </w:r>
      <w:r w:rsidRPr="006410C7">
        <w:rPr>
          <w:color w:val="auto"/>
        </w:rPr>
        <w:t>, zda příjemce doložil veškeré požadované podklady</w:t>
      </w:r>
      <w:r w:rsidR="008E4142">
        <w:rPr>
          <w:color w:val="auto"/>
        </w:rPr>
        <w:t xml:space="preserve"> a </w:t>
      </w:r>
      <w:r w:rsidR="006A15A3" w:rsidRPr="006410C7">
        <w:rPr>
          <w:color w:val="auto"/>
        </w:rPr>
        <w:t xml:space="preserve">ověří </w:t>
      </w:r>
      <w:r w:rsidRPr="006410C7">
        <w:rPr>
          <w:color w:val="auto"/>
        </w:rPr>
        <w:t>jejich správnost</w:t>
      </w:r>
      <w:r w:rsidR="008E4142">
        <w:rPr>
          <w:color w:val="auto"/>
        </w:rPr>
        <w:t xml:space="preserve"> a </w:t>
      </w:r>
      <w:r w:rsidRPr="006410C7">
        <w:rPr>
          <w:color w:val="auto"/>
        </w:rPr>
        <w:t xml:space="preserve">úplnost. </w:t>
      </w:r>
      <w:r w:rsidR="00CA16C2" w:rsidRPr="006410C7">
        <w:t xml:space="preserve">V případě nesouladu informací v doložených dokumentech vrátí PM konečnému příjemci dokumenty neprodleně </w:t>
      </w:r>
      <w:r w:rsidR="00CA16C2" w:rsidRPr="006410C7">
        <w:lastRenderedPageBreak/>
        <w:t xml:space="preserve">k opravě. Konečný příjemce vrátí opravené dokumenty ve lhůtě 5 pracovních dní od doručení zprávy. </w:t>
      </w:r>
      <w:r w:rsidRPr="006410C7">
        <w:rPr>
          <w:color w:val="auto"/>
        </w:rPr>
        <w:t xml:space="preserve">Pokud během realizace proběhly </w:t>
      </w:r>
      <w:r w:rsidR="00581654" w:rsidRPr="006410C7">
        <w:rPr>
          <w:color w:val="auto"/>
        </w:rPr>
        <w:t xml:space="preserve">v </w:t>
      </w:r>
      <w:r w:rsidRPr="006410C7">
        <w:rPr>
          <w:color w:val="auto"/>
        </w:rPr>
        <w:t xml:space="preserve">projektu změny, </w:t>
      </w:r>
      <w:r w:rsidR="00581654" w:rsidRPr="006410C7">
        <w:rPr>
          <w:color w:val="auto"/>
        </w:rPr>
        <w:t>p</w:t>
      </w:r>
      <w:r w:rsidRPr="006410C7">
        <w:rPr>
          <w:color w:val="auto"/>
        </w:rPr>
        <w:t xml:space="preserve">ak tyto změny musí být odsouhlaseny PM před zahájením </w:t>
      </w:r>
      <w:r w:rsidR="004209E1" w:rsidRPr="006410C7">
        <w:rPr>
          <w:color w:val="auto"/>
        </w:rPr>
        <w:t>ověření</w:t>
      </w:r>
      <w:r w:rsidRPr="006410C7">
        <w:rPr>
          <w:color w:val="auto"/>
        </w:rPr>
        <w:t>!</w:t>
      </w:r>
    </w:p>
    <w:p w14:paraId="65D5FFDB" w14:textId="21AB9BF0" w:rsidR="00704316" w:rsidRPr="006410C7" w:rsidRDefault="00704316" w:rsidP="009D760C">
      <w:pPr>
        <w:jc w:val="both"/>
        <w:rPr>
          <w:color w:val="auto"/>
        </w:rPr>
      </w:pPr>
    </w:p>
    <w:p w14:paraId="5946C0C1" w14:textId="61E5A449" w:rsidR="00704316" w:rsidRPr="006410C7" w:rsidRDefault="00704316" w:rsidP="00704316">
      <w:pPr>
        <w:jc w:val="both"/>
      </w:pPr>
      <w:r w:rsidRPr="006410C7">
        <w:t xml:space="preserve">V rámci </w:t>
      </w:r>
      <w:r w:rsidR="004209E1" w:rsidRPr="006410C7">
        <w:t xml:space="preserve">ověření </w:t>
      </w:r>
      <w:r w:rsidRPr="006410C7">
        <w:t xml:space="preserve">podkladů PM </w:t>
      </w:r>
      <w:r w:rsidR="000A2BC9" w:rsidRPr="006410C7">
        <w:t xml:space="preserve">ověří </w:t>
      </w:r>
      <w:r w:rsidRPr="006410C7">
        <w:t>doložení následujících povinných příloh ZoR:</w:t>
      </w:r>
    </w:p>
    <w:p w14:paraId="70AC7276" w14:textId="77777777" w:rsidR="009D760C" w:rsidRPr="006410C7" w:rsidRDefault="009D760C" w:rsidP="00683958">
      <w:pPr>
        <w:jc w:val="both"/>
      </w:pPr>
    </w:p>
    <w:p w14:paraId="0ABC5C01" w14:textId="36C8173C" w:rsidR="00683958" w:rsidRPr="001D29A0" w:rsidRDefault="00683958" w:rsidP="001D29A0">
      <w:pPr>
        <w:jc w:val="both"/>
        <w:rPr>
          <w:b/>
        </w:rPr>
      </w:pPr>
      <w:r w:rsidRPr="001D29A0">
        <w:rPr>
          <w:b/>
        </w:rPr>
        <w:t>U všech opatření na podporu druhů</w:t>
      </w:r>
      <w:r w:rsidR="008E4142" w:rsidRPr="001D29A0">
        <w:rPr>
          <w:b/>
        </w:rPr>
        <w:t xml:space="preserve"> a </w:t>
      </w:r>
      <w:r w:rsidRPr="001D29A0">
        <w:rPr>
          <w:b/>
        </w:rPr>
        <w:t>specifických stanovišť</w:t>
      </w:r>
      <w:r w:rsidR="00704316" w:rsidRPr="001D29A0">
        <w:rPr>
          <w:b/>
        </w:rPr>
        <w:t>:</w:t>
      </w:r>
    </w:p>
    <w:p w14:paraId="77224D1B" w14:textId="6379DCCF" w:rsidR="00683958" w:rsidRPr="006410C7" w:rsidRDefault="00683958" w:rsidP="001D29A0">
      <w:pPr>
        <w:pStyle w:val="Odstavecseseznamem"/>
        <w:numPr>
          <w:ilvl w:val="0"/>
          <w:numId w:val="4"/>
        </w:numPr>
        <w:ind w:left="714" w:hanging="357"/>
        <w:contextualSpacing w:val="0"/>
        <w:jc w:val="both"/>
        <w:rPr>
          <w:rFonts w:ascii="Arial" w:hAnsi="Arial"/>
          <w:sz w:val="20"/>
        </w:rPr>
      </w:pPr>
      <w:r w:rsidRPr="006410C7">
        <w:rPr>
          <w:rFonts w:ascii="Arial" w:hAnsi="Arial"/>
          <w:sz w:val="20"/>
        </w:rPr>
        <w:t>fotodokumentace</w:t>
      </w:r>
      <w:r w:rsidR="008E4142">
        <w:rPr>
          <w:rFonts w:ascii="Arial" w:hAnsi="Arial"/>
          <w:sz w:val="20"/>
        </w:rPr>
        <w:t xml:space="preserve"> z </w:t>
      </w:r>
      <w:r w:rsidRPr="006410C7">
        <w:rPr>
          <w:rFonts w:ascii="Arial" w:hAnsi="Arial"/>
          <w:sz w:val="20"/>
        </w:rPr>
        <w:t>průběhu realizace (fotodokumentace musí vystihovat celkovou</w:t>
      </w:r>
      <w:r w:rsidR="008E4142">
        <w:rPr>
          <w:rFonts w:ascii="Arial" w:hAnsi="Arial"/>
          <w:sz w:val="20"/>
        </w:rPr>
        <w:t xml:space="preserve"> i </w:t>
      </w:r>
      <w:r w:rsidRPr="006410C7">
        <w:rPr>
          <w:rFonts w:ascii="Arial" w:hAnsi="Arial"/>
          <w:sz w:val="20"/>
        </w:rPr>
        <w:t>detailní situaci</w:t>
      </w:r>
      <w:r w:rsidR="008E4142">
        <w:rPr>
          <w:rFonts w:ascii="Arial" w:hAnsi="Arial"/>
          <w:sz w:val="20"/>
        </w:rPr>
        <w:t xml:space="preserve"> z </w:t>
      </w:r>
      <w:r w:rsidRPr="006410C7">
        <w:rPr>
          <w:rFonts w:ascii="Arial" w:hAnsi="Arial"/>
          <w:sz w:val="20"/>
        </w:rPr>
        <w:t>realizovaného opatření)</w:t>
      </w:r>
      <w:r w:rsidR="00C83B1D" w:rsidRPr="006410C7">
        <w:rPr>
          <w:rFonts w:ascii="Arial" w:hAnsi="Arial"/>
          <w:sz w:val="20"/>
        </w:rPr>
        <w:t>.</w:t>
      </w:r>
      <w:r w:rsidRPr="006410C7">
        <w:rPr>
          <w:rFonts w:ascii="Arial" w:hAnsi="Arial"/>
          <w:sz w:val="20"/>
        </w:rPr>
        <w:t xml:space="preserve"> </w:t>
      </w:r>
      <w:r w:rsidR="00C83B1D" w:rsidRPr="006410C7">
        <w:rPr>
          <w:rFonts w:ascii="Arial" w:hAnsi="Arial"/>
          <w:sz w:val="20"/>
        </w:rPr>
        <w:t>Fotografie musí zahrnovat každou dílčí plochu, pokud jsou od sebe vzdáleny nebo odděleny, tj. pokud není možné zdokumentovat dílčí plochy nebo jejich část společnou fotografií, v případě mozaikové seče nebo obsekávání fotodokumentace detailu ponechaných plošek vegetace apod</w:t>
      </w:r>
      <w:r w:rsidR="00C83B1D" w:rsidRPr="001D29A0">
        <w:rPr>
          <w:rFonts w:ascii="Arial" w:hAnsi="Arial"/>
          <w:sz w:val="20"/>
        </w:rPr>
        <w:t>.</w:t>
      </w:r>
      <w:r w:rsidR="00464634" w:rsidRPr="001D29A0">
        <w:rPr>
          <w:rFonts w:ascii="Arial" w:hAnsi="Arial"/>
          <w:sz w:val="20"/>
        </w:rPr>
        <w:t>,</w:t>
      </w:r>
    </w:p>
    <w:p w14:paraId="4F91D468" w14:textId="5E425CF8" w:rsidR="002114B8" w:rsidRPr="006410C7" w:rsidRDefault="00683958" w:rsidP="001D29A0">
      <w:pPr>
        <w:pStyle w:val="Odstavecseseznamem"/>
        <w:numPr>
          <w:ilvl w:val="0"/>
          <w:numId w:val="4"/>
        </w:numPr>
        <w:ind w:left="714" w:hanging="357"/>
        <w:contextualSpacing w:val="0"/>
        <w:jc w:val="both"/>
        <w:rPr>
          <w:rFonts w:ascii="Arial" w:hAnsi="Arial"/>
          <w:sz w:val="20"/>
        </w:rPr>
      </w:pPr>
      <w:r w:rsidRPr="006410C7">
        <w:rPr>
          <w:rFonts w:ascii="Arial" w:hAnsi="Arial"/>
          <w:sz w:val="20"/>
        </w:rPr>
        <w:t xml:space="preserve">fotodokumentace </w:t>
      </w:r>
      <w:r w:rsidRPr="001D29A0">
        <w:rPr>
          <w:rFonts w:ascii="Arial" w:hAnsi="Arial"/>
          <w:sz w:val="20"/>
        </w:rPr>
        <w:t>po ukončení fyzické realizace (fotodokumentace musí vystihovat celkovou situaci</w:t>
      </w:r>
      <w:r w:rsidR="008E4142" w:rsidRPr="001D29A0">
        <w:rPr>
          <w:rFonts w:ascii="Arial" w:hAnsi="Arial"/>
          <w:sz w:val="20"/>
        </w:rPr>
        <w:t xml:space="preserve"> i </w:t>
      </w:r>
      <w:r w:rsidRPr="001D29A0">
        <w:rPr>
          <w:rFonts w:ascii="Arial" w:hAnsi="Arial"/>
          <w:sz w:val="20"/>
        </w:rPr>
        <w:t>podstatné detaily</w:t>
      </w:r>
      <w:r w:rsidR="00464634" w:rsidRPr="001D29A0">
        <w:rPr>
          <w:rFonts w:ascii="Arial" w:hAnsi="Arial"/>
          <w:sz w:val="20"/>
        </w:rPr>
        <w:t>,</w:t>
      </w:r>
    </w:p>
    <w:p w14:paraId="32F52BB4" w14:textId="14D42BBC" w:rsidR="00E6264C" w:rsidRPr="001D29A0" w:rsidRDefault="00683958" w:rsidP="001D29A0">
      <w:pPr>
        <w:pStyle w:val="Odstavecseseznamem"/>
        <w:numPr>
          <w:ilvl w:val="0"/>
          <w:numId w:val="4"/>
        </w:numPr>
        <w:ind w:left="714" w:hanging="357"/>
        <w:contextualSpacing w:val="0"/>
        <w:jc w:val="both"/>
        <w:rPr>
          <w:rFonts w:ascii="Arial" w:hAnsi="Arial"/>
          <w:sz w:val="20"/>
        </w:rPr>
      </w:pPr>
      <w:r w:rsidRPr="001D29A0">
        <w:rPr>
          <w:rFonts w:ascii="Arial" w:hAnsi="Arial"/>
          <w:sz w:val="20"/>
        </w:rPr>
        <w:t>aktuální mapové podklady vhodného měřítka</w:t>
      </w:r>
      <w:r w:rsidR="008E4142" w:rsidRPr="001D29A0">
        <w:rPr>
          <w:rFonts w:ascii="Arial" w:hAnsi="Arial"/>
          <w:sz w:val="20"/>
        </w:rPr>
        <w:t xml:space="preserve"> a </w:t>
      </w:r>
      <w:r w:rsidRPr="001D29A0">
        <w:rPr>
          <w:rFonts w:ascii="Arial" w:hAnsi="Arial"/>
          <w:sz w:val="20"/>
        </w:rPr>
        <w:t>druhu umožňující identifikaci rozsahu realizovaného opatření (</w:t>
      </w:r>
      <w:r w:rsidR="000621FC" w:rsidRPr="001D29A0">
        <w:rPr>
          <w:rFonts w:ascii="Arial" w:hAnsi="Arial"/>
          <w:sz w:val="20"/>
        </w:rPr>
        <w:t>etapy,</w:t>
      </w:r>
      <w:r w:rsidRPr="001D29A0">
        <w:rPr>
          <w:rFonts w:ascii="Arial" w:hAnsi="Arial"/>
          <w:sz w:val="20"/>
        </w:rPr>
        <w:t xml:space="preserve"> resp. dílčí části/aktivity projektu)</w:t>
      </w:r>
      <w:r w:rsidR="00464634" w:rsidRPr="001D29A0">
        <w:rPr>
          <w:rFonts w:ascii="Arial" w:hAnsi="Arial"/>
          <w:sz w:val="20"/>
        </w:rPr>
        <w:t>,</w:t>
      </w:r>
    </w:p>
    <w:p w14:paraId="305AF2B9" w14:textId="5FFB0DCF" w:rsidR="00136C6B" w:rsidRPr="006410C7" w:rsidRDefault="00136C6B" w:rsidP="001D29A0">
      <w:pPr>
        <w:pStyle w:val="Odstavecseseznamem"/>
        <w:numPr>
          <w:ilvl w:val="0"/>
          <w:numId w:val="4"/>
        </w:numPr>
        <w:ind w:left="714" w:hanging="357"/>
        <w:contextualSpacing w:val="0"/>
        <w:jc w:val="both"/>
        <w:rPr>
          <w:rFonts w:ascii="Arial" w:hAnsi="Arial"/>
          <w:sz w:val="20"/>
        </w:rPr>
      </w:pPr>
      <w:r w:rsidRPr="006410C7">
        <w:rPr>
          <w:rFonts w:ascii="Arial" w:hAnsi="Arial"/>
          <w:sz w:val="20"/>
        </w:rPr>
        <w:t>protokol</w:t>
      </w:r>
      <w:r w:rsidR="008E4142">
        <w:rPr>
          <w:rFonts w:ascii="Arial" w:hAnsi="Arial"/>
          <w:sz w:val="20"/>
        </w:rPr>
        <w:t xml:space="preserve"> o </w:t>
      </w:r>
      <w:r w:rsidRPr="006410C7">
        <w:rPr>
          <w:rFonts w:ascii="Arial" w:hAnsi="Arial"/>
          <w:sz w:val="20"/>
        </w:rPr>
        <w:t>převzetí díla nebo ČP</w:t>
      </w:r>
      <w:r w:rsidR="008E4142">
        <w:rPr>
          <w:rFonts w:ascii="Arial" w:hAnsi="Arial"/>
          <w:sz w:val="20"/>
        </w:rPr>
        <w:t xml:space="preserve"> o </w:t>
      </w:r>
      <w:r w:rsidRPr="006410C7">
        <w:rPr>
          <w:rFonts w:ascii="Arial" w:hAnsi="Arial"/>
          <w:sz w:val="20"/>
        </w:rPr>
        <w:t>ukončení prací v případě realizace svépomocí</w:t>
      </w:r>
      <w:r w:rsidR="00464634" w:rsidRPr="001D29A0">
        <w:rPr>
          <w:rFonts w:ascii="Arial" w:hAnsi="Arial"/>
          <w:sz w:val="20"/>
        </w:rPr>
        <w:t>,</w:t>
      </w:r>
    </w:p>
    <w:p w14:paraId="1849A367" w14:textId="58E4D752" w:rsidR="009D32D3" w:rsidRPr="001D29A0" w:rsidRDefault="00683958" w:rsidP="001D29A0">
      <w:pPr>
        <w:pStyle w:val="Odstavecseseznamem"/>
        <w:numPr>
          <w:ilvl w:val="0"/>
          <w:numId w:val="4"/>
        </w:numPr>
        <w:ind w:left="714" w:hanging="357"/>
        <w:contextualSpacing w:val="0"/>
        <w:jc w:val="both"/>
        <w:rPr>
          <w:rFonts w:ascii="Arial" w:hAnsi="Arial"/>
          <w:sz w:val="20"/>
        </w:rPr>
      </w:pPr>
      <w:r w:rsidRPr="006410C7">
        <w:rPr>
          <w:rFonts w:ascii="Arial" w:hAnsi="Arial"/>
          <w:sz w:val="20"/>
        </w:rPr>
        <w:t>ČP k plnění indikátor</w:t>
      </w:r>
      <w:r w:rsidR="00C35B6D" w:rsidRPr="006410C7">
        <w:rPr>
          <w:rFonts w:ascii="Arial" w:hAnsi="Arial"/>
          <w:sz w:val="20"/>
        </w:rPr>
        <w:t>ů</w:t>
      </w:r>
      <w:r w:rsidR="001D29A0" w:rsidRPr="001D29A0">
        <w:rPr>
          <w:rFonts w:ascii="Arial" w:hAnsi="Arial"/>
          <w:sz w:val="20"/>
        </w:rPr>
        <w:t>,</w:t>
      </w:r>
    </w:p>
    <w:p w14:paraId="5E254898" w14:textId="2BAD3A67" w:rsidR="001D29A0" w:rsidRPr="001D29A0" w:rsidRDefault="001D29A0" w:rsidP="001D29A0">
      <w:pPr>
        <w:pStyle w:val="Odstavecseseznamem"/>
        <w:numPr>
          <w:ilvl w:val="0"/>
          <w:numId w:val="5"/>
        </w:numPr>
        <w:contextualSpacing w:val="0"/>
        <w:jc w:val="both"/>
        <w:rPr>
          <w:rFonts w:ascii="Arial" w:hAnsi="Arial"/>
          <w:sz w:val="20"/>
          <w:szCs w:val="20"/>
        </w:rPr>
      </w:pPr>
      <w:r>
        <w:rPr>
          <w:rFonts w:ascii="Arial" w:hAnsi="Arial"/>
          <w:sz w:val="20"/>
          <w:szCs w:val="20"/>
        </w:rPr>
        <w:t>ČP o skutečných majitelích dodavatele nadlimitní veřejné zakázky (v relevantních případech).</w:t>
      </w:r>
    </w:p>
    <w:p w14:paraId="5EEC11AC" w14:textId="77777777" w:rsidR="00683958" w:rsidRPr="00683958" w:rsidRDefault="00683958" w:rsidP="00683958"/>
    <w:p w14:paraId="3CED6C1F" w14:textId="0C10E5DC" w:rsidR="00097584" w:rsidRPr="005F0B28" w:rsidRDefault="00097584">
      <w:pPr>
        <w:pStyle w:val="Nadpis3"/>
      </w:pPr>
      <w:bookmarkStart w:id="119" w:name="_Toc104467225"/>
      <w:bookmarkStart w:id="120" w:name="_Toc118713978"/>
      <w:bookmarkStart w:id="121" w:name="_Toc118154084"/>
      <w:r w:rsidRPr="0062472F">
        <w:t>5.3.2</w:t>
      </w:r>
      <w:r w:rsidRPr="0062472F">
        <w:tab/>
      </w:r>
      <w:r w:rsidR="004209E1" w:rsidRPr="005F0B28">
        <w:t xml:space="preserve">Ověření </w:t>
      </w:r>
      <w:r w:rsidRPr="005F0B28">
        <w:t>v</w:t>
      </w:r>
      <w:r w:rsidR="0073794A" w:rsidRPr="005F0B28">
        <w:t> </w:t>
      </w:r>
      <w:r w:rsidRPr="005F0B28">
        <w:t>terénu</w:t>
      </w:r>
      <w:bookmarkEnd w:id="119"/>
      <w:bookmarkEnd w:id="120"/>
      <w:bookmarkEnd w:id="121"/>
    </w:p>
    <w:p w14:paraId="59B612A6" w14:textId="77777777" w:rsidR="0073794A" w:rsidRPr="006410C7" w:rsidRDefault="0073794A" w:rsidP="0073794A">
      <w:pPr>
        <w:jc w:val="both"/>
      </w:pPr>
    </w:p>
    <w:p w14:paraId="38F65A9F" w14:textId="53F97F22" w:rsidR="0073794A" w:rsidRPr="006410C7" w:rsidRDefault="0073794A" w:rsidP="0073794A">
      <w:pPr>
        <w:jc w:val="both"/>
      </w:pPr>
      <w:r w:rsidRPr="006410C7">
        <w:t>P</w:t>
      </w:r>
      <w:r w:rsidR="00A77592" w:rsidRPr="006410C7">
        <w:t>M</w:t>
      </w:r>
      <w:r w:rsidRPr="006410C7">
        <w:t xml:space="preserve"> v místě projektu </w:t>
      </w:r>
      <w:r w:rsidR="00631E30" w:rsidRPr="006410C7">
        <w:t>ověří</w:t>
      </w:r>
      <w:r w:rsidRPr="006410C7">
        <w:t>, zda realizace odpovídá navrhovaným technickým parametrům</w:t>
      </w:r>
      <w:r w:rsidR="008E4142">
        <w:t xml:space="preserve"> z </w:t>
      </w:r>
      <w:r w:rsidR="00A77592" w:rsidRPr="006410C7">
        <w:t>PD</w:t>
      </w:r>
      <w:r w:rsidR="008E4142">
        <w:t xml:space="preserve"> a </w:t>
      </w:r>
      <w:r w:rsidRPr="006410C7">
        <w:t>zda došlo k dosažení cílové hodnoty indikátorů. V případě, že se opatření realizuje na více lokalitách</w:t>
      </w:r>
      <w:r w:rsidR="00581654" w:rsidRPr="006410C7">
        <w:t>,</w:t>
      </w:r>
      <w:r w:rsidRPr="006410C7">
        <w:t xml:space="preserve"> PM provede </w:t>
      </w:r>
      <w:r w:rsidR="000C26C4" w:rsidRPr="006410C7">
        <w:t xml:space="preserve">ověření </w:t>
      </w:r>
      <w:r w:rsidRPr="006410C7">
        <w:t xml:space="preserve">splnění podmínek </w:t>
      </w:r>
      <w:r w:rsidR="00581654" w:rsidRPr="006410C7">
        <w:t xml:space="preserve">na </w:t>
      </w:r>
      <w:r w:rsidRPr="006410C7">
        <w:t>každé jedno</w:t>
      </w:r>
      <w:r w:rsidR="00581654" w:rsidRPr="006410C7">
        <w:t>tlivé lokalitě</w:t>
      </w:r>
      <w:r w:rsidRPr="006410C7">
        <w:t>. Pokud se ale bude seč/pastva realizovat vícekrát v roce</w:t>
      </w:r>
      <w:r w:rsidR="008E4142">
        <w:t xml:space="preserve"> a </w:t>
      </w:r>
      <w:r w:rsidRPr="006410C7">
        <w:t xml:space="preserve">opakovaně po dobu několik let (běžné pro travní management), </w:t>
      </w:r>
      <w:r w:rsidR="001B5FF6" w:rsidRPr="006410C7">
        <w:t>v případě průběžné</w:t>
      </w:r>
      <w:r w:rsidR="000C26C4" w:rsidRPr="006410C7">
        <w:t>ho</w:t>
      </w:r>
      <w:r w:rsidR="001B5FF6" w:rsidRPr="006410C7">
        <w:t xml:space="preserve"> </w:t>
      </w:r>
      <w:r w:rsidR="000C26C4" w:rsidRPr="006410C7">
        <w:t xml:space="preserve">ověření </w:t>
      </w:r>
      <w:r w:rsidR="001B5FF6" w:rsidRPr="006410C7">
        <w:t xml:space="preserve">před ukončením </w:t>
      </w:r>
      <w:r w:rsidR="000C26C4" w:rsidRPr="006410C7">
        <w:t xml:space="preserve">realizace </w:t>
      </w:r>
      <w:r w:rsidR="001B5FF6" w:rsidRPr="006410C7">
        <w:t xml:space="preserve">provede </w:t>
      </w:r>
      <w:r w:rsidRPr="006410C7">
        <w:t xml:space="preserve">PM </w:t>
      </w:r>
      <w:r w:rsidR="000C26C4" w:rsidRPr="006410C7">
        <w:t xml:space="preserve">ověření </w:t>
      </w:r>
      <w:r w:rsidRPr="006410C7">
        <w:t xml:space="preserve">splnění podmínek na náhodném vzorku lokalit. PM by měl pro </w:t>
      </w:r>
      <w:r w:rsidR="000C26C4" w:rsidRPr="006410C7">
        <w:t xml:space="preserve">ověření </w:t>
      </w:r>
      <w:r w:rsidRPr="006410C7">
        <w:t>realizace projektu vyjet na lokalitu pouze při vhodných klimatických podmínká</w:t>
      </w:r>
      <w:r w:rsidR="00C274D7" w:rsidRPr="006410C7">
        <w:t>ch (např. před napadením sněhu)</w:t>
      </w:r>
      <w:r w:rsidRPr="006410C7">
        <w:t xml:space="preserve">. PM </w:t>
      </w:r>
      <w:r w:rsidR="000C26C4" w:rsidRPr="006410C7">
        <w:t xml:space="preserve">ověřuje </w:t>
      </w:r>
      <w:r w:rsidRPr="006410C7">
        <w:t>pomocí GPS, zda prostorové umístění realizace opatření odpovídá předloženému návrhu</w:t>
      </w:r>
      <w:r w:rsidR="008E4142">
        <w:t xml:space="preserve"> z </w:t>
      </w:r>
      <w:r w:rsidR="00F21611" w:rsidRPr="006410C7">
        <w:t>dokumentace projektu (dále jen „</w:t>
      </w:r>
      <w:r w:rsidRPr="006410C7">
        <w:t>DP</w:t>
      </w:r>
      <w:r w:rsidR="00F21611" w:rsidRPr="006410C7">
        <w:t>“)</w:t>
      </w:r>
      <w:r w:rsidRPr="006410C7">
        <w:t xml:space="preserve">. Dále také </w:t>
      </w:r>
      <w:r w:rsidR="000C26C4" w:rsidRPr="006410C7">
        <w:t>ověřuje</w:t>
      </w:r>
      <w:r w:rsidRPr="006410C7">
        <w:t xml:space="preserve">, zda uložení vzniklé biomasy </w:t>
      </w:r>
      <w:r w:rsidR="00C274D7" w:rsidRPr="006410C7">
        <w:t xml:space="preserve">v místě realizace </w:t>
      </w:r>
      <w:r w:rsidRPr="006410C7">
        <w:t>(posečené</w:t>
      </w:r>
      <w:r w:rsidR="008E4142">
        <w:t xml:space="preserve"> a </w:t>
      </w:r>
      <w:r w:rsidRPr="006410C7">
        <w:t>shrabané travní biomasy, dřevní biomasy) odpovídá návrhu</w:t>
      </w:r>
      <w:r w:rsidR="008E4142">
        <w:t xml:space="preserve"> z </w:t>
      </w:r>
      <w:r w:rsidRPr="006410C7">
        <w:t>DP.</w:t>
      </w:r>
    </w:p>
    <w:p w14:paraId="5DFF6A50" w14:textId="77777777" w:rsidR="0073794A" w:rsidRPr="006410C7" w:rsidRDefault="0073794A" w:rsidP="0073794A">
      <w:pPr>
        <w:jc w:val="both"/>
      </w:pPr>
    </w:p>
    <w:p w14:paraId="2A9E7620" w14:textId="2E81101B" w:rsidR="0073794A" w:rsidRPr="006410C7" w:rsidRDefault="0073794A" w:rsidP="005533EE">
      <w:pPr>
        <w:jc w:val="both"/>
      </w:pPr>
      <w:r w:rsidRPr="006410C7">
        <w:t xml:space="preserve">PM provede </w:t>
      </w:r>
      <w:r w:rsidR="000C26C4" w:rsidRPr="006410C7">
        <w:t xml:space="preserve">ověření </w:t>
      </w:r>
      <w:r w:rsidRPr="006410C7">
        <w:t xml:space="preserve">realizovaného opatření pomocí adekvátních měřících zařízení. Pro </w:t>
      </w:r>
      <w:r w:rsidR="000C26C4" w:rsidRPr="006410C7">
        <w:t xml:space="preserve">ověření </w:t>
      </w:r>
      <w:r w:rsidR="00557112">
        <w:t>indikátorů</w:t>
      </w:r>
      <w:r w:rsidRPr="006410C7">
        <w:t xml:space="preserve"> ploch</w:t>
      </w:r>
      <w:r w:rsidR="00CF1D42" w:rsidRPr="006410C7">
        <w:t>a</w:t>
      </w:r>
      <w:r w:rsidRPr="006410C7">
        <w:t xml:space="preserve"> hodnotitel s pomocí tabletu opatřeným GPS lokátorem</w:t>
      </w:r>
      <w:r w:rsidR="008E4142">
        <w:t xml:space="preserve"> a </w:t>
      </w:r>
      <w:r w:rsidRPr="006410C7">
        <w:t>aplikací pro obsluhu GPS obejde plochu realizovaného opatření (seč, pastva, vyhrabání stařiny, odstranění nevhodných dřevin/náletu/nárostu)</w:t>
      </w:r>
      <w:r w:rsidR="008E4142">
        <w:t xml:space="preserve"> a </w:t>
      </w:r>
      <w:r w:rsidRPr="006410C7">
        <w:t xml:space="preserve">zadá dostatečný počet bodů tak, aby aplikace přesně vykreslila plochu opatření. Pro </w:t>
      </w:r>
      <w:r w:rsidR="000C26C4" w:rsidRPr="006410C7">
        <w:t xml:space="preserve">ověření </w:t>
      </w:r>
      <w:r w:rsidRPr="006410C7">
        <w:t>GPS bodů použije PM dálkoměr, kterým změří dva protilehlé body plochy</w:t>
      </w:r>
      <w:r w:rsidR="008E4142">
        <w:t xml:space="preserve"> a </w:t>
      </w:r>
      <w:r w:rsidRPr="006410C7">
        <w:t xml:space="preserve">ověří, zda vzdálenost odpovídá vzdálenosti uvedené dle GPS (v případě rovnoměrné mozaikové seče změří PM vzdálenost okrajových bodů jednotlivých sečených ploch, menší vzdálenosti lze měřit pásmem). </w:t>
      </w:r>
      <w:r w:rsidR="001B5FF6" w:rsidRPr="006410C7">
        <w:t>Popřípadě může PM prové</w:t>
      </w:r>
      <w:r w:rsidR="00CF1D42" w:rsidRPr="006410C7">
        <w:t>s</w:t>
      </w:r>
      <w:r w:rsidR="001B5FF6" w:rsidRPr="006410C7">
        <w:t xml:space="preserve">t </w:t>
      </w:r>
      <w:r w:rsidR="000C26C4" w:rsidRPr="006410C7">
        <w:t xml:space="preserve">ověření </w:t>
      </w:r>
      <w:r w:rsidR="00557112">
        <w:t>indikátorů</w:t>
      </w:r>
      <w:r w:rsidR="001B5FF6" w:rsidRPr="006410C7">
        <w:t xml:space="preserve"> ploch</w:t>
      </w:r>
      <w:r w:rsidR="00CF1D42" w:rsidRPr="006410C7">
        <w:t>a</w:t>
      </w:r>
      <w:r w:rsidR="001B5FF6" w:rsidRPr="006410C7">
        <w:t xml:space="preserve"> pomocí pásma, kterým si změří délku obvodu plochy realizovaného opatření. Obvod plochy reali</w:t>
      </w:r>
      <w:r w:rsidR="005533EE" w:rsidRPr="006410C7">
        <w:t>z</w:t>
      </w:r>
      <w:r w:rsidR="001B5FF6" w:rsidRPr="006410C7">
        <w:t xml:space="preserve">ovaného opatření získá PM po zákresu realizovaného opatření do aplikace </w:t>
      </w:r>
      <w:r w:rsidR="00A77592" w:rsidRPr="006410C7">
        <w:t>e</w:t>
      </w:r>
      <w:r w:rsidR="001B5FF6" w:rsidRPr="006410C7">
        <w:t>lf</w:t>
      </w:r>
      <w:r w:rsidR="00A77592" w:rsidRPr="006410C7">
        <w:t>PD</w:t>
      </w:r>
      <w:r w:rsidR="001B5FF6" w:rsidRPr="006410C7">
        <w:t xml:space="preserve">. </w:t>
      </w:r>
      <w:r w:rsidR="00A12ACA" w:rsidRPr="006410C7">
        <w:t xml:space="preserve">Ověřovací </w:t>
      </w:r>
      <w:r w:rsidRPr="006410C7">
        <w:t>měření PM provede 2x</w:t>
      </w:r>
      <w:r w:rsidR="008E4142">
        <w:t xml:space="preserve"> a </w:t>
      </w:r>
      <w:r w:rsidRPr="006410C7">
        <w:t xml:space="preserve">výsledné hodnoty zprůměruje. Pro </w:t>
      </w:r>
      <w:r w:rsidR="00A12ACA" w:rsidRPr="006410C7">
        <w:t xml:space="preserve">ověření </w:t>
      </w:r>
      <w:r w:rsidRPr="006410C7">
        <w:t>výšky sečeného travního porostu</w:t>
      </w:r>
      <w:r w:rsidR="008E4142">
        <w:t xml:space="preserve"> a </w:t>
      </w:r>
      <w:r w:rsidRPr="006410C7">
        <w:t xml:space="preserve">rákosin PM použije měřítko, kterým změří výšku porostu nad zemí (výšku porostu rákosin nad hladinou vody) na </w:t>
      </w:r>
      <w:r w:rsidR="00CF1D42" w:rsidRPr="006410C7">
        <w:t>více (3-</w:t>
      </w:r>
      <w:r w:rsidRPr="006410C7">
        <w:t>5</w:t>
      </w:r>
      <w:r w:rsidR="00CF1D42" w:rsidRPr="006410C7">
        <w:t>)</w:t>
      </w:r>
      <w:r w:rsidRPr="006410C7">
        <w:t xml:space="preserve"> náhodných místech sečené plochy, výsledné hodnoty zprůměruje. Naměřené hodnoty následně PM porovná s údaji v DP</w:t>
      </w:r>
      <w:r w:rsidR="008E4142">
        <w:t xml:space="preserve"> a </w:t>
      </w:r>
      <w:r w:rsidRPr="006410C7">
        <w:t>tím ověří, zda projekt</w:t>
      </w:r>
      <w:r w:rsidR="004C5DCD" w:rsidRPr="006410C7">
        <w:t xml:space="preserve"> na</w:t>
      </w:r>
      <w:r w:rsidRPr="006410C7">
        <w:t xml:space="preserve">plňuje </w:t>
      </w:r>
      <w:r w:rsidR="004C5DCD" w:rsidRPr="006410C7">
        <w:t>účel</w:t>
      </w:r>
      <w:r w:rsidRPr="006410C7">
        <w:t xml:space="preserve"> projektu</w:t>
      </w:r>
      <w:r w:rsidR="008E4142">
        <w:t xml:space="preserve"> a </w:t>
      </w:r>
      <w:r w:rsidRPr="006410C7">
        <w:t>indikátory, ke kterým se žadatel zavázal.</w:t>
      </w:r>
    </w:p>
    <w:p w14:paraId="1C267528" w14:textId="77777777" w:rsidR="0073794A" w:rsidRPr="006410C7" w:rsidRDefault="0073794A" w:rsidP="0073794A">
      <w:pPr>
        <w:jc w:val="both"/>
      </w:pPr>
    </w:p>
    <w:p w14:paraId="72C7EE31" w14:textId="74527CAC" w:rsidR="0073794A" w:rsidRDefault="0073794A" w:rsidP="0073794A">
      <w:pPr>
        <w:jc w:val="both"/>
      </w:pPr>
      <w:r w:rsidRPr="006410C7">
        <w:t>PM při obchůzce plochy realizovaných opatření</w:t>
      </w:r>
      <w:r w:rsidR="000D043C" w:rsidRPr="006410C7">
        <w:t xml:space="preserve"> vizuálně </w:t>
      </w:r>
      <w:r w:rsidR="00A12ACA" w:rsidRPr="006410C7">
        <w:t xml:space="preserve">ověřuje </w:t>
      </w:r>
      <w:r w:rsidR="001B5FF6" w:rsidRPr="006410C7">
        <w:rPr>
          <w:b/>
        </w:rPr>
        <w:t>u seče</w:t>
      </w:r>
      <w:r w:rsidR="008E4142">
        <w:rPr>
          <w:b/>
        </w:rPr>
        <w:t xml:space="preserve"> a </w:t>
      </w:r>
      <w:r w:rsidR="001B5FF6" w:rsidRPr="006410C7">
        <w:rPr>
          <w:b/>
        </w:rPr>
        <w:t>pastvy</w:t>
      </w:r>
      <w:r w:rsidRPr="006410C7">
        <w:t xml:space="preserve"> (ne)narušení travního drnu</w:t>
      </w:r>
      <w:r w:rsidR="003052BA" w:rsidRPr="006410C7">
        <w:t xml:space="preserve"> (ne/narušení drnu musí být dle DP, způsob narušení je zvolen dle cílového druhu</w:t>
      </w:r>
      <w:r w:rsidR="008E4142">
        <w:t xml:space="preserve"> a </w:t>
      </w:r>
      <w:r w:rsidR="003052BA" w:rsidRPr="006410C7">
        <w:t>nesmí být narušen tam</w:t>
      </w:r>
      <w:r w:rsidR="00EA631D" w:rsidRPr="006410C7">
        <w:t>,</w:t>
      </w:r>
      <w:r w:rsidR="003052BA" w:rsidRPr="006410C7">
        <w:t xml:space="preserve"> kde nemá být dle DP)</w:t>
      </w:r>
      <w:r w:rsidRPr="006410C7">
        <w:t xml:space="preserve">, </w:t>
      </w:r>
      <w:r w:rsidR="001B5FF6" w:rsidRPr="006410C7">
        <w:t xml:space="preserve">(ne)mulčování (musí být dodrženo (ne)mulčování, tam kde být dle DP (ne)má). </w:t>
      </w:r>
      <w:r w:rsidR="001B5FF6" w:rsidRPr="006410C7">
        <w:rPr>
          <w:b/>
        </w:rPr>
        <w:t>U pastvy</w:t>
      </w:r>
      <w:r w:rsidR="001B5FF6" w:rsidRPr="006410C7">
        <w:t xml:space="preserve"> PM</w:t>
      </w:r>
      <w:r w:rsidR="000D043C" w:rsidRPr="006410C7">
        <w:t xml:space="preserve"> vizuálně </w:t>
      </w:r>
      <w:r w:rsidR="00A12ACA" w:rsidRPr="006410C7">
        <w:t xml:space="preserve">ověří </w:t>
      </w:r>
      <w:r w:rsidRPr="006410C7">
        <w:t>nenarušení mokřadu pastvou</w:t>
      </w:r>
      <w:r w:rsidR="003052BA" w:rsidRPr="006410C7">
        <w:t xml:space="preserve"> (pastva musí být provedena druhem zvířat zvolených v</w:t>
      </w:r>
      <w:r w:rsidR="00E24E2A" w:rsidRPr="006410C7">
        <w:t> </w:t>
      </w:r>
      <w:r w:rsidR="003052BA" w:rsidRPr="006410C7">
        <w:t>DP</w:t>
      </w:r>
      <w:r w:rsidR="00E24E2A" w:rsidRPr="006410C7">
        <w:t>, aby nebyl povrch nadměrně zatížen)</w:t>
      </w:r>
      <w:r w:rsidRPr="006410C7">
        <w:t>,</w:t>
      </w:r>
      <w:r w:rsidR="001B5FF6" w:rsidRPr="006410C7">
        <w:t xml:space="preserve"> zda byly odstraněny nedopasky (nedopasky musí být odstraněny v rozsahu dle DP, pokud ale obsahují invazní dr</w:t>
      </w:r>
      <w:r w:rsidR="00877786" w:rsidRPr="006410C7">
        <w:t>uh, musí být odstraněny všechny)</w:t>
      </w:r>
      <w:r w:rsidR="001B5FF6" w:rsidRPr="006410C7">
        <w:t>,</w:t>
      </w:r>
      <w:r w:rsidRPr="006410C7">
        <w:t xml:space="preserve"> nepoškození dřevin určených k ponechání okusem nebo drbáním</w:t>
      </w:r>
      <w:r w:rsidR="00E24E2A" w:rsidRPr="006410C7">
        <w:t xml:space="preserve"> (nesmí dojít k poškození nebo neponechání dřevin)</w:t>
      </w:r>
      <w:r w:rsidR="001B5FF6" w:rsidRPr="006410C7">
        <w:t>.</w:t>
      </w:r>
      <w:r w:rsidR="008E4142">
        <w:t xml:space="preserve"> </w:t>
      </w:r>
      <w:r w:rsidR="001B5FF6" w:rsidRPr="006410C7">
        <w:rPr>
          <w:b/>
        </w:rPr>
        <w:t>U seče</w:t>
      </w:r>
      <w:r w:rsidR="001B5FF6" w:rsidRPr="006410C7">
        <w:t xml:space="preserve"> PM </w:t>
      </w:r>
      <w:r w:rsidR="000D043C" w:rsidRPr="006410C7">
        <w:t>viz</w:t>
      </w:r>
      <w:r w:rsidR="00877786" w:rsidRPr="006410C7">
        <w:t>u</w:t>
      </w:r>
      <w:r w:rsidR="000D043C" w:rsidRPr="006410C7">
        <w:t xml:space="preserve">álně </w:t>
      </w:r>
      <w:r w:rsidR="00A12ACA" w:rsidRPr="006410C7">
        <w:t xml:space="preserve">ověří </w:t>
      </w:r>
      <w:r w:rsidRPr="006410C7">
        <w:t>dodržení mozaikovité seče</w:t>
      </w:r>
      <w:r w:rsidR="00E24E2A" w:rsidRPr="006410C7">
        <w:t xml:space="preserve"> (</w:t>
      </w:r>
      <w:r w:rsidR="00A12ACA" w:rsidRPr="006410C7">
        <w:t>ověří</w:t>
      </w:r>
      <w:r w:rsidR="00E24E2A" w:rsidRPr="006410C7">
        <w:t>, zda byly ponechány plošky v souladu s</w:t>
      </w:r>
      <w:r w:rsidR="001B5FF6" w:rsidRPr="006410C7">
        <w:t> </w:t>
      </w:r>
      <w:r w:rsidR="00E24E2A" w:rsidRPr="006410C7">
        <w:t>DP</w:t>
      </w:r>
      <w:r w:rsidR="001B5FF6" w:rsidRPr="006410C7">
        <w:t>.</w:t>
      </w:r>
      <w:r w:rsidR="00E47281" w:rsidRPr="006410C7">
        <w:t xml:space="preserve"> </w:t>
      </w:r>
      <w:r w:rsidR="001B5FF6" w:rsidRPr="006410C7">
        <w:rPr>
          <w:b/>
        </w:rPr>
        <w:t>U seče, pastvy</w:t>
      </w:r>
      <w:r w:rsidR="008E4142">
        <w:rPr>
          <w:b/>
        </w:rPr>
        <w:t xml:space="preserve"> a </w:t>
      </w:r>
      <w:r w:rsidR="001B5FF6" w:rsidRPr="006410C7">
        <w:rPr>
          <w:b/>
        </w:rPr>
        <w:t>u vyhrabání stař</w:t>
      </w:r>
      <w:r w:rsidR="000D043C" w:rsidRPr="006410C7">
        <w:rPr>
          <w:b/>
        </w:rPr>
        <w:t>i</w:t>
      </w:r>
      <w:r w:rsidR="001B5FF6" w:rsidRPr="006410C7">
        <w:rPr>
          <w:b/>
        </w:rPr>
        <w:t>ny</w:t>
      </w:r>
      <w:r w:rsidR="001B5FF6" w:rsidRPr="006410C7">
        <w:t xml:space="preserve"> PM</w:t>
      </w:r>
      <w:r w:rsidR="000D043C" w:rsidRPr="006410C7">
        <w:t xml:space="preserve"> vizuálně</w:t>
      </w:r>
      <w:r w:rsidR="001B5FF6" w:rsidRPr="006410C7">
        <w:t xml:space="preserve"> </w:t>
      </w:r>
      <w:r w:rsidR="00A12ACA" w:rsidRPr="006410C7">
        <w:t xml:space="preserve">ověří </w:t>
      </w:r>
      <w:r w:rsidRPr="006410C7">
        <w:t>odklizen</w:t>
      </w:r>
      <w:r w:rsidR="00E47281" w:rsidRPr="006410C7">
        <w:t>í</w:t>
      </w:r>
      <w:r w:rsidRPr="006410C7">
        <w:t xml:space="preserve"> travní hmot</w:t>
      </w:r>
      <w:r w:rsidR="00CF1D42" w:rsidRPr="006410C7">
        <w:t>y</w:t>
      </w:r>
      <w:r w:rsidRPr="006410C7">
        <w:t>/vyhraban</w:t>
      </w:r>
      <w:r w:rsidR="00E47281" w:rsidRPr="006410C7">
        <w:t>é</w:t>
      </w:r>
      <w:r w:rsidRPr="006410C7">
        <w:t xml:space="preserve"> biomas</w:t>
      </w:r>
      <w:r w:rsidR="00E47281" w:rsidRPr="006410C7">
        <w:t>y</w:t>
      </w:r>
      <w:r w:rsidR="00E24E2A" w:rsidRPr="006410C7">
        <w:t xml:space="preserve"> (travní hmota/biomasa musí být odklizena</w:t>
      </w:r>
      <w:r w:rsidR="008E4142">
        <w:t xml:space="preserve"> z </w:t>
      </w:r>
      <w:r w:rsidR="00E24E2A" w:rsidRPr="006410C7">
        <w:t>plochy realizovaného opatření</w:t>
      </w:r>
      <w:r w:rsidR="008E4142">
        <w:t xml:space="preserve"> a </w:t>
      </w:r>
      <w:r w:rsidR="00E24E2A" w:rsidRPr="006410C7">
        <w:t>umístěna na předem určené místo)</w:t>
      </w:r>
      <w:r w:rsidR="00E47281" w:rsidRPr="006410C7">
        <w:t>.</w:t>
      </w:r>
      <w:r w:rsidR="00E24E2A" w:rsidRPr="006410C7" w:rsidDel="00E24E2A">
        <w:t xml:space="preserve"> </w:t>
      </w:r>
      <w:r w:rsidR="00E47281" w:rsidRPr="006410C7">
        <w:rPr>
          <w:b/>
        </w:rPr>
        <w:t>U odstranění nevhodných dřevin</w:t>
      </w:r>
      <w:r w:rsidR="00E47281" w:rsidRPr="006410C7">
        <w:t xml:space="preserve"> PM</w:t>
      </w:r>
      <w:r w:rsidR="000D043C" w:rsidRPr="006410C7">
        <w:t xml:space="preserve"> vizuálně</w:t>
      </w:r>
      <w:r w:rsidR="00E47281" w:rsidRPr="006410C7">
        <w:t xml:space="preserve"> </w:t>
      </w:r>
      <w:r w:rsidR="00A12ACA" w:rsidRPr="006410C7">
        <w:t xml:space="preserve">ověří </w:t>
      </w:r>
      <w:r w:rsidR="00E47281" w:rsidRPr="006410C7">
        <w:t>odstranění klestu</w:t>
      </w:r>
      <w:r w:rsidR="008E4142">
        <w:t xml:space="preserve"> a </w:t>
      </w:r>
      <w:r w:rsidR="00E47281" w:rsidRPr="006410C7">
        <w:t>vzniklé biomasy, včetně odstranění výmladků.</w:t>
      </w:r>
      <w:r w:rsidRPr="006410C7">
        <w:t xml:space="preserve"> PM dále </w:t>
      </w:r>
      <w:r w:rsidR="00A12ACA" w:rsidRPr="006410C7">
        <w:t xml:space="preserve">ověří </w:t>
      </w:r>
      <w:r w:rsidRPr="006410C7">
        <w:t>dodržení dalších specifických podmínek stanovených v</w:t>
      </w:r>
      <w:r w:rsidR="007C6FF9" w:rsidRPr="006410C7">
        <w:t> právním aktu</w:t>
      </w:r>
      <w:r w:rsidRPr="006410C7">
        <w:t>.</w:t>
      </w:r>
    </w:p>
    <w:p w14:paraId="71F99A32" w14:textId="032D9F42" w:rsidR="00E244D3" w:rsidRPr="006410C7" w:rsidRDefault="00E244D3" w:rsidP="00E244D3">
      <w:r>
        <w:br w:type="page"/>
      </w:r>
    </w:p>
    <w:p w14:paraId="3B24CF88" w14:textId="150FC638" w:rsidR="003018C2" w:rsidRPr="005F0B28" w:rsidRDefault="003018C2" w:rsidP="006410C7">
      <w:pPr>
        <w:pStyle w:val="Nadpis2"/>
        <w:ind w:left="567" w:hanging="567"/>
      </w:pPr>
      <w:bookmarkStart w:id="122" w:name="_Toc104467228"/>
      <w:bookmarkStart w:id="123" w:name="_Toc118713981"/>
      <w:bookmarkStart w:id="124" w:name="_Toc118154085"/>
      <w:r w:rsidRPr="005F0B28">
        <w:lastRenderedPageBreak/>
        <w:t xml:space="preserve">6 </w:t>
      </w:r>
      <w:r w:rsidR="00D76AF8" w:rsidRPr="005F0B28">
        <w:tab/>
      </w:r>
      <w:r w:rsidRPr="005F0B28">
        <w:t>Pořizování plánů ÚSES</w:t>
      </w:r>
      <w:r w:rsidR="008E4142">
        <w:t xml:space="preserve"> a </w:t>
      </w:r>
      <w:r w:rsidRPr="005F0B28">
        <w:t>územních studií</w:t>
      </w:r>
      <w:bookmarkEnd w:id="122"/>
      <w:bookmarkEnd w:id="123"/>
      <w:bookmarkEnd w:id="124"/>
    </w:p>
    <w:p w14:paraId="503A9F90" w14:textId="7408302D" w:rsidR="007F3091" w:rsidRPr="006410C7" w:rsidRDefault="007F3091" w:rsidP="00495E72">
      <w:pPr>
        <w:jc w:val="both"/>
      </w:pPr>
    </w:p>
    <w:p w14:paraId="792D1885" w14:textId="61C69929" w:rsidR="007F3091" w:rsidRPr="006410C7" w:rsidRDefault="007F3091" w:rsidP="00495E72">
      <w:pPr>
        <w:jc w:val="both"/>
      </w:pPr>
      <w:r w:rsidRPr="006410C7">
        <w:t xml:space="preserve">Pro </w:t>
      </w:r>
      <w:r w:rsidR="006936DD" w:rsidRPr="006410C7">
        <w:t>pod</w:t>
      </w:r>
      <w:r w:rsidRPr="006410C7">
        <w:t xml:space="preserve">aktivity dle </w:t>
      </w:r>
      <w:r w:rsidR="004209E1" w:rsidRPr="006410C7">
        <w:t>Příručky</w:t>
      </w:r>
      <w:r w:rsidR="007836F3">
        <w:t xml:space="preserve"> AOPK ČR</w:t>
      </w:r>
      <w:r w:rsidRPr="006410C7">
        <w:t>:</w:t>
      </w:r>
    </w:p>
    <w:p w14:paraId="3E56720B" w14:textId="01D0CFAE" w:rsidR="007F3091" w:rsidRPr="006410C7" w:rsidRDefault="00150166" w:rsidP="00495E72">
      <w:pPr>
        <w:jc w:val="both"/>
      </w:pPr>
      <w:r w:rsidRPr="006410C7">
        <w:t>1.3.</w:t>
      </w:r>
      <w:r w:rsidR="004874F3" w:rsidRPr="006410C7">
        <w:t>2</w:t>
      </w:r>
      <w:r w:rsidRPr="006410C7">
        <w:t>.1.</w:t>
      </w:r>
      <w:r w:rsidR="004874F3" w:rsidRPr="006410C7">
        <w:t>1.</w:t>
      </w:r>
      <w:r w:rsidRPr="006410C7">
        <w:t xml:space="preserve">095_06 </w:t>
      </w:r>
      <w:r w:rsidR="007F3091" w:rsidRPr="006410C7">
        <w:t xml:space="preserve">Zpracování </w:t>
      </w:r>
      <w:r w:rsidR="004874F3" w:rsidRPr="006410C7">
        <w:t>studie</w:t>
      </w:r>
      <w:r w:rsidR="00BB00C7" w:rsidRPr="006410C7">
        <w:t xml:space="preserve"> systémů sídelní zeleně, ZMV 06 Studie</w:t>
      </w:r>
      <w:r w:rsidR="008E4142">
        <w:t xml:space="preserve"> a </w:t>
      </w:r>
      <w:r w:rsidR="00BB00C7" w:rsidRPr="006410C7">
        <w:t>plány</w:t>
      </w:r>
    </w:p>
    <w:p w14:paraId="4BFEE2AD" w14:textId="42778ED1" w:rsidR="004874F3" w:rsidRPr="006410C7" w:rsidRDefault="004874F3" w:rsidP="00495E72">
      <w:pPr>
        <w:jc w:val="both"/>
      </w:pPr>
      <w:r w:rsidRPr="006410C7">
        <w:t xml:space="preserve">1.3.2.1.2.095_06 </w:t>
      </w:r>
      <w:r w:rsidR="00BB00C7" w:rsidRPr="006410C7">
        <w:t>Zpracování ú</w:t>
      </w:r>
      <w:r w:rsidR="003545D4" w:rsidRPr="006410C7">
        <w:t>zemní studie krajiny</w:t>
      </w:r>
      <w:r w:rsidR="00BB00C7" w:rsidRPr="006410C7">
        <w:t>, ZMV 06 Studie</w:t>
      </w:r>
      <w:r w:rsidR="008E4142">
        <w:t xml:space="preserve"> a </w:t>
      </w:r>
      <w:r w:rsidR="00BB00C7" w:rsidRPr="006410C7">
        <w:t>plány</w:t>
      </w:r>
    </w:p>
    <w:p w14:paraId="065094B4" w14:textId="6D46B9A4" w:rsidR="004874F3" w:rsidRPr="006410C7" w:rsidRDefault="004874F3" w:rsidP="00495E72">
      <w:pPr>
        <w:jc w:val="both"/>
      </w:pPr>
      <w:r w:rsidRPr="006410C7">
        <w:t xml:space="preserve">1.3.2.1.3.095_06 Zpracování </w:t>
      </w:r>
      <w:r w:rsidR="003545D4" w:rsidRPr="006410C7">
        <w:t>plán</w:t>
      </w:r>
      <w:r w:rsidR="00BB00C7" w:rsidRPr="006410C7">
        <w:t xml:space="preserve">u ÚSES, </w:t>
      </w:r>
      <w:r w:rsidRPr="006410C7">
        <w:t>ZMV 06 Studie</w:t>
      </w:r>
      <w:r w:rsidR="008E4142">
        <w:t xml:space="preserve"> a </w:t>
      </w:r>
      <w:r w:rsidRPr="006410C7">
        <w:t>plány</w:t>
      </w:r>
    </w:p>
    <w:p w14:paraId="66B69B09" w14:textId="77777777" w:rsidR="007F3091" w:rsidRPr="006410C7" w:rsidRDefault="007F3091" w:rsidP="00495E72">
      <w:pPr>
        <w:jc w:val="both"/>
      </w:pPr>
    </w:p>
    <w:p w14:paraId="6B31FA09" w14:textId="4B1F7832" w:rsidR="00D746C6" w:rsidRPr="005F0B28" w:rsidRDefault="00D746C6">
      <w:pPr>
        <w:pStyle w:val="Nadpis3"/>
      </w:pPr>
      <w:bookmarkStart w:id="125" w:name="_Toc104467229"/>
      <w:bookmarkStart w:id="126" w:name="_Toc118713982"/>
      <w:bookmarkStart w:id="127" w:name="_Toc118154086"/>
      <w:r w:rsidRPr="005F0B28">
        <w:t>6.1</w:t>
      </w:r>
      <w:r w:rsidRPr="005F0B28">
        <w:tab/>
        <w:t>Výstupy projektu (indikátory)</w:t>
      </w:r>
      <w:bookmarkEnd w:id="125"/>
      <w:bookmarkEnd w:id="126"/>
      <w:bookmarkEnd w:id="127"/>
    </w:p>
    <w:p w14:paraId="386DBBE4" w14:textId="405E45F3" w:rsidR="00166ACF" w:rsidRPr="006410C7" w:rsidRDefault="00166ACF" w:rsidP="00166ACF"/>
    <w:p w14:paraId="5F1FB929" w14:textId="42EAC718" w:rsidR="00D777AD" w:rsidRPr="006410C7" w:rsidRDefault="00D777AD" w:rsidP="00D777AD">
      <w:pPr>
        <w:jc w:val="both"/>
      </w:pPr>
      <w:r w:rsidRPr="006410C7">
        <w:t xml:space="preserve">Předloží žadatel v rámci </w:t>
      </w:r>
      <w:r w:rsidR="00793A45" w:rsidRPr="006410C7">
        <w:t xml:space="preserve">ČP k plnění </w:t>
      </w:r>
      <w:r w:rsidRPr="006410C7">
        <w:t>indikátorů.</w:t>
      </w:r>
    </w:p>
    <w:p w14:paraId="721307D0" w14:textId="77777777" w:rsidR="00D777AD" w:rsidRPr="006410C7" w:rsidRDefault="00D777AD" w:rsidP="00166ACF"/>
    <w:p w14:paraId="4ECD039A" w14:textId="4C733A0F" w:rsidR="00166ACF" w:rsidRPr="006410C7" w:rsidRDefault="00A13D34" w:rsidP="00166ACF">
      <w:r w:rsidRPr="006410C7">
        <w:t xml:space="preserve">06_1 </w:t>
      </w:r>
      <w:r w:rsidR="00166ACF" w:rsidRPr="006410C7">
        <w:t>Plocha území, pro které je dokumentace nebo plán zpracován (ha)</w:t>
      </w:r>
    </w:p>
    <w:p w14:paraId="480D46B4" w14:textId="77777777" w:rsidR="00166ACF" w:rsidRPr="006410C7" w:rsidRDefault="00166ACF" w:rsidP="00166ACF"/>
    <w:p w14:paraId="77520E19" w14:textId="3904430C" w:rsidR="00D746C6" w:rsidRPr="005F0B28" w:rsidRDefault="00D746C6">
      <w:pPr>
        <w:pStyle w:val="Nadpis3"/>
      </w:pPr>
      <w:bookmarkStart w:id="128" w:name="_Toc104467230"/>
      <w:bookmarkStart w:id="129" w:name="_Toc118713983"/>
      <w:bookmarkStart w:id="130" w:name="_Toc118154087"/>
      <w:r w:rsidRPr="005F0B28">
        <w:t>6.2</w:t>
      </w:r>
      <w:r w:rsidRPr="005F0B28">
        <w:tab/>
        <w:t xml:space="preserve">Termín </w:t>
      </w:r>
      <w:bookmarkEnd w:id="128"/>
      <w:r w:rsidR="004874F3" w:rsidRPr="005F0B28">
        <w:t>ověření</w:t>
      </w:r>
      <w:bookmarkEnd w:id="129"/>
      <w:bookmarkEnd w:id="130"/>
    </w:p>
    <w:p w14:paraId="485BF729" w14:textId="0B25CB58" w:rsidR="00166ACF" w:rsidRPr="006410C7" w:rsidRDefault="00166ACF" w:rsidP="00166ACF"/>
    <w:p w14:paraId="34290FA5" w14:textId="14E23911" w:rsidR="00166ACF" w:rsidRPr="006410C7" w:rsidRDefault="004874F3" w:rsidP="00166ACF">
      <w:pPr>
        <w:jc w:val="both"/>
      </w:pPr>
      <w:r w:rsidRPr="006410C7">
        <w:t xml:space="preserve">Ověření </w:t>
      </w:r>
      <w:r w:rsidR="00CA16C2" w:rsidRPr="006410C7">
        <w:t>finančních údajů potřebných k proplacení dotace</w:t>
      </w:r>
      <w:r w:rsidR="008E4142">
        <w:t xml:space="preserve"> a </w:t>
      </w:r>
      <w:r w:rsidR="008E0C65" w:rsidRPr="006410C7">
        <w:t>podkladů proběhne bezodkladně po jejich doručení, nejpozději</w:t>
      </w:r>
      <w:r w:rsidR="00166ACF" w:rsidRPr="006410C7">
        <w:t xml:space="preserve"> do 30 dní od doručení podkladů k</w:t>
      </w:r>
      <w:r w:rsidR="005C027B" w:rsidRPr="006410C7">
        <w:t> </w:t>
      </w:r>
      <w:r w:rsidR="00166ACF" w:rsidRPr="006410C7">
        <w:t>ŽoP</w:t>
      </w:r>
      <w:r w:rsidR="008E4142">
        <w:t xml:space="preserve"> a </w:t>
      </w:r>
      <w:r w:rsidR="006D21BE" w:rsidRPr="006410C7">
        <w:t>ZoR</w:t>
      </w:r>
      <w:r w:rsidR="00166ACF" w:rsidRPr="006410C7">
        <w:t>.</w:t>
      </w:r>
    </w:p>
    <w:p w14:paraId="74065BEB" w14:textId="77777777" w:rsidR="00166ACF" w:rsidRPr="006410C7" w:rsidRDefault="00166ACF" w:rsidP="00166ACF"/>
    <w:p w14:paraId="21F3C567" w14:textId="04614D9D" w:rsidR="00D746C6" w:rsidRPr="005F0B28" w:rsidRDefault="00D746C6">
      <w:pPr>
        <w:pStyle w:val="Nadpis3"/>
      </w:pPr>
      <w:bookmarkStart w:id="131" w:name="_Toc104467231"/>
      <w:bookmarkStart w:id="132" w:name="_Toc118713984"/>
      <w:bookmarkStart w:id="133" w:name="_Toc118154088"/>
      <w:r w:rsidRPr="005F0B28">
        <w:t>6.3</w:t>
      </w:r>
      <w:r w:rsidRPr="005F0B28">
        <w:tab/>
      </w:r>
      <w:r w:rsidR="004874F3" w:rsidRPr="005F0B28">
        <w:t xml:space="preserve">Ověření </w:t>
      </w:r>
      <w:r w:rsidRPr="005F0B28">
        <w:t>výstupů (indikátorů)</w:t>
      </w:r>
      <w:bookmarkEnd w:id="131"/>
      <w:bookmarkEnd w:id="132"/>
      <w:bookmarkEnd w:id="133"/>
    </w:p>
    <w:p w14:paraId="17A98501" w14:textId="135760EB" w:rsidR="00097584" w:rsidRPr="005F0B28" w:rsidRDefault="00097584">
      <w:pPr>
        <w:pStyle w:val="Nadpis3"/>
      </w:pPr>
      <w:bookmarkStart w:id="134" w:name="_Toc104467232"/>
      <w:bookmarkStart w:id="135" w:name="_Toc118713985"/>
      <w:bookmarkStart w:id="136" w:name="_Toc118154089"/>
      <w:r w:rsidRPr="005F0B28">
        <w:t>6.3.1</w:t>
      </w:r>
      <w:r w:rsidRPr="005F0B28">
        <w:tab/>
      </w:r>
      <w:r w:rsidR="004874F3" w:rsidRPr="005F0B28">
        <w:t xml:space="preserve">Ověření </w:t>
      </w:r>
      <w:r w:rsidRPr="005F0B28">
        <w:t>podkladů</w:t>
      </w:r>
      <w:bookmarkEnd w:id="134"/>
      <w:bookmarkEnd w:id="135"/>
      <w:bookmarkEnd w:id="136"/>
    </w:p>
    <w:p w14:paraId="19467344" w14:textId="3EC0BF56" w:rsidR="00166ACF" w:rsidRPr="006410C7" w:rsidRDefault="00166ACF" w:rsidP="00166ACF"/>
    <w:p w14:paraId="6C0C117D" w14:textId="1AEE0F32" w:rsidR="009D760C" w:rsidRPr="006410C7" w:rsidRDefault="009D760C" w:rsidP="009D760C">
      <w:pPr>
        <w:jc w:val="both"/>
        <w:rPr>
          <w:color w:val="auto"/>
        </w:rPr>
      </w:pPr>
      <w:r w:rsidRPr="006410C7">
        <w:rPr>
          <w:color w:val="auto"/>
        </w:rPr>
        <w:t xml:space="preserve">PM </w:t>
      </w:r>
      <w:r w:rsidR="006936DD" w:rsidRPr="006410C7">
        <w:rPr>
          <w:color w:val="auto"/>
        </w:rPr>
        <w:t>ověří</w:t>
      </w:r>
      <w:r w:rsidRPr="006410C7">
        <w:rPr>
          <w:color w:val="auto"/>
        </w:rPr>
        <w:t>, zda příjemce doložil veškeré požadované podklady</w:t>
      </w:r>
      <w:r w:rsidR="008E4142">
        <w:rPr>
          <w:color w:val="auto"/>
        </w:rPr>
        <w:t xml:space="preserve"> a </w:t>
      </w:r>
      <w:r w:rsidR="00A12ACA" w:rsidRPr="006410C7">
        <w:rPr>
          <w:color w:val="auto"/>
        </w:rPr>
        <w:t xml:space="preserve">ověří </w:t>
      </w:r>
      <w:r w:rsidRPr="006410C7">
        <w:rPr>
          <w:color w:val="auto"/>
        </w:rPr>
        <w:t>jejich správnost</w:t>
      </w:r>
      <w:r w:rsidR="008E4142">
        <w:rPr>
          <w:color w:val="auto"/>
        </w:rPr>
        <w:t xml:space="preserve"> a </w:t>
      </w:r>
      <w:r w:rsidRPr="006410C7">
        <w:rPr>
          <w:color w:val="auto"/>
        </w:rPr>
        <w:t xml:space="preserve">úplnost. </w:t>
      </w:r>
      <w:r w:rsidR="00CA16C2" w:rsidRPr="006410C7">
        <w:t xml:space="preserve">V případě nesouladu informací v doložených dokumentech vrátí PM konečnému příjemci dokumenty neprodleně k opravě. Konečný příjemce vrátí opravené dokumenty ve lhůtě 5 pracovních dní od doručení zprávy. </w:t>
      </w:r>
      <w:r w:rsidRPr="006410C7">
        <w:rPr>
          <w:color w:val="auto"/>
        </w:rPr>
        <w:t xml:space="preserve">Pokud během realizace proběhly </w:t>
      </w:r>
      <w:r w:rsidR="00B238E2" w:rsidRPr="006410C7">
        <w:rPr>
          <w:color w:val="auto"/>
        </w:rPr>
        <w:t>v</w:t>
      </w:r>
      <w:r w:rsidRPr="006410C7">
        <w:rPr>
          <w:color w:val="auto"/>
        </w:rPr>
        <w:t xml:space="preserve"> projektu změny, </w:t>
      </w:r>
      <w:r w:rsidR="00B238E2" w:rsidRPr="006410C7">
        <w:rPr>
          <w:color w:val="auto"/>
        </w:rPr>
        <w:t>p</w:t>
      </w:r>
      <w:r w:rsidRPr="006410C7">
        <w:rPr>
          <w:color w:val="auto"/>
        </w:rPr>
        <w:t xml:space="preserve">ak tyto změny musí být odsouhlaseny PM před zahájením </w:t>
      </w:r>
      <w:r w:rsidR="00C5492B" w:rsidRPr="006410C7">
        <w:rPr>
          <w:color w:val="auto"/>
        </w:rPr>
        <w:t>ověření</w:t>
      </w:r>
      <w:r w:rsidRPr="006410C7">
        <w:rPr>
          <w:color w:val="auto"/>
        </w:rPr>
        <w:t>!</w:t>
      </w:r>
    </w:p>
    <w:p w14:paraId="5142675A" w14:textId="77777777" w:rsidR="00CE519D" w:rsidRPr="006410C7" w:rsidRDefault="00CE519D" w:rsidP="009D760C">
      <w:pPr>
        <w:jc w:val="both"/>
        <w:rPr>
          <w:color w:val="auto"/>
        </w:rPr>
      </w:pPr>
    </w:p>
    <w:p w14:paraId="6DADC291" w14:textId="7C556B30" w:rsidR="00CE519D" w:rsidRPr="006410C7" w:rsidRDefault="00CE519D" w:rsidP="00CE519D">
      <w:pPr>
        <w:jc w:val="both"/>
      </w:pPr>
      <w:r w:rsidRPr="006410C7">
        <w:t xml:space="preserve">Na rozdíl od většiny opatření probíhá </w:t>
      </w:r>
      <w:r w:rsidR="00C5492B" w:rsidRPr="006410C7">
        <w:t xml:space="preserve">ověření </w:t>
      </w:r>
      <w:r w:rsidRPr="006410C7">
        <w:t>plánů</w:t>
      </w:r>
      <w:r w:rsidR="008E4142">
        <w:t xml:space="preserve"> a </w:t>
      </w:r>
      <w:r w:rsidRPr="006410C7">
        <w:t>studií pouze na základě doložených podkladů</w:t>
      </w:r>
      <w:r w:rsidR="008E4142">
        <w:t xml:space="preserve"> a </w:t>
      </w:r>
      <w:r w:rsidRPr="006410C7">
        <w:t>finálních výstupů. K výkonu této činnosti využije projektový manažer pouze PC s připojením k internetu.</w:t>
      </w:r>
    </w:p>
    <w:p w14:paraId="18C8D7D0" w14:textId="77777777" w:rsidR="009D760C" w:rsidRPr="006410C7" w:rsidRDefault="009D760C" w:rsidP="00D42CFC">
      <w:pPr>
        <w:jc w:val="both"/>
      </w:pPr>
    </w:p>
    <w:p w14:paraId="78E09E47" w14:textId="10BD3F7F" w:rsidR="00704316" w:rsidRPr="006410C7" w:rsidRDefault="00704316" w:rsidP="00704316">
      <w:pPr>
        <w:jc w:val="both"/>
      </w:pPr>
      <w:r w:rsidRPr="006410C7">
        <w:t xml:space="preserve">V rámci </w:t>
      </w:r>
      <w:r w:rsidR="006936DD" w:rsidRPr="006410C7">
        <w:t xml:space="preserve">ověření </w:t>
      </w:r>
      <w:r w:rsidRPr="006410C7">
        <w:t xml:space="preserve">podkladů PM </w:t>
      </w:r>
      <w:r w:rsidR="000A2BC9" w:rsidRPr="006410C7">
        <w:t xml:space="preserve">ověří </w:t>
      </w:r>
      <w:r w:rsidRPr="006410C7">
        <w:t>doložení následujících povinných příloh ZoR:</w:t>
      </w:r>
    </w:p>
    <w:p w14:paraId="5C624468" w14:textId="4F2CF1C5" w:rsidR="00015422" w:rsidRPr="006410C7" w:rsidRDefault="00015422" w:rsidP="00015422">
      <w:pPr>
        <w:jc w:val="both"/>
      </w:pPr>
    </w:p>
    <w:p w14:paraId="10FA1D29" w14:textId="77777777" w:rsidR="001D29A0" w:rsidRDefault="00F938DF" w:rsidP="001D29A0">
      <w:pPr>
        <w:pStyle w:val="Odstavecseseznamem"/>
        <w:numPr>
          <w:ilvl w:val="0"/>
          <w:numId w:val="4"/>
        </w:numPr>
        <w:ind w:left="714" w:hanging="357"/>
        <w:contextualSpacing w:val="0"/>
        <w:jc w:val="both"/>
        <w:rPr>
          <w:rFonts w:ascii="Arial" w:hAnsi="Arial"/>
          <w:sz w:val="20"/>
        </w:rPr>
      </w:pPr>
      <w:r w:rsidRPr="006410C7">
        <w:rPr>
          <w:rFonts w:ascii="Arial" w:hAnsi="Arial"/>
          <w:sz w:val="20"/>
        </w:rPr>
        <w:t>p</w:t>
      </w:r>
      <w:r w:rsidR="000712F9" w:rsidRPr="006410C7">
        <w:rPr>
          <w:rFonts w:ascii="Arial" w:hAnsi="Arial"/>
          <w:sz w:val="20"/>
        </w:rPr>
        <w:t>rotokol</w:t>
      </w:r>
      <w:r w:rsidR="008E4142">
        <w:rPr>
          <w:rFonts w:ascii="Arial" w:hAnsi="Arial"/>
          <w:sz w:val="20"/>
        </w:rPr>
        <w:t xml:space="preserve"> o </w:t>
      </w:r>
      <w:r w:rsidRPr="006410C7">
        <w:rPr>
          <w:rFonts w:ascii="Arial" w:hAnsi="Arial"/>
          <w:sz w:val="20"/>
        </w:rPr>
        <w:t xml:space="preserve">převzetí plánu </w:t>
      </w:r>
      <w:r w:rsidR="00F21611" w:rsidRPr="006410C7">
        <w:rPr>
          <w:rFonts w:ascii="Arial" w:hAnsi="Arial"/>
          <w:sz w:val="20"/>
        </w:rPr>
        <w:t>územního systému ekologické stability</w:t>
      </w:r>
      <w:r w:rsidR="00F21611">
        <w:rPr>
          <w:rFonts w:ascii="Arial" w:hAnsi="Arial" w:cs="Arial"/>
          <w:sz w:val="20"/>
          <w:szCs w:val="20"/>
        </w:rPr>
        <w:t xml:space="preserve"> / </w:t>
      </w:r>
      <w:r w:rsidR="00F21611" w:rsidRPr="006410C7">
        <w:rPr>
          <w:rFonts w:ascii="Arial" w:hAnsi="Arial"/>
          <w:sz w:val="20"/>
        </w:rPr>
        <w:t>územní studie krajiny</w:t>
      </w:r>
      <w:r w:rsidR="00F21611">
        <w:rPr>
          <w:rFonts w:ascii="Arial" w:hAnsi="Arial" w:cs="Arial"/>
          <w:sz w:val="20"/>
          <w:szCs w:val="20"/>
        </w:rPr>
        <w:t xml:space="preserve"> / </w:t>
      </w:r>
      <w:r w:rsidR="00F21611" w:rsidRPr="006410C7">
        <w:rPr>
          <w:rFonts w:ascii="Arial" w:hAnsi="Arial"/>
          <w:sz w:val="20"/>
        </w:rPr>
        <w:t>studie systému sídelní zeleně (dále jen „</w:t>
      </w:r>
      <w:r w:rsidR="00526851">
        <w:rPr>
          <w:rFonts w:ascii="Arial" w:hAnsi="Arial"/>
          <w:sz w:val="20"/>
        </w:rPr>
        <w:t>SSSZ</w:t>
      </w:r>
      <w:r w:rsidRPr="006410C7">
        <w:rPr>
          <w:rFonts w:ascii="Arial" w:hAnsi="Arial"/>
          <w:sz w:val="20"/>
        </w:rPr>
        <w:t>/ÚSK/</w:t>
      </w:r>
      <w:r w:rsidR="00526851">
        <w:rPr>
          <w:rFonts w:ascii="Arial" w:hAnsi="Arial"/>
          <w:sz w:val="20"/>
        </w:rPr>
        <w:t>ÚSES</w:t>
      </w:r>
      <w:r w:rsidR="00F21611" w:rsidRPr="006410C7">
        <w:rPr>
          <w:rFonts w:ascii="Arial" w:hAnsi="Arial"/>
          <w:sz w:val="20"/>
        </w:rPr>
        <w:t>)</w:t>
      </w:r>
      <w:r w:rsidRPr="006410C7">
        <w:rPr>
          <w:rFonts w:ascii="Arial" w:hAnsi="Arial"/>
          <w:sz w:val="20"/>
        </w:rPr>
        <w:t xml:space="preserve"> konečným příjemcem podpory od příslušného </w:t>
      </w:r>
      <w:r w:rsidR="000712F9" w:rsidRPr="006410C7">
        <w:rPr>
          <w:rFonts w:ascii="Arial" w:hAnsi="Arial"/>
          <w:sz w:val="20"/>
        </w:rPr>
        <w:t>zpracovatele</w:t>
      </w:r>
      <w:r w:rsidRPr="006410C7">
        <w:rPr>
          <w:rFonts w:ascii="Arial" w:hAnsi="Arial"/>
          <w:sz w:val="20"/>
        </w:rPr>
        <w:t xml:space="preserve"> územně analytických podkladů</w:t>
      </w:r>
      <w:r w:rsidR="000B30FE" w:rsidRPr="006410C7">
        <w:rPr>
          <w:rFonts w:ascii="Arial" w:hAnsi="Arial"/>
          <w:sz w:val="20"/>
        </w:rPr>
        <w:t>.</w:t>
      </w:r>
      <w:r w:rsidR="001D29A0" w:rsidRPr="001D29A0">
        <w:rPr>
          <w:rFonts w:ascii="Arial" w:hAnsi="Arial"/>
          <w:sz w:val="20"/>
        </w:rPr>
        <w:t xml:space="preserve"> </w:t>
      </w:r>
    </w:p>
    <w:p w14:paraId="740195AF" w14:textId="719D3388" w:rsidR="00F938DF" w:rsidRDefault="001D29A0" w:rsidP="001D29A0">
      <w:pPr>
        <w:pStyle w:val="Odstavecseseznamem"/>
        <w:numPr>
          <w:ilvl w:val="0"/>
          <w:numId w:val="4"/>
        </w:numPr>
        <w:ind w:left="714" w:hanging="357"/>
        <w:contextualSpacing w:val="0"/>
        <w:jc w:val="both"/>
        <w:rPr>
          <w:rFonts w:ascii="Arial" w:hAnsi="Arial"/>
          <w:sz w:val="20"/>
        </w:rPr>
      </w:pPr>
      <w:r w:rsidRPr="006410C7">
        <w:rPr>
          <w:rFonts w:ascii="Arial" w:hAnsi="Arial"/>
          <w:sz w:val="20"/>
        </w:rPr>
        <w:t>ČP k plnění indikátorů,</w:t>
      </w:r>
    </w:p>
    <w:p w14:paraId="36CED594" w14:textId="59CF8E13" w:rsidR="001D29A0" w:rsidRPr="001D29A0" w:rsidRDefault="001D29A0" w:rsidP="001D29A0">
      <w:pPr>
        <w:pStyle w:val="Odstavecseseznamem"/>
        <w:numPr>
          <w:ilvl w:val="0"/>
          <w:numId w:val="4"/>
        </w:numPr>
        <w:ind w:left="714" w:hanging="357"/>
        <w:contextualSpacing w:val="0"/>
        <w:jc w:val="both"/>
        <w:rPr>
          <w:rFonts w:ascii="Arial" w:hAnsi="Arial"/>
          <w:sz w:val="20"/>
          <w:szCs w:val="20"/>
        </w:rPr>
      </w:pPr>
      <w:r w:rsidRPr="001D29A0">
        <w:rPr>
          <w:rFonts w:ascii="Arial" w:hAnsi="Arial"/>
          <w:sz w:val="20"/>
        </w:rPr>
        <w:t>ČP o skutečných</w:t>
      </w:r>
      <w:r>
        <w:rPr>
          <w:rFonts w:ascii="Arial" w:hAnsi="Arial"/>
          <w:sz w:val="20"/>
          <w:szCs w:val="20"/>
        </w:rPr>
        <w:t xml:space="preserve"> majitelích dodavatele nadlimitní veřejné zakázky (v relevantních případech).</w:t>
      </w:r>
    </w:p>
    <w:p w14:paraId="60ECCA69" w14:textId="77777777" w:rsidR="00526851" w:rsidRPr="006410C7" w:rsidRDefault="00526851" w:rsidP="00526851">
      <w:pPr>
        <w:jc w:val="both"/>
        <w:rPr>
          <w:b/>
        </w:rPr>
      </w:pPr>
      <w:r w:rsidRPr="006410C7">
        <w:rPr>
          <w:b/>
        </w:rPr>
        <w:t>Pro studie systému sídelní zeleně:</w:t>
      </w:r>
    </w:p>
    <w:p w14:paraId="771E0757" w14:textId="77777777" w:rsidR="00526851" w:rsidRPr="006410C7" w:rsidRDefault="00526851" w:rsidP="00526851">
      <w:pPr>
        <w:jc w:val="both"/>
        <w:rPr>
          <w:i/>
          <w:color w:val="4472C4" w:themeColor="accent1"/>
        </w:rPr>
      </w:pPr>
    </w:p>
    <w:p w14:paraId="560C95B5" w14:textId="77777777" w:rsidR="00526851" w:rsidRPr="006410C7" w:rsidRDefault="00526851" w:rsidP="001D29A0">
      <w:pPr>
        <w:pStyle w:val="Odstavecseseznamem"/>
        <w:numPr>
          <w:ilvl w:val="0"/>
          <w:numId w:val="4"/>
        </w:numPr>
        <w:ind w:left="714" w:hanging="357"/>
        <w:contextualSpacing w:val="0"/>
        <w:jc w:val="both"/>
        <w:rPr>
          <w:rFonts w:ascii="Arial" w:hAnsi="Arial"/>
          <w:sz w:val="20"/>
        </w:rPr>
      </w:pPr>
      <w:r w:rsidRPr="006410C7">
        <w:rPr>
          <w:rFonts w:ascii="Arial" w:hAnsi="Arial"/>
          <w:sz w:val="20"/>
        </w:rPr>
        <w:t>zpracovaná studie systému sídelní zeleně,</w:t>
      </w:r>
    </w:p>
    <w:p w14:paraId="3BD81965" w14:textId="1428505B" w:rsidR="00526851" w:rsidRPr="001D29A0" w:rsidRDefault="00526851" w:rsidP="001D29A0">
      <w:pPr>
        <w:pStyle w:val="Odstavecseseznamem"/>
        <w:ind w:left="714"/>
        <w:contextualSpacing w:val="0"/>
        <w:jc w:val="both"/>
        <w:rPr>
          <w:rFonts w:ascii="Arial" w:hAnsi="Arial"/>
          <w:sz w:val="20"/>
        </w:rPr>
      </w:pPr>
      <w:r w:rsidRPr="001D29A0">
        <w:rPr>
          <w:rFonts w:ascii="Arial" w:hAnsi="Arial"/>
          <w:sz w:val="20"/>
        </w:rPr>
        <w:t xml:space="preserve">V případě, že má obec platný územní plán, je způsobilým zpracovatelem pro SSSZ architekt s autorizací ČKA </w:t>
      </w:r>
      <w:proofErr w:type="gramStart"/>
      <w:r w:rsidRPr="001D29A0">
        <w:rPr>
          <w:rFonts w:ascii="Arial" w:hAnsi="Arial"/>
          <w:sz w:val="20"/>
        </w:rPr>
        <w:t>A.3. (krajinářská</w:t>
      </w:r>
      <w:proofErr w:type="gramEnd"/>
      <w:r w:rsidRPr="001D29A0">
        <w:rPr>
          <w:rFonts w:ascii="Arial" w:hAnsi="Arial"/>
          <w:sz w:val="20"/>
        </w:rPr>
        <w:t xml:space="preserve"> architektura). Pokud obec nemá platný územní plán je nutná spolupráce architekta s autorizací ČKA </w:t>
      </w:r>
      <w:proofErr w:type="gramStart"/>
      <w:r w:rsidRPr="001D29A0">
        <w:rPr>
          <w:rFonts w:ascii="Arial" w:hAnsi="Arial"/>
          <w:sz w:val="20"/>
        </w:rPr>
        <w:t>A.2 (územní</w:t>
      </w:r>
      <w:proofErr w:type="gramEnd"/>
      <w:r w:rsidRPr="001D29A0">
        <w:rPr>
          <w:rFonts w:ascii="Arial" w:hAnsi="Arial"/>
          <w:sz w:val="20"/>
        </w:rPr>
        <w:t xml:space="preserve"> plánování) s autorizovaným architektem ČKA A.3 (krajinářská architektura). SSSZ musí splňovat platné</w:t>
      </w:r>
      <w:r w:rsidR="008E4142" w:rsidRPr="001D29A0">
        <w:rPr>
          <w:rFonts w:ascii="Arial" w:hAnsi="Arial"/>
          <w:sz w:val="20"/>
        </w:rPr>
        <w:t xml:space="preserve"> a </w:t>
      </w:r>
      <w:r w:rsidRPr="001D29A0">
        <w:rPr>
          <w:rFonts w:ascii="Arial" w:hAnsi="Arial"/>
          <w:sz w:val="20"/>
        </w:rPr>
        <w:t>závazné náležitosti dle metodického pokynu Osnova</w:t>
      </w:r>
      <w:r w:rsidR="008E4142" w:rsidRPr="001D29A0">
        <w:rPr>
          <w:rFonts w:ascii="Arial" w:hAnsi="Arial"/>
          <w:sz w:val="20"/>
        </w:rPr>
        <w:t xml:space="preserve"> a </w:t>
      </w:r>
      <w:r w:rsidRPr="001D29A0">
        <w:rPr>
          <w:rFonts w:ascii="Arial" w:hAnsi="Arial"/>
          <w:sz w:val="20"/>
        </w:rPr>
        <w:t xml:space="preserve">metodický rámec pro zpracování studií systému sídelní zeleně (AOPK ČR). </w:t>
      </w:r>
    </w:p>
    <w:p w14:paraId="492507F7" w14:textId="77777777" w:rsidR="00526851" w:rsidRPr="00526851" w:rsidRDefault="00526851" w:rsidP="001D29A0">
      <w:pPr>
        <w:pStyle w:val="Odstavecseseznamem"/>
        <w:numPr>
          <w:ilvl w:val="0"/>
          <w:numId w:val="4"/>
        </w:numPr>
        <w:ind w:left="714" w:hanging="357"/>
        <w:contextualSpacing w:val="0"/>
        <w:jc w:val="both"/>
        <w:rPr>
          <w:rFonts w:ascii="Arial" w:hAnsi="Arial"/>
          <w:sz w:val="20"/>
        </w:rPr>
      </w:pPr>
      <w:r w:rsidRPr="006410C7">
        <w:rPr>
          <w:rFonts w:ascii="Arial" w:hAnsi="Arial"/>
          <w:sz w:val="20"/>
        </w:rPr>
        <w:t>kopie registračního listu pro vložení do evidence územně plánovací činnosti</w:t>
      </w:r>
      <w:r>
        <w:rPr>
          <w:rFonts w:ascii="Arial" w:hAnsi="Arial" w:cs="Arial"/>
          <w:sz w:val="20"/>
          <w:szCs w:val="20"/>
        </w:rPr>
        <w:t>.</w:t>
      </w:r>
    </w:p>
    <w:p w14:paraId="44B4105E" w14:textId="77777777" w:rsidR="00D97AAD" w:rsidRPr="006410C7" w:rsidRDefault="00D97AAD" w:rsidP="00D42CFC">
      <w:pPr>
        <w:jc w:val="both"/>
        <w:rPr>
          <w:i/>
          <w:color w:val="4472C4" w:themeColor="accent1"/>
        </w:rPr>
      </w:pPr>
    </w:p>
    <w:p w14:paraId="253B2347" w14:textId="773B33BC" w:rsidR="00D97AAD" w:rsidRPr="006410C7" w:rsidRDefault="00D97AAD" w:rsidP="00D42CFC">
      <w:pPr>
        <w:jc w:val="both"/>
        <w:rPr>
          <w:b/>
        </w:rPr>
      </w:pPr>
      <w:r w:rsidRPr="006410C7">
        <w:rPr>
          <w:b/>
        </w:rPr>
        <w:t>Pro územní studie krajiny</w:t>
      </w:r>
      <w:r w:rsidR="00E90A01" w:rsidRPr="006410C7">
        <w:rPr>
          <w:b/>
        </w:rPr>
        <w:t>:</w:t>
      </w:r>
    </w:p>
    <w:p w14:paraId="267A77B2" w14:textId="77777777" w:rsidR="00E90A01" w:rsidRPr="006410C7" w:rsidRDefault="00E90A01" w:rsidP="00D42CFC">
      <w:pPr>
        <w:jc w:val="both"/>
        <w:rPr>
          <w:b/>
        </w:rPr>
      </w:pPr>
    </w:p>
    <w:p w14:paraId="17336D0A" w14:textId="15040313" w:rsidR="00356489" w:rsidRPr="006410C7" w:rsidRDefault="00D97AAD" w:rsidP="001D29A0">
      <w:pPr>
        <w:pStyle w:val="Odstavecseseznamem"/>
        <w:numPr>
          <w:ilvl w:val="0"/>
          <w:numId w:val="4"/>
        </w:numPr>
        <w:ind w:left="714" w:hanging="357"/>
        <w:contextualSpacing w:val="0"/>
        <w:jc w:val="both"/>
        <w:rPr>
          <w:rFonts w:ascii="Arial" w:hAnsi="Arial"/>
          <w:sz w:val="20"/>
        </w:rPr>
      </w:pPr>
      <w:r w:rsidRPr="006410C7">
        <w:rPr>
          <w:rFonts w:ascii="Arial" w:hAnsi="Arial"/>
          <w:sz w:val="20"/>
        </w:rPr>
        <w:t>zpracovaná územní studie</w:t>
      </w:r>
      <w:r w:rsidR="00356489" w:rsidRPr="006410C7">
        <w:rPr>
          <w:rFonts w:ascii="Arial" w:hAnsi="Arial"/>
          <w:sz w:val="20"/>
        </w:rPr>
        <w:t xml:space="preserve"> </w:t>
      </w:r>
      <w:r w:rsidR="00691A76" w:rsidRPr="006410C7">
        <w:rPr>
          <w:rFonts w:ascii="Arial" w:hAnsi="Arial"/>
          <w:sz w:val="20"/>
        </w:rPr>
        <w:t>krajiny</w:t>
      </w:r>
      <w:r w:rsidR="000B30FE" w:rsidRPr="006410C7">
        <w:rPr>
          <w:rFonts w:ascii="Arial" w:hAnsi="Arial"/>
          <w:sz w:val="20"/>
        </w:rPr>
        <w:t>,</w:t>
      </w:r>
    </w:p>
    <w:p w14:paraId="4871D9DC" w14:textId="58984B98" w:rsidR="00526851" w:rsidRPr="001D29A0" w:rsidRDefault="00356489" w:rsidP="001D29A0">
      <w:pPr>
        <w:pStyle w:val="Odstavecseseznamem"/>
        <w:ind w:left="714"/>
        <w:contextualSpacing w:val="0"/>
        <w:jc w:val="both"/>
        <w:rPr>
          <w:rFonts w:ascii="Arial" w:hAnsi="Arial"/>
          <w:sz w:val="20"/>
        </w:rPr>
      </w:pPr>
      <w:r w:rsidRPr="001D29A0">
        <w:rPr>
          <w:rFonts w:ascii="Arial" w:hAnsi="Arial"/>
          <w:sz w:val="20"/>
        </w:rPr>
        <w:t xml:space="preserve">Předepsaným zpracovatelem pro ÚSK je architekt s autorizací ČKA </w:t>
      </w:r>
      <w:proofErr w:type="gramStart"/>
      <w:r w:rsidRPr="001D29A0">
        <w:rPr>
          <w:rFonts w:ascii="Arial" w:hAnsi="Arial"/>
          <w:sz w:val="20"/>
        </w:rPr>
        <w:t>A.2 (územní</w:t>
      </w:r>
      <w:proofErr w:type="gramEnd"/>
      <w:r w:rsidRPr="001D29A0">
        <w:rPr>
          <w:rFonts w:ascii="Arial" w:hAnsi="Arial"/>
          <w:sz w:val="20"/>
        </w:rPr>
        <w:t xml:space="preserve"> plánování) ve spolupráci s architektem s autorizací ČKA A.3 (krajinářská architektura). </w:t>
      </w:r>
      <w:r w:rsidR="00691A76" w:rsidRPr="001D29A0">
        <w:rPr>
          <w:rFonts w:ascii="Arial" w:hAnsi="Arial"/>
          <w:sz w:val="20"/>
        </w:rPr>
        <w:t>Zpracovaná ÚSK musí splňovat platné</w:t>
      </w:r>
      <w:r w:rsidR="008E4142" w:rsidRPr="001D29A0">
        <w:rPr>
          <w:rFonts w:ascii="Arial" w:hAnsi="Arial"/>
          <w:sz w:val="20"/>
        </w:rPr>
        <w:t xml:space="preserve"> a </w:t>
      </w:r>
      <w:r w:rsidR="00691A76" w:rsidRPr="001D29A0">
        <w:rPr>
          <w:rFonts w:ascii="Arial" w:hAnsi="Arial"/>
          <w:sz w:val="20"/>
        </w:rPr>
        <w:t>závazné náležitosti dle metodického pokynu Zadání územní studie krajiny pro správní obvod obce s rozšířenou působností (MMR</w:t>
      </w:r>
      <w:r w:rsidR="008E4142" w:rsidRPr="001D29A0">
        <w:rPr>
          <w:rFonts w:ascii="Arial" w:hAnsi="Arial"/>
          <w:sz w:val="20"/>
        </w:rPr>
        <w:t xml:space="preserve"> a </w:t>
      </w:r>
      <w:r w:rsidR="00691A76" w:rsidRPr="001D29A0">
        <w:rPr>
          <w:rFonts w:ascii="Arial" w:hAnsi="Arial"/>
          <w:sz w:val="20"/>
        </w:rPr>
        <w:t>MŽP 2016</w:t>
      </w:r>
      <w:r w:rsidR="000B30FE" w:rsidRPr="001D29A0">
        <w:rPr>
          <w:rFonts w:ascii="Arial" w:hAnsi="Arial"/>
          <w:sz w:val="20"/>
        </w:rPr>
        <w:t>/</w:t>
      </w:r>
      <w:r w:rsidR="00526851" w:rsidRPr="001D29A0">
        <w:rPr>
          <w:rFonts w:ascii="Arial" w:hAnsi="Arial"/>
          <w:sz w:val="20"/>
        </w:rPr>
        <w:t>2022),</w:t>
      </w:r>
    </w:p>
    <w:p w14:paraId="2D522CDE" w14:textId="19C10706" w:rsidR="00D97AAD" w:rsidRPr="006410C7" w:rsidRDefault="00D97AAD" w:rsidP="001D29A0">
      <w:pPr>
        <w:pStyle w:val="Odstavecseseznamem"/>
        <w:numPr>
          <w:ilvl w:val="0"/>
          <w:numId w:val="4"/>
        </w:numPr>
        <w:ind w:left="714" w:hanging="357"/>
        <w:contextualSpacing w:val="0"/>
        <w:jc w:val="both"/>
        <w:rPr>
          <w:rFonts w:ascii="Arial" w:hAnsi="Arial"/>
          <w:sz w:val="20"/>
        </w:rPr>
      </w:pPr>
      <w:r w:rsidRPr="006410C7">
        <w:rPr>
          <w:rFonts w:ascii="Arial" w:hAnsi="Arial"/>
          <w:sz w:val="20"/>
        </w:rPr>
        <w:t>soupis termínů projednání územní studie krajiny s příslušnými úřady navazujících území</w:t>
      </w:r>
      <w:r w:rsidR="00DC1FE7" w:rsidRPr="006410C7">
        <w:rPr>
          <w:rFonts w:ascii="Arial" w:hAnsi="Arial"/>
          <w:sz w:val="20"/>
        </w:rPr>
        <w:t>,</w:t>
      </w:r>
    </w:p>
    <w:p w14:paraId="3A68D0F3" w14:textId="7A278240" w:rsidR="00356489" w:rsidRPr="006410C7" w:rsidRDefault="00D97AAD" w:rsidP="001D29A0">
      <w:pPr>
        <w:pStyle w:val="Odstavecseseznamem"/>
        <w:numPr>
          <w:ilvl w:val="0"/>
          <w:numId w:val="4"/>
        </w:numPr>
        <w:ind w:left="714" w:hanging="357"/>
        <w:contextualSpacing w:val="0"/>
        <w:jc w:val="both"/>
        <w:rPr>
          <w:rFonts w:ascii="Arial" w:hAnsi="Arial"/>
          <w:sz w:val="20"/>
        </w:rPr>
      </w:pPr>
      <w:r w:rsidRPr="006410C7">
        <w:rPr>
          <w:rFonts w:ascii="Arial" w:hAnsi="Arial"/>
          <w:sz w:val="20"/>
        </w:rPr>
        <w:t>kopie registračního listu pro vložení do evidence územně plánovací činnosti</w:t>
      </w:r>
      <w:r w:rsidR="00DC1FE7" w:rsidRPr="006410C7">
        <w:rPr>
          <w:rFonts w:ascii="Arial" w:hAnsi="Arial"/>
          <w:sz w:val="20"/>
        </w:rPr>
        <w:t>,</w:t>
      </w:r>
    </w:p>
    <w:p w14:paraId="60F2B0A0" w14:textId="77777777" w:rsidR="00356489" w:rsidRPr="006410C7" w:rsidRDefault="00356489" w:rsidP="00D97AAD">
      <w:pPr>
        <w:jc w:val="both"/>
        <w:rPr>
          <w:b/>
        </w:rPr>
      </w:pPr>
    </w:p>
    <w:p w14:paraId="60DCDCE3" w14:textId="77777777" w:rsidR="00526851" w:rsidRPr="006410C7" w:rsidRDefault="00526851" w:rsidP="00526851">
      <w:pPr>
        <w:jc w:val="both"/>
        <w:rPr>
          <w:b/>
        </w:rPr>
      </w:pPr>
      <w:r w:rsidRPr="006410C7">
        <w:rPr>
          <w:b/>
        </w:rPr>
        <w:t>Pro plány ÚSES:</w:t>
      </w:r>
    </w:p>
    <w:p w14:paraId="1412E522" w14:textId="77777777" w:rsidR="00526851" w:rsidRPr="006410C7" w:rsidRDefault="00526851" w:rsidP="00526851">
      <w:pPr>
        <w:jc w:val="both"/>
        <w:rPr>
          <w:b/>
        </w:rPr>
      </w:pPr>
    </w:p>
    <w:p w14:paraId="33ECF5B6" w14:textId="77777777" w:rsidR="00526851" w:rsidRPr="001D29A0" w:rsidRDefault="00526851" w:rsidP="001D29A0">
      <w:pPr>
        <w:pStyle w:val="Odstavecseseznamem"/>
        <w:numPr>
          <w:ilvl w:val="0"/>
          <w:numId w:val="4"/>
        </w:numPr>
        <w:ind w:left="714" w:hanging="357"/>
        <w:contextualSpacing w:val="0"/>
        <w:jc w:val="both"/>
        <w:rPr>
          <w:rFonts w:ascii="Arial" w:hAnsi="Arial"/>
          <w:sz w:val="20"/>
        </w:rPr>
      </w:pPr>
      <w:r w:rsidRPr="001D29A0">
        <w:rPr>
          <w:rFonts w:ascii="Arial" w:hAnsi="Arial"/>
          <w:sz w:val="20"/>
        </w:rPr>
        <w:t>zpracovaný plán ÚSES,</w:t>
      </w:r>
    </w:p>
    <w:p w14:paraId="249B0EFA" w14:textId="5134983E" w:rsidR="00526851" w:rsidRPr="001D29A0" w:rsidRDefault="00526851" w:rsidP="001D29A0">
      <w:pPr>
        <w:pStyle w:val="Odstavecseseznamem"/>
        <w:ind w:left="714"/>
        <w:contextualSpacing w:val="0"/>
        <w:jc w:val="both"/>
        <w:rPr>
          <w:rFonts w:ascii="Arial" w:hAnsi="Arial"/>
          <w:sz w:val="20"/>
        </w:rPr>
      </w:pPr>
      <w:r w:rsidRPr="001D29A0">
        <w:rPr>
          <w:rFonts w:ascii="Arial" w:hAnsi="Arial"/>
          <w:sz w:val="20"/>
        </w:rPr>
        <w:t>Zpracované plány ÚSES musí splňovat platné</w:t>
      </w:r>
      <w:r w:rsidR="008E4142" w:rsidRPr="001D29A0">
        <w:rPr>
          <w:rFonts w:ascii="Arial" w:hAnsi="Arial"/>
          <w:sz w:val="20"/>
        </w:rPr>
        <w:t xml:space="preserve"> a </w:t>
      </w:r>
      <w:r w:rsidRPr="001D29A0">
        <w:rPr>
          <w:rFonts w:ascii="Arial" w:hAnsi="Arial"/>
          <w:sz w:val="20"/>
        </w:rPr>
        <w:t>závazné náležitosti dle Metodiky vymezování územního systému ekologické stability (MŽP 2017)</w:t>
      </w:r>
      <w:r w:rsidR="008E4142" w:rsidRPr="001D29A0">
        <w:rPr>
          <w:rFonts w:ascii="Arial" w:hAnsi="Arial"/>
          <w:sz w:val="20"/>
        </w:rPr>
        <w:t xml:space="preserve"> a </w:t>
      </w:r>
      <w:r w:rsidRPr="001D29A0">
        <w:rPr>
          <w:rFonts w:ascii="Arial" w:hAnsi="Arial"/>
          <w:sz w:val="20"/>
        </w:rPr>
        <w:t>Standardu SPPK 01 002 Vytváření ÚSES (plány</w:t>
      </w:r>
      <w:r w:rsidR="008E4142" w:rsidRPr="001D29A0">
        <w:rPr>
          <w:rFonts w:ascii="Arial" w:hAnsi="Arial"/>
          <w:sz w:val="20"/>
        </w:rPr>
        <w:t xml:space="preserve"> a </w:t>
      </w:r>
      <w:r w:rsidRPr="001D29A0">
        <w:rPr>
          <w:rFonts w:ascii="Arial" w:hAnsi="Arial"/>
          <w:sz w:val="20"/>
        </w:rPr>
        <w:t>projekty).</w:t>
      </w:r>
    </w:p>
    <w:p w14:paraId="18BE087B" w14:textId="77777777" w:rsidR="00526851" w:rsidRPr="001D29A0" w:rsidRDefault="00526851" w:rsidP="001D29A0">
      <w:pPr>
        <w:pStyle w:val="Odstavecseseznamem"/>
        <w:numPr>
          <w:ilvl w:val="0"/>
          <w:numId w:val="4"/>
        </w:numPr>
        <w:ind w:left="714" w:hanging="357"/>
        <w:contextualSpacing w:val="0"/>
        <w:jc w:val="both"/>
        <w:rPr>
          <w:rFonts w:ascii="Arial" w:hAnsi="Arial"/>
          <w:sz w:val="20"/>
        </w:rPr>
      </w:pPr>
      <w:r w:rsidRPr="006410C7">
        <w:rPr>
          <w:rFonts w:ascii="Arial" w:hAnsi="Arial"/>
          <w:sz w:val="20"/>
        </w:rPr>
        <w:t>soupis termínů projednání plánu ÚSES s příslušnými úřady navazujících území,</w:t>
      </w:r>
    </w:p>
    <w:p w14:paraId="4795C107" w14:textId="3A8287A3" w:rsidR="00526851" w:rsidRPr="001D29A0" w:rsidRDefault="00526851" w:rsidP="001D29A0">
      <w:pPr>
        <w:pStyle w:val="Odstavecseseznamem"/>
        <w:numPr>
          <w:ilvl w:val="0"/>
          <w:numId w:val="4"/>
        </w:numPr>
        <w:ind w:left="714" w:hanging="357"/>
        <w:contextualSpacing w:val="0"/>
        <w:jc w:val="both"/>
        <w:rPr>
          <w:rFonts w:ascii="Arial" w:hAnsi="Arial"/>
          <w:sz w:val="20"/>
        </w:rPr>
      </w:pPr>
      <w:r w:rsidRPr="006410C7">
        <w:rPr>
          <w:rFonts w:ascii="Arial" w:hAnsi="Arial"/>
          <w:sz w:val="20"/>
        </w:rPr>
        <w:t>jméno</w:t>
      </w:r>
      <w:r w:rsidR="008E4142">
        <w:rPr>
          <w:rFonts w:ascii="Arial" w:hAnsi="Arial"/>
          <w:sz w:val="20"/>
        </w:rPr>
        <w:t xml:space="preserve"> a </w:t>
      </w:r>
      <w:r w:rsidRPr="006410C7">
        <w:rPr>
          <w:rFonts w:ascii="Arial" w:hAnsi="Arial"/>
          <w:sz w:val="20"/>
        </w:rPr>
        <w:t>číslo autorizace České komory architektů (dále jen „ČKA“) zpracovatele plánu,</w:t>
      </w:r>
    </w:p>
    <w:p w14:paraId="571B142A" w14:textId="0245F127" w:rsidR="00526851" w:rsidRPr="001D29A0" w:rsidRDefault="00526851" w:rsidP="001D29A0">
      <w:pPr>
        <w:pStyle w:val="Odstavecseseznamem"/>
        <w:numPr>
          <w:ilvl w:val="0"/>
          <w:numId w:val="4"/>
        </w:numPr>
        <w:ind w:left="714" w:hanging="357"/>
        <w:contextualSpacing w:val="0"/>
        <w:jc w:val="both"/>
        <w:rPr>
          <w:rFonts w:ascii="Arial" w:hAnsi="Arial"/>
          <w:sz w:val="20"/>
        </w:rPr>
      </w:pPr>
      <w:r w:rsidRPr="001D29A0">
        <w:rPr>
          <w:rFonts w:ascii="Arial" w:hAnsi="Arial"/>
          <w:sz w:val="20"/>
        </w:rPr>
        <w:t xml:space="preserve">Předepsaným zpracovatelem plánu ÚSES je architekt s autorizací ČKA </w:t>
      </w:r>
      <w:proofErr w:type="gramStart"/>
      <w:r w:rsidRPr="001D29A0">
        <w:rPr>
          <w:rFonts w:ascii="Arial" w:hAnsi="Arial"/>
          <w:sz w:val="20"/>
        </w:rPr>
        <w:t>A.3.1</w:t>
      </w:r>
      <w:proofErr w:type="gramEnd"/>
      <w:r w:rsidRPr="001D29A0">
        <w:rPr>
          <w:rFonts w:ascii="Arial" w:hAnsi="Arial"/>
          <w:sz w:val="20"/>
        </w:rPr>
        <w:t>.</w:t>
      </w:r>
    </w:p>
    <w:p w14:paraId="19443655" w14:textId="082DCA8B" w:rsidR="00526851" w:rsidRPr="006410C7" w:rsidRDefault="00526851" w:rsidP="001D29A0">
      <w:pPr>
        <w:pStyle w:val="Odstavecseseznamem"/>
        <w:numPr>
          <w:ilvl w:val="0"/>
          <w:numId w:val="4"/>
        </w:numPr>
        <w:ind w:left="714" w:hanging="357"/>
        <w:contextualSpacing w:val="0"/>
        <w:jc w:val="both"/>
        <w:rPr>
          <w:rFonts w:ascii="Arial" w:hAnsi="Arial"/>
          <w:sz w:val="20"/>
        </w:rPr>
      </w:pPr>
      <w:r w:rsidRPr="006410C7">
        <w:rPr>
          <w:rFonts w:ascii="Arial" w:hAnsi="Arial"/>
          <w:sz w:val="20"/>
        </w:rPr>
        <w:t>zákres navržených prvků ÚSES</w:t>
      </w:r>
      <w:r w:rsidR="008E4142">
        <w:rPr>
          <w:rFonts w:ascii="Arial" w:hAnsi="Arial"/>
          <w:sz w:val="20"/>
        </w:rPr>
        <w:t xml:space="preserve"> a </w:t>
      </w:r>
      <w:r w:rsidRPr="006410C7">
        <w:rPr>
          <w:rFonts w:ascii="Arial" w:hAnsi="Arial"/>
          <w:sz w:val="20"/>
        </w:rPr>
        <w:t>sousedících prvků prokazujících jejich návaznost mimo řešené území obce s rozšířenou působností (dále jen „ORP</w:t>
      </w:r>
      <w:r>
        <w:rPr>
          <w:rFonts w:ascii="Arial" w:hAnsi="Arial" w:cs="Arial"/>
          <w:sz w:val="20"/>
          <w:szCs w:val="20"/>
        </w:rPr>
        <w:t>“</w:t>
      </w:r>
      <w:r w:rsidRPr="00943796">
        <w:rPr>
          <w:rFonts w:ascii="Arial" w:hAnsi="Arial" w:cs="Arial"/>
          <w:sz w:val="20"/>
          <w:szCs w:val="20"/>
        </w:rPr>
        <w:t>)</w:t>
      </w:r>
      <w:r>
        <w:rPr>
          <w:rFonts w:ascii="Arial" w:hAnsi="Arial" w:cs="Arial"/>
          <w:sz w:val="20"/>
          <w:szCs w:val="20"/>
        </w:rPr>
        <w:t>.</w:t>
      </w:r>
    </w:p>
    <w:p w14:paraId="1D552E89" w14:textId="77777777" w:rsidR="00DA2DF8" w:rsidRPr="00E244D3" w:rsidRDefault="00DA2DF8" w:rsidP="00DA2DF8">
      <w:pPr>
        <w:pStyle w:val="Odstavecseseznamem"/>
        <w:jc w:val="both"/>
        <w:rPr>
          <w:rFonts w:ascii="Arial" w:hAnsi="Arial" w:cs="Arial"/>
          <w:sz w:val="20"/>
          <w:szCs w:val="20"/>
        </w:rPr>
      </w:pPr>
    </w:p>
    <w:p w14:paraId="5D602298" w14:textId="141B1FCF" w:rsidR="00097584" w:rsidRPr="00E244D3" w:rsidRDefault="00097584">
      <w:pPr>
        <w:pStyle w:val="Nadpis3"/>
        <w:rPr>
          <w:szCs w:val="20"/>
        </w:rPr>
      </w:pPr>
      <w:bookmarkStart w:id="137" w:name="_Toc104467233"/>
      <w:bookmarkStart w:id="138" w:name="_Toc118713986"/>
      <w:bookmarkStart w:id="139" w:name="_Toc118154090"/>
      <w:r w:rsidRPr="00E244D3">
        <w:rPr>
          <w:szCs w:val="20"/>
        </w:rPr>
        <w:t>6.3.2</w:t>
      </w:r>
      <w:r w:rsidRPr="00E244D3">
        <w:rPr>
          <w:szCs w:val="20"/>
        </w:rPr>
        <w:tab/>
      </w:r>
      <w:r w:rsidR="006936DD" w:rsidRPr="00E244D3">
        <w:rPr>
          <w:szCs w:val="20"/>
        </w:rPr>
        <w:t xml:space="preserve">Ověření </w:t>
      </w:r>
      <w:r w:rsidRPr="00E244D3">
        <w:rPr>
          <w:szCs w:val="20"/>
        </w:rPr>
        <w:t>v</w:t>
      </w:r>
      <w:r w:rsidR="00D42CFC" w:rsidRPr="00E244D3">
        <w:rPr>
          <w:szCs w:val="20"/>
        </w:rPr>
        <w:t> </w:t>
      </w:r>
      <w:r w:rsidRPr="00E244D3">
        <w:rPr>
          <w:szCs w:val="20"/>
        </w:rPr>
        <w:t>terénu</w:t>
      </w:r>
      <w:bookmarkEnd w:id="137"/>
      <w:bookmarkEnd w:id="138"/>
      <w:bookmarkEnd w:id="139"/>
    </w:p>
    <w:p w14:paraId="26BAB748" w14:textId="6FEF891D" w:rsidR="00D42CFC" w:rsidRPr="00E244D3" w:rsidRDefault="00D42CFC" w:rsidP="00D42CFC">
      <w:pPr>
        <w:rPr>
          <w:szCs w:val="20"/>
        </w:rPr>
      </w:pPr>
    </w:p>
    <w:p w14:paraId="799C9E46" w14:textId="636285E4" w:rsidR="00D42CFC" w:rsidRPr="00E244D3" w:rsidRDefault="00D42CFC" w:rsidP="00D42CFC">
      <w:pPr>
        <w:rPr>
          <w:szCs w:val="20"/>
        </w:rPr>
      </w:pPr>
      <w:r w:rsidRPr="00E244D3">
        <w:rPr>
          <w:szCs w:val="20"/>
        </w:rPr>
        <w:t>Vzhledem k charakteru</w:t>
      </w:r>
      <w:r w:rsidR="00910AEC" w:rsidRPr="00E244D3">
        <w:rPr>
          <w:szCs w:val="20"/>
        </w:rPr>
        <w:t xml:space="preserve"> opatření </w:t>
      </w:r>
      <w:r w:rsidR="00CA1738" w:rsidRPr="00E244D3">
        <w:rPr>
          <w:szCs w:val="20"/>
        </w:rPr>
        <w:t xml:space="preserve">ověření </w:t>
      </w:r>
      <w:r w:rsidRPr="00E244D3">
        <w:rPr>
          <w:szCs w:val="20"/>
        </w:rPr>
        <w:t>v terénu u zpracování studií</w:t>
      </w:r>
      <w:r w:rsidR="008E4142">
        <w:rPr>
          <w:szCs w:val="20"/>
        </w:rPr>
        <w:t xml:space="preserve"> a </w:t>
      </w:r>
      <w:r w:rsidRPr="00E244D3">
        <w:rPr>
          <w:szCs w:val="20"/>
        </w:rPr>
        <w:t>plánů (</w:t>
      </w:r>
      <w:r w:rsidR="00526851">
        <w:rPr>
          <w:rFonts w:cs="Arial"/>
          <w:szCs w:val="20"/>
        </w:rPr>
        <w:t>SSSZ/ÚSK/</w:t>
      </w:r>
      <w:r w:rsidR="000621FC" w:rsidRPr="00E244D3">
        <w:rPr>
          <w:rFonts w:cs="Arial"/>
          <w:szCs w:val="20"/>
        </w:rPr>
        <w:t>ÚSES</w:t>
      </w:r>
      <w:r w:rsidRPr="00E244D3">
        <w:rPr>
          <w:szCs w:val="20"/>
        </w:rPr>
        <w:t>) neprobíhá.</w:t>
      </w:r>
    </w:p>
    <w:p w14:paraId="6B320953" w14:textId="77777777" w:rsidR="00D42CFC" w:rsidRPr="006410C7" w:rsidRDefault="00D42CFC" w:rsidP="006410C7">
      <w:pPr>
        <w:jc w:val="both"/>
      </w:pPr>
    </w:p>
    <w:p w14:paraId="71260FBD" w14:textId="778ED992" w:rsidR="00A808CE" w:rsidRPr="000621FC" w:rsidRDefault="00C35B6D" w:rsidP="00480751">
      <w:pPr>
        <w:pStyle w:val="Nadpis2"/>
        <w:ind w:left="567" w:hanging="567"/>
        <w:rPr>
          <w:szCs w:val="32"/>
        </w:rPr>
      </w:pPr>
      <w:bookmarkStart w:id="140" w:name="_Toc118154091"/>
      <w:r w:rsidRPr="000621FC">
        <w:rPr>
          <w:szCs w:val="32"/>
        </w:rPr>
        <w:t>7</w:t>
      </w:r>
      <w:bookmarkStart w:id="141" w:name="_Toc104467236"/>
      <w:bookmarkStart w:id="142" w:name="_Toc118713989"/>
      <w:r w:rsidR="00480751">
        <w:rPr>
          <w:szCs w:val="32"/>
        </w:rPr>
        <w:tab/>
      </w:r>
      <w:r w:rsidR="00FE4CDF" w:rsidRPr="000621FC">
        <w:rPr>
          <w:szCs w:val="32"/>
        </w:rPr>
        <w:t>Vegetační prvky v</w:t>
      </w:r>
      <w:r w:rsidR="00512AB3" w:rsidRPr="000621FC">
        <w:rPr>
          <w:szCs w:val="32"/>
        </w:rPr>
        <w:t> </w:t>
      </w:r>
      <w:r w:rsidR="00FE4CDF" w:rsidRPr="000621FC">
        <w:rPr>
          <w:szCs w:val="32"/>
        </w:rPr>
        <w:t>krajině</w:t>
      </w:r>
      <w:r w:rsidR="008E4142">
        <w:rPr>
          <w:szCs w:val="32"/>
        </w:rPr>
        <w:t xml:space="preserve"> a </w:t>
      </w:r>
      <w:r w:rsidR="00FE4CDF" w:rsidRPr="000621FC">
        <w:rPr>
          <w:szCs w:val="32"/>
        </w:rPr>
        <w:t xml:space="preserve">sídlech, vč. </w:t>
      </w:r>
      <w:r w:rsidR="000A4F57" w:rsidRPr="000621FC">
        <w:rPr>
          <w:szCs w:val="32"/>
        </w:rPr>
        <w:t>s</w:t>
      </w:r>
      <w:r w:rsidR="00FE4CDF" w:rsidRPr="000621FC">
        <w:rPr>
          <w:szCs w:val="32"/>
        </w:rPr>
        <w:t>kladebných prvků ÚSES (mimo les)</w:t>
      </w:r>
      <w:bookmarkEnd w:id="140"/>
      <w:bookmarkEnd w:id="141"/>
      <w:bookmarkEnd w:id="142"/>
    </w:p>
    <w:p w14:paraId="68BB9091" w14:textId="7EA5FF56" w:rsidR="00390BE0" w:rsidRPr="006410C7" w:rsidRDefault="00390BE0" w:rsidP="00495E72">
      <w:pPr>
        <w:jc w:val="both"/>
      </w:pPr>
    </w:p>
    <w:p w14:paraId="41417F54" w14:textId="382CA562" w:rsidR="00390BE0" w:rsidRPr="00E244D3" w:rsidRDefault="00390BE0" w:rsidP="00495E72">
      <w:pPr>
        <w:jc w:val="both"/>
        <w:rPr>
          <w:rFonts w:cs="Arial"/>
          <w:szCs w:val="20"/>
        </w:rPr>
      </w:pPr>
      <w:r w:rsidRPr="00E244D3">
        <w:rPr>
          <w:rFonts w:cs="Arial"/>
          <w:szCs w:val="20"/>
        </w:rPr>
        <w:t xml:space="preserve">Pro </w:t>
      </w:r>
      <w:r w:rsidR="006936DD" w:rsidRPr="00E244D3">
        <w:rPr>
          <w:rFonts w:cs="Arial"/>
          <w:szCs w:val="20"/>
        </w:rPr>
        <w:t>pod</w:t>
      </w:r>
      <w:r w:rsidRPr="00E244D3">
        <w:rPr>
          <w:rFonts w:cs="Arial"/>
          <w:szCs w:val="20"/>
        </w:rPr>
        <w:t xml:space="preserve">aktivity dle </w:t>
      </w:r>
      <w:r w:rsidR="006936DD" w:rsidRPr="00E244D3">
        <w:rPr>
          <w:rFonts w:cs="Arial"/>
          <w:szCs w:val="20"/>
        </w:rPr>
        <w:t>Příručky</w:t>
      </w:r>
      <w:r w:rsidR="007836F3">
        <w:rPr>
          <w:rFonts w:cs="Arial"/>
          <w:szCs w:val="20"/>
        </w:rPr>
        <w:t xml:space="preserve"> AOPK ČR</w:t>
      </w:r>
      <w:r w:rsidRPr="00E244D3">
        <w:rPr>
          <w:rFonts w:cs="Arial"/>
          <w:szCs w:val="20"/>
        </w:rPr>
        <w:t>:</w:t>
      </w:r>
    </w:p>
    <w:p w14:paraId="28DA2428" w14:textId="32DEB8B2" w:rsidR="00210BBB" w:rsidRPr="00E244D3" w:rsidRDefault="00AC3F04" w:rsidP="00495E72">
      <w:pPr>
        <w:jc w:val="both"/>
        <w:rPr>
          <w:rFonts w:cs="Arial"/>
          <w:szCs w:val="20"/>
        </w:rPr>
      </w:pPr>
      <w:r w:rsidRPr="00E244D3">
        <w:rPr>
          <w:rFonts w:cs="Arial"/>
          <w:szCs w:val="20"/>
        </w:rPr>
        <w:t>1.3.</w:t>
      </w:r>
      <w:r w:rsidR="006936DD" w:rsidRPr="00E244D3">
        <w:rPr>
          <w:rFonts w:cs="Arial"/>
          <w:szCs w:val="20"/>
        </w:rPr>
        <w:t>1.</w:t>
      </w:r>
      <w:r w:rsidRPr="00E244D3">
        <w:rPr>
          <w:rFonts w:cs="Arial"/>
          <w:szCs w:val="20"/>
        </w:rPr>
        <w:t xml:space="preserve">2.1.080_07 </w:t>
      </w:r>
      <w:r w:rsidR="00390BE0" w:rsidRPr="00E244D3">
        <w:rPr>
          <w:rFonts w:cs="Arial"/>
          <w:szCs w:val="20"/>
        </w:rPr>
        <w:t>Vegetační krajinné prvky (vče</w:t>
      </w:r>
      <w:r w:rsidR="00F828A6" w:rsidRPr="00E244D3">
        <w:rPr>
          <w:rFonts w:cs="Arial"/>
          <w:szCs w:val="20"/>
        </w:rPr>
        <w:t>t</w:t>
      </w:r>
      <w:r w:rsidR="00390BE0" w:rsidRPr="00E244D3">
        <w:rPr>
          <w:rFonts w:cs="Arial"/>
          <w:szCs w:val="20"/>
        </w:rPr>
        <w:t>ně skladebných prvků ÚSES)</w:t>
      </w:r>
      <w:r w:rsidR="00EB54BC" w:rsidRPr="00E244D3">
        <w:rPr>
          <w:rFonts w:cs="Arial"/>
          <w:szCs w:val="20"/>
        </w:rPr>
        <w:t xml:space="preserve">, </w:t>
      </w:r>
      <w:r w:rsidR="006936DD" w:rsidRPr="00E244D3">
        <w:rPr>
          <w:rFonts w:cs="Arial"/>
          <w:szCs w:val="20"/>
        </w:rPr>
        <w:t>ZMV 07 Vegetační krajinné prvky</w:t>
      </w:r>
    </w:p>
    <w:p w14:paraId="16A57611" w14:textId="0DA7FC09" w:rsidR="009D760C" w:rsidRPr="00E244D3" w:rsidRDefault="009D760C" w:rsidP="00495E72">
      <w:pPr>
        <w:jc w:val="both"/>
        <w:rPr>
          <w:rFonts w:cs="Arial"/>
          <w:szCs w:val="20"/>
        </w:rPr>
      </w:pPr>
      <w:r w:rsidRPr="00E244D3">
        <w:rPr>
          <w:rFonts w:cs="Arial"/>
          <w:szCs w:val="20"/>
        </w:rPr>
        <w:t>1.3.</w:t>
      </w:r>
      <w:r w:rsidR="006936DD" w:rsidRPr="00E244D3">
        <w:rPr>
          <w:rFonts w:cs="Arial"/>
          <w:szCs w:val="20"/>
        </w:rPr>
        <w:t>1.</w:t>
      </w:r>
      <w:r w:rsidRPr="00E244D3">
        <w:rPr>
          <w:rFonts w:cs="Arial"/>
          <w:szCs w:val="20"/>
        </w:rPr>
        <w:t>2.1.100_07 Vegetační krajinné prvky (</w:t>
      </w:r>
      <w:r w:rsidR="005F3025" w:rsidRPr="00E244D3">
        <w:rPr>
          <w:rFonts w:cs="Arial"/>
          <w:szCs w:val="20"/>
        </w:rPr>
        <w:t>založení</w:t>
      </w:r>
      <w:r w:rsidRPr="00E244D3">
        <w:rPr>
          <w:rFonts w:cs="Arial"/>
          <w:szCs w:val="20"/>
        </w:rPr>
        <w:t xml:space="preserve"> prvků ÚSES)</w:t>
      </w:r>
      <w:r w:rsidR="00EB54BC" w:rsidRPr="00E244D3">
        <w:rPr>
          <w:rFonts w:cs="Arial"/>
          <w:szCs w:val="20"/>
        </w:rPr>
        <w:t xml:space="preserve">, </w:t>
      </w:r>
      <w:r w:rsidR="006936DD" w:rsidRPr="00E244D3">
        <w:rPr>
          <w:rFonts w:cs="Arial"/>
          <w:szCs w:val="20"/>
        </w:rPr>
        <w:t>ZMV 07 Vegetační krajinné prvky</w:t>
      </w:r>
    </w:p>
    <w:p w14:paraId="75E4437A" w14:textId="5ADD914F" w:rsidR="00337500" w:rsidRPr="00E244D3" w:rsidRDefault="00AC3F04" w:rsidP="00495E72">
      <w:pPr>
        <w:jc w:val="both"/>
        <w:rPr>
          <w:rFonts w:cs="Arial"/>
          <w:szCs w:val="20"/>
        </w:rPr>
      </w:pPr>
      <w:r w:rsidRPr="00E244D3">
        <w:rPr>
          <w:rFonts w:cs="Arial"/>
          <w:szCs w:val="20"/>
        </w:rPr>
        <w:t>1.3.</w:t>
      </w:r>
      <w:r w:rsidR="006936DD" w:rsidRPr="00E244D3">
        <w:rPr>
          <w:rFonts w:cs="Arial"/>
          <w:szCs w:val="20"/>
        </w:rPr>
        <w:t>1.</w:t>
      </w:r>
      <w:r w:rsidRPr="00E244D3">
        <w:rPr>
          <w:rFonts w:cs="Arial"/>
          <w:szCs w:val="20"/>
        </w:rPr>
        <w:t xml:space="preserve">4.1.085_07 </w:t>
      </w:r>
      <w:r w:rsidR="00337500" w:rsidRPr="00E244D3">
        <w:rPr>
          <w:rFonts w:cs="Arial"/>
          <w:szCs w:val="20"/>
        </w:rPr>
        <w:t>Zakládání</w:t>
      </w:r>
      <w:r w:rsidR="008E4142">
        <w:rPr>
          <w:rFonts w:cs="Arial"/>
          <w:szCs w:val="20"/>
        </w:rPr>
        <w:t xml:space="preserve"> a </w:t>
      </w:r>
      <w:r w:rsidR="00337500" w:rsidRPr="00E244D3">
        <w:rPr>
          <w:rFonts w:cs="Arial"/>
          <w:szCs w:val="20"/>
        </w:rPr>
        <w:t>obnova veřejné sídelní zeleně</w:t>
      </w:r>
      <w:r w:rsidR="00EB54BC" w:rsidRPr="00E244D3">
        <w:rPr>
          <w:rFonts w:cs="Arial"/>
          <w:szCs w:val="20"/>
        </w:rPr>
        <w:t>, ZMV 07 Vegetační krajinné prvky</w:t>
      </w:r>
    </w:p>
    <w:p w14:paraId="2B2B308C" w14:textId="38D2C215" w:rsidR="006936DD" w:rsidRPr="00E244D3" w:rsidRDefault="006936DD" w:rsidP="00495E72">
      <w:pPr>
        <w:jc w:val="both"/>
        <w:rPr>
          <w:rFonts w:cs="Arial"/>
          <w:szCs w:val="20"/>
        </w:rPr>
      </w:pPr>
      <w:r w:rsidRPr="00E244D3">
        <w:rPr>
          <w:rFonts w:cs="Arial"/>
          <w:szCs w:val="20"/>
        </w:rPr>
        <w:t>1.3.1.4.1.090_07 Zakládání</w:t>
      </w:r>
      <w:r w:rsidR="008E4142">
        <w:rPr>
          <w:rFonts w:cs="Arial"/>
          <w:szCs w:val="20"/>
        </w:rPr>
        <w:t xml:space="preserve"> a </w:t>
      </w:r>
      <w:r w:rsidRPr="00E244D3">
        <w:rPr>
          <w:rFonts w:cs="Arial"/>
          <w:szCs w:val="20"/>
        </w:rPr>
        <w:t>obnova veřejné síd</w:t>
      </w:r>
      <w:r w:rsidR="00EB54BC" w:rsidRPr="00E244D3">
        <w:rPr>
          <w:rFonts w:cs="Arial"/>
          <w:szCs w:val="20"/>
        </w:rPr>
        <w:t xml:space="preserve">elní zeleně vyplývající ze SSSZ, </w:t>
      </w:r>
      <w:r w:rsidRPr="00E244D3">
        <w:rPr>
          <w:rFonts w:cs="Arial"/>
          <w:szCs w:val="20"/>
        </w:rPr>
        <w:t>ZMV 07 Vegetační krajinné prvky</w:t>
      </w:r>
    </w:p>
    <w:p w14:paraId="20A57C3F" w14:textId="3A9B8F3A" w:rsidR="00512AB3" w:rsidRPr="00E244D3" w:rsidRDefault="00FE1EC1" w:rsidP="00495E72">
      <w:pPr>
        <w:jc w:val="both"/>
        <w:rPr>
          <w:rFonts w:cs="Arial"/>
          <w:szCs w:val="20"/>
        </w:rPr>
      </w:pPr>
      <w:r w:rsidRPr="00E244D3">
        <w:rPr>
          <w:rFonts w:cs="Arial"/>
          <w:szCs w:val="20"/>
        </w:rPr>
        <w:t>1.6.</w:t>
      </w:r>
      <w:r w:rsidR="006936DD" w:rsidRPr="00E244D3">
        <w:rPr>
          <w:rFonts w:cs="Arial"/>
          <w:szCs w:val="20"/>
        </w:rPr>
        <w:t>1.</w:t>
      </w:r>
      <w:r w:rsidRPr="00E244D3">
        <w:rPr>
          <w:rFonts w:cs="Arial"/>
          <w:szCs w:val="20"/>
        </w:rPr>
        <w:t xml:space="preserve">1.1.090_07 </w:t>
      </w:r>
      <w:r w:rsidR="006936DD" w:rsidRPr="00E244D3">
        <w:rPr>
          <w:rFonts w:cs="Arial"/>
          <w:szCs w:val="20"/>
        </w:rPr>
        <w:t>Péče</w:t>
      </w:r>
      <w:r w:rsidR="008E4142">
        <w:rPr>
          <w:rFonts w:cs="Arial"/>
          <w:szCs w:val="20"/>
        </w:rPr>
        <w:t xml:space="preserve"> o </w:t>
      </w:r>
      <w:r w:rsidR="006936DD" w:rsidRPr="00E244D3">
        <w:rPr>
          <w:rFonts w:cs="Arial"/>
          <w:szCs w:val="20"/>
        </w:rPr>
        <w:t>biotopy ohrožených druhů vázaných na dřeviny rosto</w:t>
      </w:r>
      <w:r w:rsidR="00EB54BC" w:rsidRPr="00E244D3">
        <w:rPr>
          <w:rFonts w:cs="Arial"/>
          <w:szCs w:val="20"/>
        </w:rPr>
        <w:t xml:space="preserve">ucí mimo les </w:t>
      </w:r>
      <w:r w:rsidR="00512AB3" w:rsidRPr="00E244D3">
        <w:rPr>
          <w:rFonts w:cs="Arial"/>
          <w:szCs w:val="20"/>
        </w:rPr>
        <w:t>–</w:t>
      </w:r>
      <w:r w:rsidR="00EB54BC" w:rsidRPr="00E244D3">
        <w:rPr>
          <w:rFonts w:cs="Arial"/>
          <w:szCs w:val="20"/>
        </w:rPr>
        <w:t xml:space="preserve"> vegetační prvky, </w:t>
      </w:r>
      <w:r w:rsidR="006936DD" w:rsidRPr="00E244D3">
        <w:rPr>
          <w:rFonts w:cs="Arial"/>
          <w:szCs w:val="20"/>
        </w:rPr>
        <w:t>ZMV 07 Vegetační krajinné prvky</w:t>
      </w:r>
    </w:p>
    <w:p w14:paraId="11172761" w14:textId="2F3E4776" w:rsidR="00512AB3" w:rsidRPr="00E244D3" w:rsidRDefault="00FE1EC1" w:rsidP="00495E72">
      <w:pPr>
        <w:jc w:val="both"/>
        <w:rPr>
          <w:rFonts w:cs="Arial"/>
          <w:szCs w:val="20"/>
        </w:rPr>
      </w:pPr>
      <w:r w:rsidRPr="00E244D3">
        <w:rPr>
          <w:rFonts w:cs="Arial"/>
          <w:szCs w:val="20"/>
        </w:rPr>
        <w:t>1.6.</w:t>
      </w:r>
      <w:r w:rsidR="006936DD" w:rsidRPr="00E244D3">
        <w:rPr>
          <w:rFonts w:cs="Arial"/>
          <w:szCs w:val="20"/>
        </w:rPr>
        <w:t>1.</w:t>
      </w:r>
      <w:r w:rsidRPr="00E244D3">
        <w:rPr>
          <w:rFonts w:cs="Arial"/>
          <w:szCs w:val="20"/>
        </w:rPr>
        <w:t xml:space="preserve">2.1.090_07 </w:t>
      </w:r>
      <w:r w:rsidR="006936DD" w:rsidRPr="00E244D3">
        <w:rPr>
          <w:rFonts w:cs="Arial"/>
          <w:szCs w:val="20"/>
        </w:rPr>
        <w:t>Péče</w:t>
      </w:r>
      <w:r w:rsidR="008E4142">
        <w:rPr>
          <w:rFonts w:cs="Arial"/>
          <w:szCs w:val="20"/>
        </w:rPr>
        <w:t xml:space="preserve"> o </w:t>
      </w:r>
      <w:r w:rsidR="00EB54BC" w:rsidRPr="00E244D3">
        <w:rPr>
          <w:rFonts w:cs="Arial"/>
          <w:szCs w:val="20"/>
        </w:rPr>
        <w:t>předměty ochrany vázané</w:t>
      </w:r>
      <w:r w:rsidR="006936DD" w:rsidRPr="00E244D3">
        <w:rPr>
          <w:rFonts w:cs="Arial"/>
          <w:szCs w:val="20"/>
        </w:rPr>
        <w:t xml:space="preserve"> na dřeviny rostoucí mimo les - vegetační prvky</w:t>
      </w:r>
      <w:r w:rsidR="00512AB3" w:rsidRPr="00E244D3">
        <w:rPr>
          <w:rFonts w:cs="Arial"/>
          <w:szCs w:val="20"/>
        </w:rPr>
        <w:t xml:space="preserve">, </w:t>
      </w:r>
      <w:r w:rsidR="006936DD" w:rsidRPr="00E244D3">
        <w:rPr>
          <w:rFonts w:cs="Arial"/>
          <w:szCs w:val="20"/>
        </w:rPr>
        <w:t>ZMV 07 Vegetační krajinné prvky</w:t>
      </w:r>
    </w:p>
    <w:p w14:paraId="272E61DC" w14:textId="0505C35E" w:rsidR="00512AB3" w:rsidRPr="00E244D3" w:rsidRDefault="00FE1EC1" w:rsidP="00495E72">
      <w:pPr>
        <w:jc w:val="both"/>
        <w:rPr>
          <w:rFonts w:cs="Arial"/>
          <w:szCs w:val="20"/>
        </w:rPr>
      </w:pPr>
      <w:r w:rsidRPr="00E244D3">
        <w:rPr>
          <w:rFonts w:cs="Arial"/>
          <w:szCs w:val="20"/>
        </w:rPr>
        <w:t>1.6.</w:t>
      </w:r>
      <w:r w:rsidR="006936DD" w:rsidRPr="00E244D3">
        <w:rPr>
          <w:rFonts w:cs="Arial"/>
          <w:szCs w:val="20"/>
        </w:rPr>
        <w:t>1.</w:t>
      </w:r>
      <w:r w:rsidRPr="00E244D3">
        <w:rPr>
          <w:rFonts w:cs="Arial"/>
          <w:szCs w:val="20"/>
        </w:rPr>
        <w:t xml:space="preserve">2.1.100_07 </w:t>
      </w:r>
      <w:r w:rsidR="006936DD" w:rsidRPr="00E244D3">
        <w:rPr>
          <w:rFonts w:cs="Arial"/>
          <w:szCs w:val="20"/>
        </w:rPr>
        <w:t>Péče</w:t>
      </w:r>
      <w:r w:rsidR="008E4142">
        <w:rPr>
          <w:rFonts w:cs="Arial"/>
          <w:szCs w:val="20"/>
        </w:rPr>
        <w:t xml:space="preserve"> o </w:t>
      </w:r>
      <w:r w:rsidR="00EB54BC" w:rsidRPr="00E244D3">
        <w:rPr>
          <w:rFonts w:cs="Arial"/>
          <w:szCs w:val="20"/>
        </w:rPr>
        <w:t>předměty ochrany vázané</w:t>
      </w:r>
      <w:r w:rsidR="006936DD" w:rsidRPr="00E244D3">
        <w:rPr>
          <w:rFonts w:cs="Arial"/>
          <w:szCs w:val="20"/>
        </w:rPr>
        <w:t xml:space="preserve"> na dřeviny rostoucí mimo les - vegetační prvky </w:t>
      </w:r>
      <w:r w:rsidR="00EB54BC" w:rsidRPr="00E244D3">
        <w:rPr>
          <w:rFonts w:cs="Arial"/>
          <w:szCs w:val="20"/>
        </w:rPr>
        <w:t xml:space="preserve">(kraje), </w:t>
      </w:r>
      <w:r w:rsidR="006936DD" w:rsidRPr="00E244D3">
        <w:rPr>
          <w:rFonts w:cs="Arial"/>
          <w:szCs w:val="20"/>
        </w:rPr>
        <w:t>ZMV 07 Vegetační krajinné prvky</w:t>
      </w:r>
    </w:p>
    <w:p w14:paraId="39300F91" w14:textId="77777777" w:rsidR="00390BE0" w:rsidRPr="00E244D3" w:rsidRDefault="00390BE0" w:rsidP="00495E72">
      <w:pPr>
        <w:jc w:val="both"/>
        <w:rPr>
          <w:rFonts w:cs="Arial"/>
          <w:szCs w:val="20"/>
        </w:rPr>
      </w:pPr>
    </w:p>
    <w:p w14:paraId="1E584DCC" w14:textId="07EFA2AC" w:rsidR="00820833" w:rsidRPr="00E244D3" w:rsidRDefault="008A2C7B">
      <w:pPr>
        <w:pStyle w:val="Nadpis3"/>
        <w:rPr>
          <w:rFonts w:cs="Arial"/>
          <w:szCs w:val="20"/>
        </w:rPr>
      </w:pPr>
      <w:bookmarkStart w:id="143" w:name="_Toc104467237"/>
      <w:bookmarkStart w:id="144" w:name="_Toc118713990"/>
      <w:bookmarkStart w:id="145" w:name="_Toc118154092"/>
      <w:r w:rsidRPr="00E244D3">
        <w:rPr>
          <w:rFonts w:cs="Arial"/>
          <w:szCs w:val="20"/>
        </w:rPr>
        <w:t>7.1</w:t>
      </w:r>
      <w:r w:rsidR="00FE4CDF" w:rsidRPr="00E244D3">
        <w:rPr>
          <w:rFonts w:cs="Arial"/>
          <w:szCs w:val="20"/>
        </w:rPr>
        <w:tab/>
        <w:t>Výstupy projektu (indikátory)</w:t>
      </w:r>
      <w:bookmarkEnd w:id="143"/>
      <w:bookmarkEnd w:id="144"/>
      <w:bookmarkEnd w:id="145"/>
    </w:p>
    <w:p w14:paraId="68B5DD22" w14:textId="77777777" w:rsidR="00D777AD" w:rsidRPr="00E244D3" w:rsidRDefault="00D777AD" w:rsidP="00D42CFC">
      <w:pPr>
        <w:jc w:val="both"/>
        <w:rPr>
          <w:rFonts w:cs="Arial"/>
          <w:szCs w:val="20"/>
        </w:rPr>
      </w:pPr>
    </w:p>
    <w:p w14:paraId="13FDE50D" w14:textId="496C2C57" w:rsidR="00D777AD" w:rsidRPr="00E244D3" w:rsidRDefault="00D777AD" w:rsidP="00D777AD">
      <w:pPr>
        <w:jc w:val="both"/>
        <w:rPr>
          <w:rFonts w:cs="Arial"/>
          <w:szCs w:val="20"/>
        </w:rPr>
      </w:pPr>
      <w:r w:rsidRPr="00E244D3">
        <w:rPr>
          <w:rFonts w:cs="Arial"/>
          <w:szCs w:val="20"/>
        </w:rPr>
        <w:t xml:space="preserve">Předloží žadatel v rámci </w:t>
      </w:r>
      <w:r w:rsidR="00793A45" w:rsidRPr="00E244D3">
        <w:rPr>
          <w:rFonts w:cs="Arial"/>
          <w:szCs w:val="20"/>
        </w:rPr>
        <w:t xml:space="preserve">ČP k plnění </w:t>
      </w:r>
      <w:r w:rsidRPr="00E244D3">
        <w:rPr>
          <w:rFonts w:cs="Arial"/>
          <w:szCs w:val="20"/>
        </w:rPr>
        <w:t>indikátorů.</w:t>
      </w:r>
    </w:p>
    <w:p w14:paraId="093D6950" w14:textId="77777777" w:rsidR="00D777AD" w:rsidRPr="00E244D3" w:rsidRDefault="00D777AD" w:rsidP="00D42CFC">
      <w:pPr>
        <w:jc w:val="both"/>
        <w:rPr>
          <w:rFonts w:cs="Arial"/>
          <w:szCs w:val="20"/>
        </w:rPr>
      </w:pPr>
    </w:p>
    <w:p w14:paraId="69D6A1F0" w14:textId="77777777" w:rsidR="00FE1EC1" w:rsidRPr="00E244D3" w:rsidRDefault="00FE1EC1" w:rsidP="00FE1EC1">
      <w:pPr>
        <w:jc w:val="both"/>
        <w:rPr>
          <w:rFonts w:cs="Arial"/>
          <w:szCs w:val="20"/>
        </w:rPr>
      </w:pPr>
      <w:r w:rsidRPr="00E244D3">
        <w:rPr>
          <w:rFonts w:cs="Arial"/>
          <w:szCs w:val="20"/>
        </w:rPr>
        <w:t>07_1 Plocha ošetřených keřů v zápoji (m</w:t>
      </w:r>
      <w:r w:rsidRPr="00E244D3">
        <w:rPr>
          <w:rFonts w:cs="Arial"/>
          <w:szCs w:val="20"/>
          <w:vertAlign w:val="superscript"/>
        </w:rPr>
        <w:t>2</w:t>
      </w:r>
      <w:r w:rsidRPr="00E244D3">
        <w:rPr>
          <w:rFonts w:cs="Arial"/>
          <w:szCs w:val="20"/>
        </w:rPr>
        <w:t>)</w:t>
      </w:r>
    </w:p>
    <w:p w14:paraId="530DFDA4" w14:textId="5D176EC1" w:rsidR="00FE1EC1" w:rsidRPr="00E244D3" w:rsidRDefault="00FE1EC1" w:rsidP="00FE1EC1">
      <w:pPr>
        <w:jc w:val="both"/>
        <w:rPr>
          <w:rFonts w:cs="Arial"/>
          <w:szCs w:val="20"/>
        </w:rPr>
      </w:pPr>
      <w:r w:rsidRPr="00E244D3">
        <w:rPr>
          <w:rFonts w:cs="Arial"/>
          <w:szCs w:val="20"/>
        </w:rPr>
        <w:t>07_2 Plocha zatravnění/založen</w:t>
      </w:r>
      <w:r w:rsidR="00EB54BC" w:rsidRPr="00E244D3">
        <w:rPr>
          <w:rFonts w:cs="Arial"/>
          <w:szCs w:val="20"/>
        </w:rPr>
        <w:t>ého</w:t>
      </w:r>
      <w:r w:rsidRPr="00E244D3">
        <w:rPr>
          <w:rFonts w:cs="Arial"/>
          <w:szCs w:val="20"/>
        </w:rPr>
        <w:t xml:space="preserve"> trávníku (m</w:t>
      </w:r>
      <w:r w:rsidRPr="00E244D3">
        <w:rPr>
          <w:rFonts w:cs="Arial"/>
          <w:szCs w:val="20"/>
          <w:vertAlign w:val="superscript"/>
        </w:rPr>
        <w:t>2</w:t>
      </w:r>
      <w:r w:rsidRPr="00E244D3">
        <w:rPr>
          <w:rFonts w:cs="Arial"/>
          <w:szCs w:val="20"/>
        </w:rPr>
        <w:t>)</w:t>
      </w:r>
    </w:p>
    <w:p w14:paraId="7F095C53" w14:textId="412B7833" w:rsidR="00D42CFC" w:rsidRPr="00E244D3" w:rsidRDefault="00FE1EC1" w:rsidP="00D42CFC">
      <w:pPr>
        <w:jc w:val="both"/>
        <w:rPr>
          <w:rFonts w:cs="Arial"/>
          <w:szCs w:val="20"/>
        </w:rPr>
      </w:pPr>
      <w:r w:rsidRPr="00E244D3">
        <w:rPr>
          <w:rFonts w:cs="Arial"/>
          <w:szCs w:val="20"/>
        </w:rPr>
        <w:t xml:space="preserve">07_3 </w:t>
      </w:r>
      <w:r w:rsidR="00D42CFC" w:rsidRPr="00E244D3">
        <w:rPr>
          <w:rFonts w:cs="Arial"/>
          <w:szCs w:val="20"/>
        </w:rPr>
        <w:t xml:space="preserve">Počet vysazených stromů </w:t>
      </w:r>
      <w:r w:rsidR="006936DD" w:rsidRPr="00E244D3">
        <w:rPr>
          <w:rFonts w:cs="Arial"/>
          <w:szCs w:val="20"/>
        </w:rPr>
        <w:t xml:space="preserve">v sídle </w:t>
      </w:r>
      <w:r w:rsidR="00D42CFC" w:rsidRPr="00E244D3">
        <w:rPr>
          <w:rFonts w:cs="Arial"/>
          <w:szCs w:val="20"/>
        </w:rPr>
        <w:t xml:space="preserve">(ks) </w:t>
      </w:r>
    </w:p>
    <w:p w14:paraId="14AE96C3" w14:textId="603D08EF" w:rsidR="006936DD" w:rsidRPr="00E244D3" w:rsidRDefault="006936DD" w:rsidP="00D42CFC">
      <w:pPr>
        <w:jc w:val="both"/>
        <w:rPr>
          <w:rFonts w:cs="Arial"/>
          <w:szCs w:val="20"/>
        </w:rPr>
      </w:pPr>
      <w:r w:rsidRPr="00E244D3">
        <w:rPr>
          <w:rFonts w:cs="Arial"/>
          <w:szCs w:val="20"/>
        </w:rPr>
        <w:t>07_4 Počet vysazených stromů mimo sídlo (ks)</w:t>
      </w:r>
    </w:p>
    <w:p w14:paraId="2527E32D" w14:textId="6700DC2B" w:rsidR="00D42CFC" w:rsidRPr="00E244D3" w:rsidRDefault="00FE1EC1" w:rsidP="00D42CFC">
      <w:pPr>
        <w:jc w:val="both"/>
        <w:rPr>
          <w:rFonts w:cs="Arial"/>
          <w:szCs w:val="20"/>
        </w:rPr>
      </w:pPr>
      <w:r w:rsidRPr="00E244D3">
        <w:rPr>
          <w:rFonts w:cs="Arial"/>
          <w:szCs w:val="20"/>
        </w:rPr>
        <w:t>07_</w:t>
      </w:r>
      <w:r w:rsidR="006936DD" w:rsidRPr="00E244D3">
        <w:rPr>
          <w:rFonts w:cs="Arial"/>
          <w:szCs w:val="20"/>
        </w:rPr>
        <w:t>5</w:t>
      </w:r>
      <w:r w:rsidRPr="00E244D3">
        <w:rPr>
          <w:rFonts w:cs="Arial"/>
          <w:szCs w:val="20"/>
        </w:rPr>
        <w:t xml:space="preserve"> </w:t>
      </w:r>
      <w:r w:rsidR="00D42CFC" w:rsidRPr="00E244D3">
        <w:rPr>
          <w:rFonts w:cs="Arial"/>
          <w:szCs w:val="20"/>
        </w:rPr>
        <w:t xml:space="preserve">Počet vysazených keřů (ks) </w:t>
      </w:r>
    </w:p>
    <w:p w14:paraId="14850556" w14:textId="270B59B4" w:rsidR="00FE1EC1" w:rsidRPr="00E244D3" w:rsidRDefault="00FE1EC1" w:rsidP="00FE1EC1">
      <w:pPr>
        <w:jc w:val="both"/>
        <w:rPr>
          <w:rFonts w:cs="Arial"/>
          <w:szCs w:val="20"/>
        </w:rPr>
      </w:pPr>
      <w:r w:rsidRPr="00E244D3">
        <w:rPr>
          <w:rFonts w:cs="Arial"/>
          <w:szCs w:val="20"/>
        </w:rPr>
        <w:t>07_</w:t>
      </w:r>
      <w:r w:rsidR="006936DD" w:rsidRPr="00E244D3">
        <w:rPr>
          <w:rFonts w:cs="Arial"/>
          <w:szCs w:val="20"/>
        </w:rPr>
        <w:t>6</w:t>
      </w:r>
      <w:r w:rsidRPr="00E244D3">
        <w:rPr>
          <w:rFonts w:cs="Arial"/>
          <w:szCs w:val="20"/>
        </w:rPr>
        <w:t xml:space="preserve"> Počet ošetřených stromů (ks)</w:t>
      </w:r>
    </w:p>
    <w:p w14:paraId="51C2231D" w14:textId="797D206F" w:rsidR="00D42CFC" w:rsidRPr="00E244D3" w:rsidRDefault="00FE1EC1" w:rsidP="00D42CFC">
      <w:pPr>
        <w:jc w:val="both"/>
        <w:rPr>
          <w:rFonts w:cs="Arial"/>
          <w:szCs w:val="20"/>
        </w:rPr>
      </w:pPr>
      <w:r w:rsidRPr="00E244D3">
        <w:rPr>
          <w:rFonts w:cs="Arial"/>
          <w:szCs w:val="20"/>
        </w:rPr>
        <w:t>07_</w:t>
      </w:r>
      <w:r w:rsidR="006936DD" w:rsidRPr="00E244D3">
        <w:rPr>
          <w:rFonts w:cs="Arial"/>
          <w:szCs w:val="20"/>
        </w:rPr>
        <w:t>7</w:t>
      </w:r>
      <w:r w:rsidRPr="00E244D3">
        <w:rPr>
          <w:rFonts w:cs="Arial"/>
          <w:szCs w:val="20"/>
        </w:rPr>
        <w:t xml:space="preserve"> </w:t>
      </w:r>
      <w:r w:rsidR="00D42CFC" w:rsidRPr="00E244D3">
        <w:rPr>
          <w:rFonts w:cs="Arial"/>
          <w:szCs w:val="20"/>
        </w:rPr>
        <w:t>Počet ošetřených keřů (ks)</w:t>
      </w:r>
    </w:p>
    <w:p w14:paraId="11CD285A" w14:textId="77777777" w:rsidR="00D42CFC" w:rsidRPr="00E244D3" w:rsidRDefault="00D42CFC" w:rsidP="00D42CFC">
      <w:pPr>
        <w:rPr>
          <w:rFonts w:cs="Arial"/>
          <w:szCs w:val="20"/>
        </w:rPr>
      </w:pPr>
    </w:p>
    <w:p w14:paraId="0BAD65DF" w14:textId="3043E8AA" w:rsidR="007F390B" w:rsidRPr="00E244D3" w:rsidRDefault="008A2C7B">
      <w:pPr>
        <w:pStyle w:val="Nadpis3"/>
        <w:rPr>
          <w:rFonts w:cs="Arial"/>
          <w:szCs w:val="20"/>
        </w:rPr>
      </w:pPr>
      <w:bookmarkStart w:id="146" w:name="_Toc104467238"/>
      <w:bookmarkStart w:id="147" w:name="_Toc118713991"/>
      <w:bookmarkStart w:id="148" w:name="_Toc118154093"/>
      <w:r w:rsidRPr="00E244D3">
        <w:rPr>
          <w:rFonts w:cs="Arial"/>
          <w:szCs w:val="20"/>
        </w:rPr>
        <w:t>7.</w:t>
      </w:r>
      <w:r w:rsidR="00FE4CDF" w:rsidRPr="00E244D3">
        <w:rPr>
          <w:rFonts w:cs="Arial"/>
          <w:szCs w:val="20"/>
        </w:rPr>
        <w:t>2</w:t>
      </w:r>
      <w:r w:rsidR="00FE4CDF" w:rsidRPr="00E244D3">
        <w:rPr>
          <w:rFonts w:cs="Arial"/>
          <w:szCs w:val="20"/>
        </w:rPr>
        <w:tab/>
        <w:t xml:space="preserve">Termín </w:t>
      </w:r>
      <w:bookmarkEnd w:id="146"/>
      <w:r w:rsidR="006936DD" w:rsidRPr="00E244D3">
        <w:rPr>
          <w:rFonts w:cs="Arial"/>
          <w:szCs w:val="20"/>
        </w:rPr>
        <w:t>ověření</w:t>
      </w:r>
      <w:bookmarkEnd w:id="147"/>
      <w:bookmarkEnd w:id="148"/>
    </w:p>
    <w:p w14:paraId="18714E2F" w14:textId="4DD12B1B" w:rsidR="00D42CFC" w:rsidRPr="00E244D3" w:rsidRDefault="00D42CFC" w:rsidP="00D42CFC">
      <w:pPr>
        <w:rPr>
          <w:rFonts w:cs="Arial"/>
          <w:szCs w:val="20"/>
        </w:rPr>
      </w:pPr>
    </w:p>
    <w:p w14:paraId="1685981B" w14:textId="73F6C62A" w:rsidR="00D42CFC" w:rsidRPr="00E244D3" w:rsidRDefault="006936DD" w:rsidP="00D42CFC">
      <w:pPr>
        <w:jc w:val="both"/>
        <w:rPr>
          <w:rFonts w:cs="Arial"/>
          <w:szCs w:val="20"/>
        </w:rPr>
      </w:pPr>
      <w:r w:rsidRPr="00E244D3">
        <w:rPr>
          <w:rFonts w:cs="Arial"/>
          <w:szCs w:val="20"/>
        </w:rPr>
        <w:t xml:space="preserve">Ověření </w:t>
      </w:r>
      <w:r w:rsidR="00CA16C2" w:rsidRPr="00E244D3">
        <w:rPr>
          <w:rFonts w:cs="Arial"/>
          <w:szCs w:val="20"/>
        </w:rPr>
        <w:t>finančních údajů potřebných k proplacení dotace</w:t>
      </w:r>
      <w:r w:rsidR="008E4142">
        <w:rPr>
          <w:rFonts w:cs="Arial"/>
          <w:szCs w:val="20"/>
        </w:rPr>
        <w:t xml:space="preserve"> a </w:t>
      </w:r>
      <w:r w:rsidR="008E0C65" w:rsidRPr="00E244D3">
        <w:rPr>
          <w:rFonts w:cs="Arial"/>
          <w:szCs w:val="20"/>
        </w:rPr>
        <w:t xml:space="preserve">podkladů proběhne bezodkladně po jejich doručení, </w:t>
      </w:r>
      <w:r w:rsidRPr="00E244D3">
        <w:rPr>
          <w:rFonts w:cs="Arial"/>
          <w:szCs w:val="20"/>
        </w:rPr>
        <w:t xml:space="preserve">ověření </w:t>
      </w:r>
      <w:r w:rsidR="008E0C65" w:rsidRPr="00E244D3">
        <w:rPr>
          <w:rFonts w:cs="Arial"/>
          <w:szCs w:val="20"/>
        </w:rPr>
        <w:t>v terénu nejpozději</w:t>
      </w:r>
      <w:r w:rsidR="00D42CFC" w:rsidRPr="00E244D3">
        <w:rPr>
          <w:rFonts w:cs="Arial"/>
          <w:szCs w:val="20"/>
        </w:rPr>
        <w:t xml:space="preserve"> do 30 dní od doručení podkladů k</w:t>
      </w:r>
      <w:r w:rsidR="00EA631D" w:rsidRPr="00E244D3">
        <w:rPr>
          <w:rFonts w:cs="Arial"/>
          <w:szCs w:val="20"/>
        </w:rPr>
        <w:t> </w:t>
      </w:r>
      <w:r w:rsidR="00D42CFC" w:rsidRPr="00E244D3">
        <w:rPr>
          <w:rFonts w:cs="Arial"/>
          <w:szCs w:val="20"/>
        </w:rPr>
        <w:t>ŽoP</w:t>
      </w:r>
      <w:r w:rsidR="008E4142">
        <w:rPr>
          <w:rFonts w:cs="Arial"/>
          <w:szCs w:val="20"/>
        </w:rPr>
        <w:t xml:space="preserve"> a </w:t>
      </w:r>
      <w:r w:rsidR="006D21BE" w:rsidRPr="00E244D3">
        <w:rPr>
          <w:rFonts w:cs="Arial"/>
          <w:szCs w:val="20"/>
        </w:rPr>
        <w:t>ZoR</w:t>
      </w:r>
      <w:r w:rsidR="00D42CFC" w:rsidRPr="00E244D3">
        <w:rPr>
          <w:rFonts w:cs="Arial"/>
          <w:szCs w:val="20"/>
        </w:rPr>
        <w:t>.</w:t>
      </w:r>
    </w:p>
    <w:p w14:paraId="39809FF7" w14:textId="77777777" w:rsidR="00D42CFC" w:rsidRPr="00E244D3" w:rsidRDefault="00D42CFC" w:rsidP="00D42CFC">
      <w:pPr>
        <w:rPr>
          <w:rFonts w:cs="Arial"/>
          <w:szCs w:val="20"/>
        </w:rPr>
      </w:pPr>
    </w:p>
    <w:p w14:paraId="4A480CF9" w14:textId="44DBF235" w:rsidR="007F390B" w:rsidRPr="00E244D3" w:rsidRDefault="008A2C7B">
      <w:pPr>
        <w:pStyle w:val="Nadpis3"/>
        <w:rPr>
          <w:rFonts w:cs="Arial"/>
          <w:szCs w:val="20"/>
        </w:rPr>
      </w:pPr>
      <w:bookmarkStart w:id="149" w:name="_Toc104467239"/>
      <w:bookmarkStart w:id="150" w:name="_Toc118713992"/>
      <w:bookmarkStart w:id="151" w:name="_Toc118154094"/>
      <w:r w:rsidRPr="00E244D3">
        <w:rPr>
          <w:rFonts w:cs="Arial"/>
          <w:szCs w:val="20"/>
        </w:rPr>
        <w:t>7</w:t>
      </w:r>
      <w:r w:rsidR="00FE4CDF" w:rsidRPr="00E244D3">
        <w:rPr>
          <w:rFonts w:cs="Arial"/>
          <w:szCs w:val="20"/>
        </w:rPr>
        <w:t>.3</w:t>
      </w:r>
      <w:r w:rsidR="00FE4CDF" w:rsidRPr="00E244D3">
        <w:rPr>
          <w:rFonts w:cs="Arial"/>
          <w:szCs w:val="20"/>
        </w:rPr>
        <w:tab/>
      </w:r>
      <w:r w:rsidR="006936DD" w:rsidRPr="00E244D3">
        <w:rPr>
          <w:rFonts w:cs="Arial"/>
          <w:szCs w:val="20"/>
        </w:rPr>
        <w:t xml:space="preserve">Ověření </w:t>
      </w:r>
      <w:r w:rsidR="00FE4CDF" w:rsidRPr="00E244D3">
        <w:rPr>
          <w:rFonts w:cs="Arial"/>
          <w:szCs w:val="20"/>
        </w:rPr>
        <w:t>výstupů (indikátorů)</w:t>
      </w:r>
      <w:bookmarkEnd w:id="149"/>
      <w:bookmarkEnd w:id="150"/>
      <w:bookmarkEnd w:id="151"/>
    </w:p>
    <w:p w14:paraId="50685CE8" w14:textId="0740B539" w:rsidR="00097584" w:rsidRPr="00E244D3" w:rsidRDefault="00097584">
      <w:pPr>
        <w:pStyle w:val="Nadpis3"/>
        <w:rPr>
          <w:rFonts w:cs="Arial"/>
          <w:szCs w:val="20"/>
        </w:rPr>
      </w:pPr>
      <w:bookmarkStart w:id="152" w:name="_Toc104467240"/>
      <w:bookmarkStart w:id="153" w:name="_Toc118713993"/>
      <w:bookmarkStart w:id="154" w:name="_Toc118154095"/>
      <w:r w:rsidRPr="00E244D3">
        <w:rPr>
          <w:rFonts w:cs="Arial"/>
          <w:szCs w:val="20"/>
        </w:rPr>
        <w:t>7.3.1</w:t>
      </w:r>
      <w:r w:rsidRPr="00E244D3">
        <w:rPr>
          <w:rFonts w:cs="Arial"/>
          <w:szCs w:val="20"/>
        </w:rPr>
        <w:tab/>
      </w:r>
      <w:r w:rsidR="006936DD" w:rsidRPr="00E244D3">
        <w:rPr>
          <w:rFonts w:cs="Arial"/>
          <w:szCs w:val="20"/>
        </w:rPr>
        <w:t xml:space="preserve">Ověření </w:t>
      </w:r>
      <w:r w:rsidRPr="00E244D3">
        <w:rPr>
          <w:rFonts w:cs="Arial"/>
          <w:szCs w:val="20"/>
        </w:rPr>
        <w:t>podkladů</w:t>
      </w:r>
      <w:bookmarkEnd w:id="152"/>
      <w:bookmarkEnd w:id="153"/>
      <w:bookmarkEnd w:id="154"/>
    </w:p>
    <w:p w14:paraId="13AEC7B7" w14:textId="333067F6" w:rsidR="00D42CFC" w:rsidRPr="00E244D3" w:rsidRDefault="00D42CFC" w:rsidP="00D42CFC">
      <w:pPr>
        <w:rPr>
          <w:rFonts w:cs="Arial"/>
          <w:szCs w:val="20"/>
        </w:rPr>
      </w:pPr>
    </w:p>
    <w:p w14:paraId="591664EA" w14:textId="2B892532" w:rsidR="009D760C" w:rsidRPr="00E244D3" w:rsidRDefault="009D760C" w:rsidP="009D760C">
      <w:pPr>
        <w:jc w:val="both"/>
        <w:rPr>
          <w:rFonts w:cs="Arial"/>
          <w:color w:val="auto"/>
          <w:szCs w:val="20"/>
        </w:rPr>
      </w:pPr>
      <w:r w:rsidRPr="00E244D3">
        <w:rPr>
          <w:rFonts w:cs="Arial"/>
          <w:color w:val="auto"/>
          <w:szCs w:val="20"/>
        </w:rPr>
        <w:t xml:space="preserve">PM </w:t>
      </w:r>
      <w:r w:rsidR="007E108D" w:rsidRPr="00E244D3">
        <w:rPr>
          <w:rFonts w:cs="Arial"/>
          <w:color w:val="auto"/>
          <w:szCs w:val="20"/>
        </w:rPr>
        <w:t>ověří</w:t>
      </w:r>
      <w:r w:rsidRPr="00E244D3">
        <w:rPr>
          <w:rFonts w:cs="Arial"/>
          <w:color w:val="auto"/>
          <w:szCs w:val="20"/>
        </w:rPr>
        <w:t>, zda příjemce doložil veškeré požadované podklady</w:t>
      </w:r>
      <w:r w:rsidR="008E4142">
        <w:rPr>
          <w:rFonts w:cs="Arial"/>
          <w:color w:val="auto"/>
          <w:szCs w:val="20"/>
        </w:rPr>
        <w:t xml:space="preserve"> a </w:t>
      </w:r>
      <w:r w:rsidR="000A2BC9" w:rsidRPr="00E244D3">
        <w:rPr>
          <w:rFonts w:cs="Arial"/>
          <w:color w:val="auto"/>
          <w:szCs w:val="20"/>
        </w:rPr>
        <w:t xml:space="preserve">ověří </w:t>
      </w:r>
      <w:r w:rsidRPr="00E244D3">
        <w:rPr>
          <w:rFonts w:cs="Arial"/>
          <w:color w:val="auto"/>
          <w:szCs w:val="20"/>
        </w:rPr>
        <w:t>jejich správnost</w:t>
      </w:r>
      <w:r w:rsidR="008E4142">
        <w:rPr>
          <w:rFonts w:cs="Arial"/>
          <w:color w:val="auto"/>
          <w:szCs w:val="20"/>
        </w:rPr>
        <w:t xml:space="preserve"> a </w:t>
      </w:r>
      <w:r w:rsidRPr="00E244D3">
        <w:rPr>
          <w:rFonts w:cs="Arial"/>
          <w:color w:val="auto"/>
          <w:szCs w:val="20"/>
        </w:rPr>
        <w:t xml:space="preserve">úplnost. </w:t>
      </w:r>
      <w:r w:rsidR="00CA16C2" w:rsidRPr="00E244D3">
        <w:rPr>
          <w:rFonts w:cs="Arial"/>
          <w:szCs w:val="20"/>
        </w:rPr>
        <w:t xml:space="preserve">V případě nesouladu informací v doložených dokumentech vrátí PM konečnému příjemci dokumenty neprodleně k opravě. Konečný příjemce vrátí opravené dokumenty ve lhůtě 5 pracovních dní od doručení zprávy. </w:t>
      </w:r>
      <w:r w:rsidRPr="00E244D3">
        <w:rPr>
          <w:rFonts w:cs="Arial"/>
          <w:color w:val="auto"/>
          <w:szCs w:val="20"/>
        </w:rPr>
        <w:t xml:space="preserve">Pokud během realizace proběhly </w:t>
      </w:r>
      <w:r w:rsidR="00B238E2" w:rsidRPr="00E244D3">
        <w:rPr>
          <w:rFonts w:cs="Arial"/>
          <w:color w:val="auto"/>
          <w:szCs w:val="20"/>
        </w:rPr>
        <w:t>v</w:t>
      </w:r>
      <w:r w:rsidRPr="00E244D3">
        <w:rPr>
          <w:rFonts w:cs="Arial"/>
          <w:color w:val="auto"/>
          <w:szCs w:val="20"/>
        </w:rPr>
        <w:t xml:space="preserve"> projektu změny, </w:t>
      </w:r>
      <w:r w:rsidR="00B238E2" w:rsidRPr="00E244D3">
        <w:rPr>
          <w:rFonts w:cs="Arial"/>
          <w:color w:val="auto"/>
          <w:szCs w:val="20"/>
        </w:rPr>
        <w:t>p</w:t>
      </w:r>
      <w:r w:rsidRPr="00E244D3">
        <w:rPr>
          <w:rFonts w:cs="Arial"/>
          <w:color w:val="auto"/>
          <w:szCs w:val="20"/>
        </w:rPr>
        <w:t xml:space="preserve">ak tyto změny musí být odsouhlaseny PM před zahájením </w:t>
      </w:r>
      <w:r w:rsidR="00A16334" w:rsidRPr="00E244D3">
        <w:rPr>
          <w:rFonts w:cs="Arial"/>
          <w:color w:val="auto"/>
          <w:szCs w:val="20"/>
        </w:rPr>
        <w:lastRenderedPageBreak/>
        <w:t>ověření</w:t>
      </w:r>
      <w:r w:rsidRPr="00E244D3">
        <w:rPr>
          <w:rFonts w:cs="Arial"/>
          <w:color w:val="auto"/>
          <w:szCs w:val="20"/>
        </w:rPr>
        <w:t>!</w:t>
      </w:r>
    </w:p>
    <w:p w14:paraId="20CC4F99" w14:textId="77777777" w:rsidR="009D760C" w:rsidRPr="00E244D3" w:rsidRDefault="009D760C" w:rsidP="00D42CFC">
      <w:pPr>
        <w:jc w:val="both"/>
        <w:rPr>
          <w:rFonts w:cs="Arial"/>
          <w:szCs w:val="20"/>
        </w:rPr>
      </w:pPr>
    </w:p>
    <w:p w14:paraId="69BCDB69" w14:textId="55A877F4" w:rsidR="00704316" w:rsidRPr="00E244D3" w:rsidRDefault="00704316" w:rsidP="00704316">
      <w:pPr>
        <w:jc w:val="both"/>
        <w:rPr>
          <w:rFonts w:cs="Arial"/>
          <w:szCs w:val="20"/>
        </w:rPr>
      </w:pPr>
      <w:r w:rsidRPr="00E244D3">
        <w:rPr>
          <w:rFonts w:cs="Arial"/>
          <w:szCs w:val="20"/>
        </w:rPr>
        <w:t xml:space="preserve">V rámci </w:t>
      </w:r>
      <w:r w:rsidR="00816F51" w:rsidRPr="00E244D3">
        <w:rPr>
          <w:rFonts w:cs="Arial"/>
          <w:szCs w:val="20"/>
        </w:rPr>
        <w:t xml:space="preserve">ověření </w:t>
      </w:r>
      <w:r w:rsidRPr="00E244D3">
        <w:rPr>
          <w:rFonts w:cs="Arial"/>
          <w:szCs w:val="20"/>
        </w:rPr>
        <w:t xml:space="preserve">podkladů PM </w:t>
      </w:r>
      <w:r w:rsidR="000A2BC9" w:rsidRPr="00E244D3">
        <w:rPr>
          <w:rFonts w:cs="Arial"/>
          <w:szCs w:val="20"/>
        </w:rPr>
        <w:t xml:space="preserve">ověří </w:t>
      </w:r>
      <w:r w:rsidRPr="00E244D3">
        <w:rPr>
          <w:rFonts w:cs="Arial"/>
          <w:szCs w:val="20"/>
        </w:rPr>
        <w:t>doložení následujících povinných příloh ZoR:</w:t>
      </w:r>
    </w:p>
    <w:p w14:paraId="5EBCDCF6" w14:textId="17514D3B" w:rsidR="00D42CFC" w:rsidRPr="00E244D3" w:rsidRDefault="00D42CFC" w:rsidP="00146EC6">
      <w:pPr>
        <w:pStyle w:val="Odstavecseseznamem"/>
        <w:numPr>
          <w:ilvl w:val="0"/>
          <w:numId w:val="4"/>
        </w:numPr>
        <w:ind w:left="714" w:hanging="357"/>
        <w:contextualSpacing w:val="0"/>
        <w:jc w:val="both"/>
        <w:rPr>
          <w:rFonts w:ascii="Arial" w:hAnsi="Arial" w:cs="Arial"/>
          <w:sz w:val="20"/>
          <w:szCs w:val="20"/>
        </w:rPr>
      </w:pPr>
      <w:r w:rsidRPr="00E244D3">
        <w:rPr>
          <w:rFonts w:ascii="Arial" w:hAnsi="Arial" w:cs="Arial"/>
          <w:sz w:val="20"/>
          <w:szCs w:val="20"/>
        </w:rPr>
        <w:t>fotodokumentace</w:t>
      </w:r>
      <w:r w:rsidR="008E4142">
        <w:rPr>
          <w:rFonts w:ascii="Arial" w:hAnsi="Arial" w:cs="Arial"/>
          <w:sz w:val="20"/>
          <w:szCs w:val="20"/>
        </w:rPr>
        <w:t xml:space="preserve"> z </w:t>
      </w:r>
      <w:r w:rsidRPr="00E244D3">
        <w:rPr>
          <w:rFonts w:ascii="Arial" w:hAnsi="Arial" w:cs="Arial"/>
          <w:sz w:val="20"/>
          <w:szCs w:val="20"/>
        </w:rPr>
        <w:t>průběhu realizace (musí vystihovat celkovou</w:t>
      </w:r>
      <w:r w:rsidR="008E4142">
        <w:rPr>
          <w:rFonts w:ascii="Arial" w:hAnsi="Arial" w:cs="Arial"/>
          <w:sz w:val="20"/>
          <w:szCs w:val="20"/>
        </w:rPr>
        <w:t xml:space="preserve"> i </w:t>
      </w:r>
      <w:r w:rsidRPr="00E244D3">
        <w:rPr>
          <w:rFonts w:ascii="Arial" w:hAnsi="Arial" w:cs="Arial"/>
          <w:sz w:val="20"/>
          <w:szCs w:val="20"/>
        </w:rPr>
        <w:t>detailní situaci zrealizovaného opatření</w:t>
      </w:r>
      <w:r w:rsidR="005C460C" w:rsidRPr="00E244D3">
        <w:rPr>
          <w:rFonts w:ascii="Arial" w:hAnsi="Arial" w:cs="Arial"/>
          <w:sz w:val="20"/>
          <w:szCs w:val="20"/>
        </w:rPr>
        <w:t>, včetně výsadbové jámy</w:t>
      </w:r>
      <w:r w:rsidR="008E4142">
        <w:rPr>
          <w:rFonts w:ascii="Arial" w:hAnsi="Arial" w:cs="Arial"/>
          <w:sz w:val="20"/>
          <w:szCs w:val="20"/>
        </w:rPr>
        <w:t xml:space="preserve"> a </w:t>
      </w:r>
      <w:r w:rsidR="005C460C" w:rsidRPr="00E244D3">
        <w:rPr>
          <w:rFonts w:ascii="Arial" w:hAnsi="Arial" w:cs="Arial"/>
          <w:sz w:val="20"/>
          <w:szCs w:val="20"/>
        </w:rPr>
        <w:t>kořenové</w:t>
      </w:r>
      <w:r w:rsidR="00C83B1D" w:rsidRPr="00E244D3">
        <w:rPr>
          <w:rFonts w:ascii="Arial" w:hAnsi="Arial" w:cs="Arial"/>
          <w:sz w:val="20"/>
          <w:szCs w:val="20"/>
        </w:rPr>
        <w:t xml:space="preserve"> část</w:t>
      </w:r>
      <w:r w:rsidR="005C460C" w:rsidRPr="00E244D3">
        <w:rPr>
          <w:rFonts w:ascii="Arial" w:hAnsi="Arial" w:cs="Arial"/>
          <w:sz w:val="20"/>
          <w:szCs w:val="20"/>
        </w:rPr>
        <w:t>i rostlin</w:t>
      </w:r>
      <w:r w:rsidRPr="00E244D3">
        <w:rPr>
          <w:rFonts w:ascii="Arial" w:hAnsi="Arial" w:cs="Arial"/>
          <w:sz w:val="20"/>
          <w:szCs w:val="20"/>
        </w:rPr>
        <w:t>),</w:t>
      </w:r>
    </w:p>
    <w:p w14:paraId="2A01C4A1" w14:textId="14ED4BCA" w:rsidR="00011346" w:rsidRPr="00E244D3" w:rsidRDefault="00D42CFC" w:rsidP="00146EC6">
      <w:pPr>
        <w:pStyle w:val="Odstavecseseznamem"/>
        <w:numPr>
          <w:ilvl w:val="0"/>
          <w:numId w:val="4"/>
        </w:numPr>
        <w:ind w:left="714" w:hanging="357"/>
        <w:contextualSpacing w:val="0"/>
        <w:jc w:val="both"/>
        <w:rPr>
          <w:rFonts w:ascii="Arial" w:hAnsi="Arial" w:cs="Arial"/>
          <w:sz w:val="20"/>
          <w:szCs w:val="20"/>
        </w:rPr>
      </w:pPr>
      <w:r w:rsidRPr="00E244D3">
        <w:rPr>
          <w:rFonts w:ascii="Arial" w:hAnsi="Arial" w:cs="Arial"/>
          <w:sz w:val="20"/>
          <w:szCs w:val="20"/>
        </w:rPr>
        <w:t>fotodokumentace po ukončení fyzické realizace (musí vystihovat celkovou</w:t>
      </w:r>
      <w:r w:rsidR="008E4142">
        <w:rPr>
          <w:rFonts w:ascii="Arial" w:hAnsi="Arial" w:cs="Arial"/>
          <w:sz w:val="20"/>
          <w:szCs w:val="20"/>
        </w:rPr>
        <w:t xml:space="preserve"> i </w:t>
      </w:r>
      <w:r w:rsidRPr="00E244D3">
        <w:rPr>
          <w:rFonts w:ascii="Arial" w:hAnsi="Arial" w:cs="Arial"/>
          <w:sz w:val="20"/>
          <w:szCs w:val="20"/>
        </w:rPr>
        <w:t>detailní situaci zrealizovaného opatření),</w:t>
      </w:r>
    </w:p>
    <w:p w14:paraId="769900FF" w14:textId="2AD8B5E1" w:rsidR="00011346" w:rsidRPr="00E244D3" w:rsidRDefault="00D42CFC" w:rsidP="00146EC6">
      <w:pPr>
        <w:pStyle w:val="Odstavecseseznamem"/>
        <w:numPr>
          <w:ilvl w:val="0"/>
          <w:numId w:val="4"/>
        </w:numPr>
        <w:ind w:left="714" w:hanging="357"/>
        <w:contextualSpacing w:val="0"/>
        <w:jc w:val="both"/>
        <w:rPr>
          <w:rFonts w:ascii="Arial" w:hAnsi="Arial" w:cs="Arial"/>
          <w:sz w:val="20"/>
          <w:szCs w:val="20"/>
        </w:rPr>
      </w:pPr>
      <w:r w:rsidRPr="00E244D3">
        <w:rPr>
          <w:rFonts w:ascii="Arial" w:hAnsi="Arial" w:cs="Arial"/>
          <w:sz w:val="20"/>
          <w:szCs w:val="20"/>
        </w:rPr>
        <w:t>protokol</w:t>
      </w:r>
      <w:r w:rsidR="008E4142">
        <w:rPr>
          <w:rFonts w:ascii="Arial" w:hAnsi="Arial" w:cs="Arial"/>
          <w:sz w:val="20"/>
          <w:szCs w:val="20"/>
        </w:rPr>
        <w:t xml:space="preserve"> o </w:t>
      </w:r>
      <w:r w:rsidRPr="00E244D3">
        <w:rPr>
          <w:rFonts w:ascii="Arial" w:hAnsi="Arial" w:cs="Arial"/>
          <w:sz w:val="20"/>
          <w:szCs w:val="20"/>
        </w:rPr>
        <w:t>převzetí díla nebo ČP</w:t>
      </w:r>
      <w:r w:rsidR="008E4142">
        <w:rPr>
          <w:rFonts w:ascii="Arial" w:hAnsi="Arial" w:cs="Arial"/>
          <w:sz w:val="20"/>
          <w:szCs w:val="20"/>
        </w:rPr>
        <w:t xml:space="preserve"> o </w:t>
      </w:r>
      <w:r w:rsidRPr="00E244D3">
        <w:rPr>
          <w:rFonts w:ascii="Arial" w:hAnsi="Arial" w:cs="Arial"/>
          <w:sz w:val="20"/>
          <w:szCs w:val="20"/>
        </w:rPr>
        <w:t>ukončení prací v případě realizace svépomocí,</w:t>
      </w:r>
    </w:p>
    <w:p w14:paraId="6EE74F00" w14:textId="6377C55E" w:rsidR="00D42CFC" w:rsidRPr="00E244D3" w:rsidRDefault="00D42CFC" w:rsidP="00146EC6">
      <w:pPr>
        <w:pStyle w:val="Odstavecseseznamem"/>
        <w:numPr>
          <w:ilvl w:val="0"/>
          <w:numId w:val="4"/>
        </w:numPr>
        <w:contextualSpacing w:val="0"/>
        <w:jc w:val="both"/>
        <w:rPr>
          <w:rFonts w:ascii="Arial" w:hAnsi="Arial" w:cs="Arial"/>
          <w:sz w:val="20"/>
          <w:szCs w:val="20"/>
        </w:rPr>
      </w:pPr>
      <w:r w:rsidRPr="00E244D3">
        <w:rPr>
          <w:rFonts w:ascii="Arial" w:hAnsi="Arial" w:cs="Arial"/>
          <w:sz w:val="20"/>
          <w:szCs w:val="20"/>
        </w:rPr>
        <w:t>aktuální mapové podklady vhodného měřítka</w:t>
      </w:r>
      <w:r w:rsidR="008E4142">
        <w:rPr>
          <w:rFonts w:ascii="Arial" w:hAnsi="Arial" w:cs="Arial"/>
          <w:sz w:val="20"/>
          <w:szCs w:val="20"/>
        </w:rPr>
        <w:t xml:space="preserve"> a </w:t>
      </w:r>
      <w:r w:rsidRPr="00E244D3">
        <w:rPr>
          <w:rFonts w:ascii="Arial" w:hAnsi="Arial" w:cs="Arial"/>
          <w:sz w:val="20"/>
          <w:szCs w:val="20"/>
        </w:rPr>
        <w:t>druhu umožňující identifikaci rozsahu realizovaného opatření,</w:t>
      </w:r>
    </w:p>
    <w:p w14:paraId="3ACE9EF9" w14:textId="1257D43A" w:rsidR="00D42CFC" w:rsidRPr="00E244D3" w:rsidRDefault="00D42CFC" w:rsidP="00146EC6">
      <w:pPr>
        <w:pStyle w:val="Odstavecseseznamem"/>
        <w:numPr>
          <w:ilvl w:val="0"/>
          <w:numId w:val="4"/>
        </w:numPr>
        <w:ind w:left="714" w:hanging="357"/>
        <w:contextualSpacing w:val="0"/>
        <w:jc w:val="both"/>
        <w:rPr>
          <w:rFonts w:ascii="Arial" w:hAnsi="Arial" w:cs="Arial"/>
          <w:sz w:val="20"/>
          <w:szCs w:val="20"/>
        </w:rPr>
      </w:pPr>
      <w:r w:rsidRPr="00E244D3">
        <w:rPr>
          <w:rFonts w:ascii="Arial" w:hAnsi="Arial" w:cs="Arial"/>
          <w:sz w:val="20"/>
          <w:szCs w:val="20"/>
        </w:rPr>
        <w:t>kopie složení/míchacího protokolu osevní směsi v případě zakládání trávníků,</w:t>
      </w:r>
    </w:p>
    <w:p w14:paraId="05C3FEEC" w14:textId="77777777" w:rsidR="001D29A0" w:rsidRPr="001D29A0" w:rsidRDefault="001D29A0" w:rsidP="001D29A0">
      <w:pPr>
        <w:pStyle w:val="Odstavecseseznamem"/>
        <w:numPr>
          <w:ilvl w:val="0"/>
          <w:numId w:val="4"/>
        </w:numPr>
        <w:ind w:left="714" w:hanging="357"/>
        <w:contextualSpacing w:val="0"/>
        <w:jc w:val="both"/>
        <w:rPr>
          <w:rFonts w:ascii="Arial" w:hAnsi="Arial"/>
          <w:sz w:val="20"/>
          <w:szCs w:val="20"/>
        </w:rPr>
      </w:pPr>
      <w:r>
        <w:rPr>
          <w:rFonts w:ascii="Arial" w:hAnsi="Arial" w:cs="Arial"/>
          <w:sz w:val="20"/>
          <w:szCs w:val="20"/>
        </w:rPr>
        <w:t>ČP k plnění indikátorů,</w:t>
      </w:r>
      <w:r w:rsidRPr="001D29A0">
        <w:rPr>
          <w:rFonts w:ascii="Arial" w:hAnsi="Arial"/>
          <w:sz w:val="20"/>
        </w:rPr>
        <w:t xml:space="preserve"> </w:t>
      </w:r>
    </w:p>
    <w:p w14:paraId="23B5868F" w14:textId="2B47C48B" w:rsidR="00D42CFC" w:rsidRPr="001D29A0" w:rsidRDefault="001D29A0" w:rsidP="001D29A0">
      <w:pPr>
        <w:pStyle w:val="Odstavecseseznamem"/>
        <w:numPr>
          <w:ilvl w:val="0"/>
          <w:numId w:val="4"/>
        </w:numPr>
        <w:ind w:left="714" w:hanging="357"/>
        <w:contextualSpacing w:val="0"/>
        <w:jc w:val="both"/>
        <w:rPr>
          <w:rFonts w:ascii="Arial" w:hAnsi="Arial"/>
          <w:sz w:val="20"/>
          <w:szCs w:val="20"/>
        </w:rPr>
      </w:pPr>
      <w:r w:rsidRPr="001D29A0">
        <w:rPr>
          <w:rFonts w:ascii="Arial" w:hAnsi="Arial"/>
          <w:sz w:val="20"/>
        </w:rPr>
        <w:t>ČP o skutečných</w:t>
      </w:r>
      <w:r>
        <w:rPr>
          <w:rFonts w:ascii="Arial" w:hAnsi="Arial"/>
          <w:sz w:val="20"/>
          <w:szCs w:val="20"/>
        </w:rPr>
        <w:t xml:space="preserve"> majitelích dodavatele nadlimitní veřejné zakázky (v relevantních případech).</w:t>
      </w:r>
    </w:p>
    <w:p w14:paraId="3F56048F" w14:textId="77777777" w:rsidR="00D42CFC" w:rsidRPr="00E244D3" w:rsidRDefault="00D42CFC" w:rsidP="0052622E">
      <w:pPr>
        <w:rPr>
          <w:rFonts w:cs="Arial"/>
          <w:szCs w:val="20"/>
        </w:rPr>
      </w:pPr>
    </w:p>
    <w:p w14:paraId="4EC10E9E" w14:textId="29B180B2" w:rsidR="00097584" w:rsidRPr="00E244D3" w:rsidRDefault="00097584">
      <w:pPr>
        <w:pStyle w:val="Nadpis3"/>
        <w:rPr>
          <w:rFonts w:cs="Arial"/>
          <w:szCs w:val="20"/>
        </w:rPr>
      </w:pPr>
      <w:bookmarkStart w:id="155" w:name="_Toc104467241"/>
      <w:bookmarkStart w:id="156" w:name="_Toc118713994"/>
      <w:bookmarkStart w:id="157" w:name="_Toc118154096"/>
      <w:r w:rsidRPr="00E244D3">
        <w:rPr>
          <w:rFonts w:cs="Arial"/>
          <w:szCs w:val="20"/>
        </w:rPr>
        <w:t>7.3.2</w:t>
      </w:r>
      <w:r w:rsidRPr="00E244D3">
        <w:rPr>
          <w:rFonts w:cs="Arial"/>
          <w:szCs w:val="20"/>
        </w:rPr>
        <w:tab/>
      </w:r>
      <w:r w:rsidR="00816F51" w:rsidRPr="00E244D3">
        <w:rPr>
          <w:rFonts w:cs="Arial"/>
          <w:szCs w:val="20"/>
        </w:rPr>
        <w:t xml:space="preserve">Ověření </w:t>
      </w:r>
      <w:r w:rsidRPr="00E244D3">
        <w:rPr>
          <w:rFonts w:cs="Arial"/>
          <w:szCs w:val="20"/>
        </w:rPr>
        <w:t>v</w:t>
      </w:r>
      <w:r w:rsidR="00D42CFC" w:rsidRPr="00E244D3">
        <w:rPr>
          <w:rFonts w:cs="Arial"/>
          <w:szCs w:val="20"/>
        </w:rPr>
        <w:t> </w:t>
      </w:r>
      <w:r w:rsidRPr="00E244D3">
        <w:rPr>
          <w:rFonts w:cs="Arial"/>
          <w:szCs w:val="20"/>
        </w:rPr>
        <w:t>terénu</w:t>
      </w:r>
      <w:bookmarkEnd w:id="155"/>
      <w:bookmarkEnd w:id="156"/>
      <w:bookmarkEnd w:id="157"/>
    </w:p>
    <w:p w14:paraId="168A3CA2" w14:textId="77777777" w:rsidR="00D42CFC" w:rsidRPr="00E244D3" w:rsidRDefault="00D42CFC" w:rsidP="006410C7">
      <w:pPr>
        <w:rPr>
          <w:rFonts w:cs="Arial"/>
          <w:szCs w:val="20"/>
        </w:rPr>
      </w:pPr>
    </w:p>
    <w:p w14:paraId="5044C0EF" w14:textId="6C2A7371" w:rsidR="00D42CFC" w:rsidRPr="00E244D3" w:rsidRDefault="00D42CFC" w:rsidP="00D42CFC">
      <w:pPr>
        <w:jc w:val="both"/>
        <w:rPr>
          <w:rFonts w:cs="Arial"/>
          <w:szCs w:val="20"/>
        </w:rPr>
      </w:pPr>
      <w:r w:rsidRPr="00E244D3">
        <w:rPr>
          <w:rFonts w:cs="Arial"/>
          <w:szCs w:val="20"/>
        </w:rPr>
        <w:t>P</w:t>
      </w:r>
      <w:r w:rsidR="00463C88" w:rsidRPr="00E244D3">
        <w:rPr>
          <w:rFonts w:cs="Arial"/>
          <w:szCs w:val="20"/>
        </w:rPr>
        <w:t>M</w:t>
      </w:r>
      <w:r w:rsidRPr="00E244D3">
        <w:rPr>
          <w:rFonts w:cs="Arial"/>
          <w:szCs w:val="20"/>
        </w:rPr>
        <w:t xml:space="preserve"> v místě projektu </w:t>
      </w:r>
      <w:r w:rsidR="00816F51" w:rsidRPr="00E244D3">
        <w:rPr>
          <w:rFonts w:cs="Arial"/>
          <w:szCs w:val="20"/>
        </w:rPr>
        <w:t>ověří</w:t>
      </w:r>
      <w:r w:rsidRPr="00E244D3">
        <w:rPr>
          <w:rFonts w:cs="Arial"/>
          <w:szCs w:val="20"/>
        </w:rPr>
        <w:t>, zda realizace odpovídá navrhovaným parametrům</w:t>
      </w:r>
      <w:r w:rsidR="008E4142">
        <w:rPr>
          <w:rFonts w:cs="Arial"/>
          <w:szCs w:val="20"/>
        </w:rPr>
        <w:t xml:space="preserve"> z </w:t>
      </w:r>
      <w:r w:rsidR="00463C88" w:rsidRPr="00E244D3">
        <w:rPr>
          <w:rFonts w:cs="Arial"/>
          <w:szCs w:val="20"/>
        </w:rPr>
        <w:t>D</w:t>
      </w:r>
      <w:r w:rsidR="00A46307" w:rsidRPr="00E244D3">
        <w:rPr>
          <w:rFonts w:cs="Arial"/>
          <w:szCs w:val="20"/>
        </w:rPr>
        <w:t>P</w:t>
      </w:r>
      <w:r w:rsidR="008E4142">
        <w:rPr>
          <w:rFonts w:cs="Arial"/>
          <w:szCs w:val="20"/>
        </w:rPr>
        <w:t xml:space="preserve"> a </w:t>
      </w:r>
      <w:r w:rsidRPr="00E244D3">
        <w:rPr>
          <w:rFonts w:cs="Arial"/>
          <w:szCs w:val="20"/>
        </w:rPr>
        <w:t>zda došlo k dosažení cílové hodnoty indikátorů.</w:t>
      </w:r>
    </w:p>
    <w:p w14:paraId="78AA5F7F" w14:textId="77777777" w:rsidR="00D42CFC" w:rsidRPr="00E244D3" w:rsidRDefault="00D42CFC" w:rsidP="00D42CFC">
      <w:pPr>
        <w:jc w:val="both"/>
        <w:rPr>
          <w:rFonts w:cs="Arial"/>
          <w:szCs w:val="20"/>
          <w:u w:val="single"/>
        </w:rPr>
      </w:pPr>
    </w:p>
    <w:p w14:paraId="3B1E80B3" w14:textId="77777777" w:rsidR="00D42CFC" w:rsidRPr="00E244D3" w:rsidRDefault="00D42CFC" w:rsidP="00D42CFC">
      <w:pPr>
        <w:jc w:val="both"/>
        <w:rPr>
          <w:rFonts w:cs="Arial"/>
          <w:szCs w:val="20"/>
          <w:u w:val="single"/>
        </w:rPr>
      </w:pPr>
      <w:r w:rsidRPr="00E244D3">
        <w:rPr>
          <w:rFonts w:cs="Arial"/>
          <w:szCs w:val="20"/>
          <w:u w:val="single"/>
        </w:rPr>
        <w:t>Výsadby dřevin</w:t>
      </w:r>
    </w:p>
    <w:p w14:paraId="414214F6" w14:textId="77777777" w:rsidR="00C12134" w:rsidRPr="00E244D3" w:rsidRDefault="00C12134" w:rsidP="00C12134">
      <w:pPr>
        <w:jc w:val="both"/>
        <w:rPr>
          <w:rFonts w:cs="Arial"/>
          <w:szCs w:val="20"/>
        </w:rPr>
      </w:pPr>
      <w:r w:rsidRPr="00E244D3">
        <w:rPr>
          <w:rFonts w:cs="Arial"/>
          <w:szCs w:val="20"/>
        </w:rPr>
        <w:t>V rámci projektu je veškerá výsadba dřevin považována za jednu etapu. V případě, že výsadby dřevin budou rozplánovány na více let, konec této etapy končí s ukončením výsadby poslední dřeviny.</w:t>
      </w:r>
    </w:p>
    <w:p w14:paraId="1F2B0972" w14:textId="6BA99EB0" w:rsidR="00C12134" w:rsidRPr="00E244D3" w:rsidRDefault="00C12134" w:rsidP="00C12134">
      <w:pPr>
        <w:jc w:val="both"/>
        <w:rPr>
          <w:rFonts w:cs="Arial"/>
          <w:szCs w:val="20"/>
        </w:rPr>
      </w:pPr>
      <w:r w:rsidRPr="00E244D3">
        <w:rPr>
          <w:rFonts w:cs="Arial"/>
          <w:szCs w:val="20"/>
        </w:rPr>
        <w:t xml:space="preserve">Po příchodu na lokalitu musí PM </w:t>
      </w:r>
      <w:r w:rsidR="00463C88" w:rsidRPr="00E244D3">
        <w:rPr>
          <w:rFonts w:cs="Arial"/>
          <w:szCs w:val="20"/>
        </w:rPr>
        <w:t>ověřit</w:t>
      </w:r>
      <w:r w:rsidRPr="00E244D3">
        <w:rPr>
          <w:rFonts w:cs="Arial"/>
          <w:szCs w:val="20"/>
        </w:rPr>
        <w:t xml:space="preserve">, zda aktuální mapový podklad reflektuje skutečný stav na lokalitě. PM </w:t>
      </w:r>
      <w:r w:rsidR="00463C88" w:rsidRPr="00E244D3">
        <w:rPr>
          <w:rFonts w:cs="Arial"/>
          <w:szCs w:val="20"/>
        </w:rPr>
        <w:t xml:space="preserve">ověří </w:t>
      </w:r>
      <w:r w:rsidRPr="00E244D3">
        <w:rPr>
          <w:rFonts w:cs="Arial"/>
          <w:szCs w:val="20"/>
        </w:rPr>
        <w:t>především druh, případně kultivar, či velikost sazenice. Dále změří výsadbový spon, rozměry plošných výsadeb či vzdálenosti od význačných bodů na lokalitě (stávající dřeviny, budovy, komunikace) pomocí vyhovujících měřidel vzdálenosti (dle měřených délek lze použít měřící kolečko, pásmo, svinovací metr) či tabletu s integrovanou GPS.</w:t>
      </w:r>
    </w:p>
    <w:p w14:paraId="5116195A" w14:textId="08649373" w:rsidR="00C12134" w:rsidRPr="00E244D3" w:rsidRDefault="00C12134" w:rsidP="00C12134">
      <w:pPr>
        <w:jc w:val="both"/>
        <w:rPr>
          <w:rFonts w:cs="Arial"/>
          <w:szCs w:val="20"/>
        </w:rPr>
      </w:pPr>
      <w:r w:rsidRPr="00E244D3">
        <w:rPr>
          <w:rFonts w:cs="Arial"/>
          <w:szCs w:val="20"/>
        </w:rPr>
        <w:t>V případě individuálních výsadeb dřevin (zakládaných jinak než lesnickým způsobem), výsadeb lesnickým způsobem na jednotlivých plochách menších než 100 m</w:t>
      </w:r>
      <w:r w:rsidRPr="00E244D3">
        <w:rPr>
          <w:rFonts w:cs="Arial"/>
          <w:szCs w:val="20"/>
          <w:vertAlign w:val="superscript"/>
        </w:rPr>
        <w:t>2</w:t>
      </w:r>
      <w:r w:rsidR="008E4142">
        <w:rPr>
          <w:rFonts w:cs="Arial"/>
          <w:szCs w:val="20"/>
        </w:rPr>
        <w:t xml:space="preserve"> a </w:t>
      </w:r>
      <w:r w:rsidRPr="00E244D3">
        <w:rPr>
          <w:rFonts w:cs="Arial"/>
          <w:szCs w:val="20"/>
        </w:rPr>
        <w:t>výsadeb keřů v zápoji na jednotlivých plochách menších než 100 m</w:t>
      </w:r>
      <w:r w:rsidRPr="00E244D3">
        <w:rPr>
          <w:rFonts w:cs="Arial"/>
          <w:szCs w:val="20"/>
          <w:vertAlign w:val="superscript"/>
        </w:rPr>
        <w:t>2</w:t>
      </w:r>
      <w:r w:rsidRPr="00E244D3">
        <w:rPr>
          <w:rFonts w:cs="Arial"/>
          <w:szCs w:val="20"/>
        </w:rPr>
        <w:t>, PM spočítá všechny sazenice</w:t>
      </w:r>
      <w:r w:rsidR="008E4142">
        <w:rPr>
          <w:rFonts w:cs="Arial"/>
          <w:szCs w:val="20"/>
        </w:rPr>
        <w:t xml:space="preserve"> a </w:t>
      </w:r>
      <w:r w:rsidR="00463C88" w:rsidRPr="00E244D3">
        <w:rPr>
          <w:rFonts w:cs="Arial"/>
          <w:szCs w:val="20"/>
        </w:rPr>
        <w:t>ověří</w:t>
      </w:r>
      <w:r w:rsidRPr="00E244D3">
        <w:rPr>
          <w:rFonts w:cs="Arial"/>
          <w:szCs w:val="20"/>
        </w:rPr>
        <w:t>, zda výsadbový materiál odpovídá specifikaci uvedené v </w:t>
      </w:r>
      <w:r w:rsidR="00A46307" w:rsidRPr="00E244D3">
        <w:rPr>
          <w:rFonts w:cs="Arial"/>
          <w:szCs w:val="20"/>
        </w:rPr>
        <w:t>DP</w:t>
      </w:r>
      <w:r w:rsidRPr="00E244D3">
        <w:rPr>
          <w:rFonts w:cs="Arial"/>
          <w:szCs w:val="20"/>
        </w:rPr>
        <w:t>, především druh, případně kultivar či velikost sazenice. Velikost sadebního materiálu, např. výška či obvod kmene, PM změří namátkově pomocí odpovídajících pomůcek – pásmo, svinovací metr.</w:t>
      </w:r>
    </w:p>
    <w:p w14:paraId="57D781B6" w14:textId="35F5FC87" w:rsidR="00C12134" w:rsidRPr="00E244D3" w:rsidRDefault="00C12134" w:rsidP="00C12134">
      <w:pPr>
        <w:jc w:val="both"/>
        <w:rPr>
          <w:rFonts w:cs="Arial"/>
          <w:szCs w:val="20"/>
        </w:rPr>
      </w:pPr>
      <w:r w:rsidRPr="00E244D3">
        <w:rPr>
          <w:rFonts w:cs="Arial"/>
          <w:szCs w:val="20"/>
        </w:rPr>
        <w:t>V případě výsadeb zakládaných lesnickým způsobem</w:t>
      </w:r>
      <w:r w:rsidR="008E4142">
        <w:rPr>
          <w:rFonts w:cs="Arial"/>
          <w:szCs w:val="20"/>
        </w:rPr>
        <w:t xml:space="preserve"> a </w:t>
      </w:r>
      <w:r w:rsidRPr="00E244D3">
        <w:rPr>
          <w:rFonts w:cs="Arial"/>
          <w:szCs w:val="20"/>
        </w:rPr>
        <w:t>výsadeb keřů v zápoji na jednotlivých plochách větších než 100 m</w:t>
      </w:r>
      <w:r w:rsidRPr="00E244D3">
        <w:rPr>
          <w:rFonts w:cs="Arial"/>
          <w:szCs w:val="20"/>
          <w:vertAlign w:val="superscript"/>
        </w:rPr>
        <w:t>2</w:t>
      </w:r>
      <w:r w:rsidRPr="00E244D3">
        <w:rPr>
          <w:rFonts w:cs="Arial"/>
          <w:szCs w:val="20"/>
        </w:rPr>
        <w:t xml:space="preserve"> si PM pomocí vyměřovacích kolíků</w:t>
      </w:r>
      <w:r w:rsidR="008E4142">
        <w:rPr>
          <w:rFonts w:cs="Arial"/>
          <w:szCs w:val="20"/>
        </w:rPr>
        <w:t xml:space="preserve"> a </w:t>
      </w:r>
      <w:r w:rsidRPr="00E244D3">
        <w:rPr>
          <w:rFonts w:cs="Arial"/>
          <w:szCs w:val="20"/>
        </w:rPr>
        <w:t xml:space="preserve">provázku vymezí podle svého uvážení přibližně čtvercovou </w:t>
      </w:r>
      <w:r w:rsidR="000A2BC9" w:rsidRPr="00E244D3">
        <w:rPr>
          <w:rFonts w:cs="Arial"/>
          <w:szCs w:val="20"/>
        </w:rPr>
        <w:t xml:space="preserve">ověřovací </w:t>
      </w:r>
      <w:r w:rsidRPr="00E244D3">
        <w:rPr>
          <w:rFonts w:cs="Arial"/>
          <w:szCs w:val="20"/>
        </w:rPr>
        <w:t>plochu</w:t>
      </w:r>
      <w:r w:rsidR="008E4142">
        <w:rPr>
          <w:rFonts w:cs="Arial"/>
          <w:szCs w:val="20"/>
        </w:rPr>
        <w:t xml:space="preserve"> o </w:t>
      </w:r>
      <w:r w:rsidRPr="00E244D3">
        <w:rPr>
          <w:rFonts w:cs="Arial"/>
          <w:szCs w:val="20"/>
        </w:rPr>
        <w:t>hraně 10 x 10 m, na které spočítá všechny vysazené dřeviny. Výsledek extrapoluje na celou deklarovanou plochu výsadeb. Pokud tvar osázené plochy neumožní umístit do ní čtverec</w:t>
      </w:r>
      <w:r w:rsidR="008E4142">
        <w:rPr>
          <w:rFonts w:cs="Arial"/>
          <w:szCs w:val="20"/>
        </w:rPr>
        <w:t xml:space="preserve"> o </w:t>
      </w:r>
      <w:r w:rsidRPr="00E244D3">
        <w:rPr>
          <w:rFonts w:cs="Arial"/>
          <w:szCs w:val="20"/>
        </w:rPr>
        <w:t xml:space="preserve">hraně 10 x 10 m, musí si PM zvolit jiný tvar </w:t>
      </w:r>
      <w:r w:rsidR="000A2BC9" w:rsidRPr="00E244D3">
        <w:rPr>
          <w:rFonts w:cs="Arial"/>
          <w:szCs w:val="20"/>
        </w:rPr>
        <w:t xml:space="preserve">ověřovací </w:t>
      </w:r>
      <w:r w:rsidRPr="00E244D3">
        <w:rPr>
          <w:rFonts w:cs="Arial"/>
          <w:szCs w:val="20"/>
        </w:rPr>
        <w:t>plochy, která nebude svojí výměrou menší než 100 m</w:t>
      </w:r>
      <w:r w:rsidRPr="00E244D3">
        <w:rPr>
          <w:rFonts w:cs="Arial"/>
          <w:szCs w:val="20"/>
          <w:vertAlign w:val="superscript"/>
        </w:rPr>
        <w:t>2</w:t>
      </w:r>
      <w:r w:rsidRPr="00E244D3">
        <w:rPr>
          <w:rFonts w:cs="Arial"/>
          <w:szCs w:val="20"/>
        </w:rPr>
        <w:t>.</w:t>
      </w:r>
    </w:p>
    <w:p w14:paraId="0198122A" w14:textId="38BBA9AC" w:rsidR="00C12134" w:rsidRPr="00E244D3" w:rsidRDefault="00C12134" w:rsidP="00C12134">
      <w:pPr>
        <w:jc w:val="both"/>
        <w:rPr>
          <w:rFonts w:cs="Arial"/>
          <w:szCs w:val="20"/>
        </w:rPr>
      </w:pPr>
      <w:r w:rsidRPr="00E244D3">
        <w:rPr>
          <w:rFonts w:cs="Arial"/>
          <w:szCs w:val="20"/>
        </w:rPr>
        <w:t xml:space="preserve">Způsob provedení výsadeb musí být v souladu s aktuálním mapovým podkladem. PM se při </w:t>
      </w:r>
      <w:r w:rsidR="00011ABB" w:rsidRPr="00E244D3">
        <w:rPr>
          <w:rFonts w:cs="Arial"/>
          <w:szCs w:val="20"/>
        </w:rPr>
        <w:t xml:space="preserve">ověření </w:t>
      </w:r>
      <w:r w:rsidRPr="00E244D3">
        <w:rPr>
          <w:rFonts w:cs="Arial"/>
          <w:szCs w:val="20"/>
        </w:rPr>
        <w:t>zaměří zejména na kvalitu výsadby, zda sazenice nejsou poškozené, kořenový krček je vůči zemině ve správné výšce, typ</w:t>
      </w:r>
      <w:r w:rsidR="008E4142">
        <w:rPr>
          <w:rFonts w:cs="Arial"/>
          <w:szCs w:val="20"/>
        </w:rPr>
        <w:t xml:space="preserve"> a </w:t>
      </w:r>
      <w:r w:rsidRPr="00E244D3">
        <w:rPr>
          <w:rFonts w:cs="Arial"/>
          <w:szCs w:val="20"/>
        </w:rPr>
        <w:t>způsob kotvení, zda úvazky plní svou funkci, aniž by omezovaly dřevinu v růstu, způsob mechanické ochrany dřeviny, způsob zhotovení</w:t>
      </w:r>
      <w:r w:rsidR="008E4142">
        <w:rPr>
          <w:rFonts w:cs="Arial"/>
          <w:szCs w:val="20"/>
        </w:rPr>
        <w:t xml:space="preserve"> a </w:t>
      </w:r>
      <w:r w:rsidRPr="00E244D3">
        <w:rPr>
          <w:rFonts w:cs="Arial"/>
          <w:szCs w:val="20"/>
        </w:rPr>
        <w:t>funkčnosti závlahové mísy, druh</w:t>
      </w:r>
      <w:r w:rsidR="008E4142">
        <w:rPr>
          <w:rFonts w:cs="Arial"/>
          <w:szCs w:val="20"/>
        </w:rPr>
        <w:t xml:space="preserve"> a </w:t>
      </w:r>
      <w:r w:rsidRPr="00E244D3">
        <w:rPr>
          <w:rFonts w:cs="Arial"/>
          <w:szCs w:val="20"/>
        </w:rPr>
        <w:t>množství použité mulče, provedení povýsadbového řezu nebo vlhkost půdy v závlahové míse.</w:t>
      </w:r>
    </w:p>
    <w:p w14:paraId="41FD9014" w14:textId="77777777" w:rsidR="00C12134" w:rsidRPr="00E244D3" w:rsidRDefault="00C12134" w:rsidP="00C12134">
      <w:pPr>
        <w:jc w:val="both"/>
        <w:rPr>
          <w:rFonts w:cs="Arial"/>
          <w:szCs w:val="20"/>
        </w:rPr>
      </w:pPr>
    </w:p>
    <w:p w14:paraId="378D194C" w14:textId="5CA48C69" w:rsidR="00C12134" w:rsidRPr="00E244D3" w:rsidRDefault="00C12134" w:rsidP="00C12134">
      <w:pPr>
        <w:jc w:val="both"/>
        <w:rPr>
          <w:rFonts w:cs="Arial"/>
          <w:szCs w:val="20"/>
          <w:u w:val="single"/>
        </w:rPr>
      </w:pPr>
      <w:r w:rsidRPr="00E244D3">
        <w:rPr>
          <w:rFonts w:cs="Arial"/>
          <w:szCs w:val="20"/>
          <w:u w:val="single"/>
        </w:rPr>
        <w:t>Následná péče</w:t>
      </w:r>
      <w:r w:rsidR="008E4142">
        <w:rPr>
          <w:rFonts w:cs="Arial"/>
          <w:szCs w:val="20"/>
          <w:u w:val="single"/>
        </w:rPr>
        <w:t xml:space="preserve"> o </w:t>
      </w:r>
      <w:r w:rsidRPr="00E244D3">
        <w:rPr>
          <w:rFonts w:cs="Arial"/>
          <w:szCs w:val="20"/>
          <w:u w:val="single"/>
        </w:rPr>
        <w:t>vysazené dřeviny</w:t>
      </w:r>
    </w:p>
    <w:p w14:paraId="3B10493C" w14:textId="6D011356" w:rsidR="00C12134" w:rsidRPr="00E244D3" w:rsidRDefault="00C12134" w:rsidP="00C12134">
      <w:pPr>
        <w:jc w:val="both"/>
        <w:rPr>
          <w:rFonts w:cs="Arial"/>
          <w:szCs w:val="20"/>
        </w:rPr>
      </w:pPr>
      <w:r w:rsidRPr="00E244D3">
        <w:rPr>
          <w:rFonts w:cs="Arial"/>
          <w:szCs w:val="20"/>
        </w:rPr>
        <w:t>Součástí projektů, které obsahují výsadbu dřevin, může být</w:t>
      </w:r>
      <w:r w:rsidR="008E4142">
        <w:rPr>
          <w:rFonts w:cs="Arial"/>
          <w:szCs w:val="20"/>
        </w:rPr>
        <w:t xml:space="preserve"> i </w:t>
      </w:r>
      <w:r w:rsidRPr="00E244D3">
        <w:rPr>
          <w:rFonts w:cs="Arial"/>
          <w:szCs w:val="20"/>
        </w:rPr>
        <w:t>rozvojová péče</w:t>
      </w:r>
      <w:r w:rsidR="008E4142">
        <w:rPr>
          <w:rFonts w:cs="Arial"/>
          <w:szCs w:val="20"/>
        </w:rPr>
        <w:t xml:space="preserve"> o </w:t>
      </w:r>
      <w:r w:rsidRPr="00E244D3">
        <w:rPr>
          <w:rFonts w:cs="Arial"/>
          <w:szCs w:val="20"/>
        </w:rPr>
        <w:t>tyto výsadby. Tato následná péče může být podpořena až po dobu tří let od ukončení etapy výsadby dřevin. Za etapu se považuje každý jednotlivý rok následné péče.</w:t>
      </w:r>
    </w:p>
    <w:p w14:paraId="7AD6475A" w14:textId="70529116" w:rsidR="00C12134" w:rsidRPr="00E244D3" w:rsidRDefault="00C12134" w:rsidP="00C12134">
      <w:pPr>
        <w:jc w:val="both"/>
        <w:rPr>
          <w:rFonts w:cs="Arial"/>
          <w:szCs w:val="20"/>
        </w:rPr>
      </w:pPr>
      <w:r w:rsidRPr="00E244D3">
        <w:rPr>
          <w:rFonts w:cs="Arial"/>
          <w:szCs w:val="20"/>
        </w:rPr>
        <w:t xml:space="preserve">PM </w:t>
      </w:r>
      <w:r w:rsidR="009332CC" w:rsidRPr="00E244D3">
        <w:rPr>
          <w:rFonts w:cs="Arial"/>
          <w:szCs w:val="20"/>
        </w:rPr>
        <w:t xml:space="preserve">ověří </w:t>
      </w:r>
      <w:r w:rsidRPr="00E244D3">
        <w:rPr>
          <w:rFonts w:cs="Arial"/>
          <w:szCs w:val="20"/>
        </w:rPr>
        <w:t>vizuálně vitalitu</w:t>
      </w:r>
      <w:r w:rsidR="008E4142">
        <w:rPr>
          <w:rFonts w:cs="Arial"/>
          <w:szCs w:val="20"/>
        </w:rPr>
        <w:t xml:space="preserve"> a </w:t>
      </w:r>
      <w:r w:rsidRPr="00E244D3">
        <w:rPr>
          <w:rFonts w:cs="Arial"/>
          <w:szCs w:val="20"/>
        </w:rPr>
        <w:t>zdravotní stav dřevin (tvorba asimilačního ap</w:t>
      </w:r>
      <w:r w:rsidR="000A40A4" w:rsidRPr="00E244D3">
        <w:rPr>
          <w:rFonts w:cs="Arial"/>
          <w:szCs w:val="20"/>
        </w:rPr>
        <w:t>a</w:t>
      </w:r>
      <w:r w:rsidRPr="00E244D3">
        <w:rPr>
          <w:rFonts w:cs="Arial"/>
          <w:szCs w:val="20"/>
        </w:rPr>
        <w:t>rátu</w:t>
      </w:r>
      <w:r w:rsidR="008E4142">
        <w:rPr>
          <w:rFonts w:cs="Arial"/>
          <w:szCs w:val="20"/>
        </w:rPr>
        <w:t xml:space="preserve"> a </w:t>
      </w:r>
      <w:r w:rsidRPr="00E244D3">
        <w:rPr>
          <w:rFonts w:cs="Arial"/>
          <w:szCs w:val="20"/>
        </w:rPr>
        <w:t>nových přírůstů v koruně/chřadnutí, usychání,</w:t>
      </w:r>
      <w:r w:rsidR="00F16AA5" w:rsidRPr="00E244D3">
        <w:rPr>
          <w:rFonts w:cs="Arial"/>
          <w:szCs w:val="20"/>
        </w:rPr>
        <w:t xml:space="preserve"> </w:t>
      </w:r>
      <w:r w:rsidRPr="00E244D3">
        <w:rPr>
          <w:rFonts w:cs="Arial"/>
          <w:szCs w:val="20"/>
        </w:rPr>
        <w:t>poškození)</w:t>
      </w:r>
      <w:r w:rsidR="008E4142">
        <w:rPr>
          <w:rFonts w:cs="Arial"/>
          <w:szCs w:val="20"/>
        </w:rPr>
        <w:t xml:space="preserve"> a </w:t>
      </w:r>
      <w:r w:rsidRPr="00E244D3">
        <w:rPr>
          <w:rFonts w:cs="Arial"/>
          <w:szCs w:val="20"/>
        </w:rPr>
        <w:t>zda jsou prováděny činnosti, jež jsou popsány v</w:t>
      </w:r>
      <w:r w:rsidR="00631F0F" w:rsidRPr="00E244D3">
        <w:rPr>
          <w:rFonts w:cs="Arial"/>
          <w:szCs w:val="20"/>
        </w:rPr>
        <w:t> </w:t>
      </w:r>
      <w:r w:rsidR="00A46307" w:rsidRPr="00E244D3">
        <w:rPr>
          <w:rFonts w:cs="Arial"/>
          <w:szCs w:val="20"/>
        </w:rPr>
        <w:t>DP</w:t>
      </w:r>
      <w:r w:rsidRPr="00E244D3">
        <w:rPr>
          <w:rFonts w:cs="Arial"/>
          <w:szCs w:val="20"/>
        </w:rPr>
        <w:t>.</w:t>
      </w:r>
    </w:p>
    <w:p w14:paraId="097C4F9E" w14:textId="4216A9CD" w:rsidR="00C12134" w:rsidRPr="00E244D3" w:rsidRDefault="00C12134" w:rsidP="00C12134">
      <w:pPr>
        <w:jc w:val="both"/>
        <w:rPr>
          <w:rFonts w:cs="Arial"/>
          <w:szCs w:val="20"/>
        </w:rPr>
      </w:pPr>
      <w:r w:rsidRPr="00E244D3">
        <w:rPr>
          <w:rFonts w:cs="Arial"/>
          <w:szCs w:val="20"/>
        </w:rPr>
        <w:t>V případě individuálních výsadeb se jedná zejména</w:t>
      </w:r>
      <w:r w:rsidR="008E4142">
        <w:rPr>
          <w:rFonts w:cs="Arial"/>
          <w:szCs w:val="20"/>
        </w:rPr>
        <w:t xml:space="preserve"> o </w:t>
      </w:r>
      <w:r w:rsidRPr="00E244D3">
        <w:rPr>
          <w:rFonts w:cs="Arial"/>
          <w:szCs w:val="20"/>
        </w:rPr>
        <w:t xml:space="preserve">provádění výchovného řezu, </w:t>
      </w:r>
      <w:r w:rsidR="000A2BC9" w:rsidRPr="00E244D3">
        <w:rPr>
          <w:rFonts w:cs="Arial"/>
          <w:szCs w:val="20"/>
        </w:rPr>
        <w:t xml:space="preserve">ověření </w:t>
      </w:r>
      <w:r w:rsidRPr="00E244D3">
        <w:rPr>
          <w:rFonts w:cs="Arial"/>
          <w:szCs w:val="20"/>
        </w:rPr>
        <w:t>kotvících</w:t>
      </w:r>
      <w:r w:rsidR="008E4142">
        <w:rPr>
          <w:rFonts w:cs="Arial"/>
          <w:szCs w:val="20"/>
        </w:rPr>
        <w:t xml:space="preserve"> a </w:t>
      </w:r>
      <w:r w:rsidRPr="00E244D3">
        <w:rPr>
          <w:rFonts w:cs="Arial"/>
          <w:szCs w:val="20"/>
        </w:rPr>
        <w:t>ochranných prvků, zda rostlinu nepoškozují či neomezují v růstu, dále pak doplňování mulče</w:t>
      </w:r>
      <w:r w:rsidR="008E4142">
        <w:rPr>
          <w:rFonts w:cs="Arial"/>
          <w:szCs w:val="20"/>
        </w:rPr>
        <w:t xml:space="preserve"> a </w:t>
      </w:r>
      <w:r w:rsidRPr="00E244D3">
        <w:rPr>
          <w:rFonts w:cs="Arial"/>
          <w:szCs w:val="20"/>
        </w:rPr>
        <w:t>udržování závlahové mísy odplevelené</w:t>
      </w:r>
      <w:r w:rsidR="008E4142">
        <w:rPr>
          <w:rFonts w:cs="Arial"/>
          <w:szCs w:val="20"/>
        </w:rPr>
        <w:t xml:space="preserve"> a </w:t>
      </w:r>
      <w:r w:rsidRPr="00E244D3">
        <w:rPr>
          <w:rFonts w:cs="Arial"/>
          <w:szCs w:val="20"/>
        </w:rPr>
        <w:t>prokypřené. Zemina v míse musí být dostatečně vlhká, což je známka správně provedené zálivky. Zejména správné</w:t>
      </w:r>
      <w:r w:rsidR="008E4142">
        <w:rPr>
          <w:rFonts w:cs="Arial"/>
          <w:szCs w:val="20"/>
        </w:rPr>
        <w:t xml:space="preserve"> a </w:t>
      </w:r>
      <w:r w:rsidRPr="00E244D3">
        <w:rPr>
          <w:rFonts w:cs="Arial"/>
          <w:szCs w:val="20"/>
        </w:rPr>
        <w:t>dostatečné provádění zálivky je obtížné posoudit, proto musí být tato činnost dobře zdokumentována příjemcem dotace v povinné fotodokumentaci.</w:t>
      </w:r>
    </w:p>
    <w:p w14:paraId="0107270F" w14:textId="0A8E1CD6" w:rsidR="00C12134" w:rsidRPr="00E244D3" w:rsidRDefault="00C12134" w:rsidP="00C12134">
      <w:pPr>
        <w:jc w:val="both"/>
        <w:rPr>
          <w:rFonts w:cs="Arial"/>
          <w:szCs w:val="20"/>
        </w:rPr>
      </w:pPr>
      <w:r w:rsidRPr="00E244D3">
        <w:rPr>
          <w:rFonts w:cs="Arial"/>
          <w:szCs w:val="20"/>
        </w:rPr>
        <w:t>V případě výsadeb zakládaných lesnickým způsobem</w:t>
      </w:r>
      <w:r w:rsidR="008E4142">
        <w:rPr>
          <w:rFonts w:cs="Arial"/>
          <w:szCs w:val="20"/>
        </w:rPr>
        <w:t xml:space="preserve"> a </w:t>
      </w:r>
      <w:r w:rsidRPr="00E244D3">
        <w:rPr>
          <w:rFonts w:cs="Arial"/>
          <w:szCs w:val="20"/>
        </w:rPr>
        <w:t>keřů v zápoji může dojít k úhynu jednotlivých sazenic. Na osázené lokalitě se však nesmí objevovat plochy bez výsadeb větší než 50 m</w:t>
      </w:r>
      <w:r w:rsidRPr="00E244D3">
        <w:rPr>
          <w:rFonts w:cs="Arial"/>
          <w:szCs w:val="20"/>
          <w:vertAlign w:val="superscript"/>
        </w:rPr>
        <w:t>2</w:t>
      </w:r>
      <w:r w:rsidRPr="00E244D3">
        <w:rPr>
          <w:rFonts w:cs="Arial"/>
          <w:szCs w:val="20"/>
        </w:rPr>
        <w:t xml:space="preserve"> (v případě výsadeb stromů), respektive 7 m</w:t>
      </w:r>
      <w:r w:rsidRPr="00E244D3">
        <w:rPr>
          <w:rFonts w:cs="Arial"/>
          <w:szCs w:val="20"/>
          <w:vertAlign w:val="superscript"/>
        </w:rPr>
        <w:t>2</w:t>
      </w:r>
      <w:r w:rsidRPr="00E244D3">
        <w:rPr>
          <w:rFonts w:cs="Arial"/>
          <w:szCs w:val="20"/>
        </w:rPr>
        <w:t xml:space="preserve"> (v případě výsadeb keřů), které zamezí budoucímu zapojení porostu. Sazenice nesmí být zarostlé buření, případná skupinová ochrana realizovaná oplocenkou musí být funkční. Prováděné činnosti musí být v souladu s pracemi uvedenými v </w:t>
      </w:r>
      <w:r w:rsidR="00A46307" w:rsidRPr="00E244D3">
        <w:rPr>
          <w:rFonts w:cs="Arial"/>
          <w:szCs w:val="20"/>
        </w:rPr>
        <w:t>DP</w:t>
      </w:r>
      <w:r w:rsidRPr="00E244D3">
        <w:rPr>
          <w:rFonts w:cs="Arial"/>
          <w:szCs w:val="20"/>
        </w:rPr>
        <w:t xml:space="preserve"> např. doplnění mulče, nátěr repelenty proti okusu apod.</w:t>
      </w:r>
    </w:p>
    <w:p w14:paraId="3BF59E2C" w14:textId="77777777" w:rsidR="00D42CFC" w:rsidRPr="00E244D3" w:rsidRDefault="00D42CFC" w:rsidP="00D42CFC">
      <w:pPr>
        <w:jc w:val="both"/>
        <w:rPr>
          <w:rFonts w:cs="Arial"/>
          <w:szCs w:val="20"/>
        </w:rPr>
      </w:pPr>
    </w:p>
    <w:p w14:paraId="58C1CFF4" w14:textId="77777777" w:rsidR="00D42CFC" w:rsidRPr="00E244D3" w:rsidRDefault="00D42CFC" w:rsidP="00D42CFC">
      <w:pPr>
        <w:jc w:val="both"/>
        <w:rPr>
          <w:rFonts w:cs="Arial"/>
          <w:szCs w:val="20"/>
          <w:u w:val="single"/>
        </w:rPr>
      </w:pPr>
      <w:r w:rsidRPr="00E244D3">
        <w:rPr>
          <w:rFonts w:cs="Arial"/>
          <w:szCs w:val="20"/>
          <w:u w:val="single"/>
        </w:rPr>
        <w:t>Ošetření dřevin</w:t>
      </w:r>
    </w:p>
    <w:p w14:paraId="1E53B8E8" w14:textId="54AF7BDB" w:rsidR="00D42CFC" w:rsidRPr="00E244D3" w:rsidRDefault="00D42CFC" w:rsidP="00D42CFC">
      <w:pPr>
        <w:jc w:val="both"/>
        <w:rPr>
          <w:rFonts w:cs="Arial"/>
          <w:szCs w:val="20"/>
        </w:rPr>
      </w:pPr>
      <w:r w:rsidRPr="00E244D3">
        <w:rPr>
          <w:rFonts w:cs="Arial"/>
          <w:szCs w:val="20"/>
        </w:rPr>
        <w:t xml:space="preserve">PM </w:t>
      </w:r>
      <w:r w:rsidR="00CE4FC1" w:rsidRPr="00E244D3">
        <w:rPr>
          <w:rFonts w:cs="Arial"/>
          <w:szCs w:val="20"/>
        </w:rPr>
        <w:t>ověří počet in</w:t>
      </w:r>
      <w:r w:rsidR="00373706" w:rsidRPr="00E244D3">
        <w:rPr>
          <w:rFonts w:cs="Arial"/>
          <w:szCs w:val="20"/>
        </w:rPr>
        <w:t>d</w:t>
      </w:r>
      <w:r w:rsidR="00CE4FC1" w:rsidRPr="00E244D3">
        <w:rPr>
          <w:rFonts w:cs="Arial"/>
          <w:szCs w:val="20"/>
        </w:rPr>
        <w:t>ivid</w:t>
      </w:r>
      <w:r w:rsidR="00373706" w:rsidRPr="00E244D3">
        <w:rPr>
          <w:rFonts w:cs="Arial"/>
          <w:szCs w:val="20"/>
        </w:rPr>
        <w:t>u</w:t>
      </w:r>
      <w:r w:rsidR="00CE4FC1" w:rsidRPr="00E244D3">
        <w:rPr>
          <w:rFonts w:cs="Arial"/>
          <w:szCs w:val="20"/>
        </w:rPr>
        <w:t>álně ošetřených dřevin</w:t>
      </w:r>
      <w:r w:rsidR="008E4142">
        <w:rPr>
          <w:rFonts w:cs="Arial"/>
          <w:szCs w:val="20"/>
        </w:rPr>
        <w:t xml:space="preserve"> a </w:t>
      </w:r>
      <w:r w:rsidRPr="00E244D3">
        <w:rPr>
          <w:rFonts w:cs="Arial"/>
          <w:szCs w:val="20"/>
        </w:rPr>
        <w:t>provede vizuálně, je-li to nutné</w:t>
      </w:r>
      <w:r w:rsidR="008E4142">
        <w:rPr>
          <w:rFonts w:cs="Arial"/>
          <w:szCs w:val="20"/>
        </w:rPr>
        <w:t xml:space="preserve"> i </w:t>
      </w:r>
      <w:r w:rsidRPr="00E244D3">
        <w:rPr>
          <w:rFonts w:cs="Arial"/>
          <w:szCs w:val="20"/>
        </w:rPr>
        <w:t>s pomocí dalekohledu, způsob ošetření</w:t>
      </w:r>
      <w:r w:rsidR="002A1FDD" w:rsidRPr="00E244D3">
        <w:rPr>
          <w:rFonts w:cs="Arial"/>
          <w:szCs w:val="20"/>
        </w:rPr>
        <w:t xml:space="preserve"> (</w:t>
      </w:r>
      <w:r w:rsidR="00CE4FC1" w:rsidRPr="00E244D3">
        <w:rPr>
          <w:rFonts w:cs="Arial"/>
          <w:szCs w:val="20"/>
        </w:rPr>
        <w:t>řezu či instalace bezpečnostní vazby)</w:t>
      </w:r>
      <w:r w:rsidRPr="00E244D3">
        <w:rPr>
          <w:rFonts w:cs="Arial"/>
          <w:szCs w:val="20"/>
        </w:rPr>
        <w:t xml:space="preserve"> jestli proběhlo v souladu s návrhem uvedeným v </w:t>
      </w:r>
      <w:r w:rsidR="00A46307" w:rsidRPr="00E244D3">
        <w:rPr>
          <w:rFonts w:cs="Arial"/>
          <w:szCs w:val="20"/>
        </w:rPr>
        <w:t>DP</w:t>
      </w:r>
      <w:r w:rsidRPr="00E244D3">
        <w:rPr>
          <w:rFonts w:cs="Arial"/>
          <w:szCs w:val="20"/>
        </w:rPr>
        <w:t>. Plochy ošetřených keřů v zápoji porovná s aktuálními mapovými podklady vhodného měřítka. Při pochybnostech, zda skutečnost je v souladu s těmito podklady, může toto ověřit vhodnými měřícími pomůckami. Postup měření závisí na tvaru plochy</w:t>
      </w:r>
      <w:r w:rsidR="008E4142">
        <w:rPr>
          <w:rFonts w:cs="Arial"/>
          <w:szCs w:val="20"/>
        </w:rPr>
        <w:t xml:space="preserve"> a </w:t>
      </w:r>
      <w:r w:rsidRPr="00E244D3">
        <w:rPr>
          <w:rFonts w:cs="Arial"/>
          <w:szCs w:val="20"/>
        </w:rPr>
        <w:t>je plně na uvážení projektového manažera (měření pásmem, laserovým dálkoměrem, tabletem s integrovanou GPS).</w:t>
      </w:r>
    </w:p>
    <w:p w14:paraId="0CE95A07" w14:textId="77777777" w:rsidR="00D42CFC" w:rsidRPr="00E244D3" w:rsidRDefault="00D42CFC" w:rsidP="00D42CFC">
      <w:pPr>
        <w:jc w:val="both"/>
        <w:rPr>
          <w:rFonts w:cs="Arial"/>
          <w:szCs w:val="20"/>
        </w:rPr>
      </w:pPr>
    </w:p>
    <w:p w14:paraId="6F2F656E" w14:textId="77777777" w:rsidR="00D42CFC" w:rsidRPr="00E244D3" w:rsidRDefault="00D42CFC" w:rsidP="00D42CFC">
      <w:pPr>
        <w:jc w:val="both"/>
        <w:rPr>
          <w:rFonts w:cs="Arial"/>
          <w:szCs w:val="20"/>
          <w:u w:val="single"/>
        </w:rPr>
      </w:pPr>
      <w:r w:rsidRPr="00E244D3">
        <w:rPr>
          <w:rFonts w:cs="Arial"/>
          <w:szCs w:val="20"/>
          <w:u w:val="single"/>
        </w:rPr>
        <w:t>Trávníky</w:t>
      </w:r>
    </w:p>
    <w:p w14:paraId="08531138" w14:textId="38E63044" w:rsidR="00D42CFC" w:rsidRPr="00E244D3" w:rsidRDefault="009332CC" w:rsidP="00D42CFC">
      <w:pPr>
        <w:jc w:val="both"/>
        <w:rPr>
          <w:rFonts w:cs="Arial"/>
          <w:szCs w:val="20"/>
        </w:rPr>
      </w:pPr>
      <w:r w:rsidRPr="00E244D3">
        <w:rPr>
          <w:rFonts w:cs="Arial"/>
          <w:szCs w:val="20"/>
        </w:rPr>
        <w:t xml:space="preserve">Ověření </w:t>
      </w:r>
      <w:r w:rsidR="00D42CFC" w:rsidRPr="00E244D3">
        <w:rPr>
          <w:rFonts w:cs="Arial"/>
          <w:szCs w:val="20"/>
        </w:rPr>
        <w:t>založeného nebo obnoveného travního porostu spočívá ve vizuální</w:t>
      </w:r>
      <w:r w:rsidRPr="00E244D3">
        <w:rPr>
          <w:rFonts w:cs="Arial"/>
          <w:szCs w:val="20"/>
        </w:rPr>
        <w:t>m ověření</w:t>
      </w:r>
      <w:r w:rsidR="000A40A4" w:rsidRPr="00E244D3">
        <w:rPr>
          <w:rFonts w:cs="Arial"/>
          <w:szCs w:val="20"/>
        </w:rPr>
        <w:t xml:space="preserve"> </w:t>
      </w:r>
      <w:r w:rsidR="00D42CFC" w:rsidRPr="00E244D3">
        <w:rPr>
          <w:rFonts w:cs="Arial"/>
          <w:szCs w:val="20"/>
        </w:rPr>
        <w:t>předmětné plochy. Povrch musí odpovídat technologii založení (sadovnická, zemědělská, hydroosev apod.). Plocha musí být bez biotických zbytků</w:t>
      </w:r>
      <w:r w:rsidR="008E4142">
        <w:rPr>
          <w:rFonts w:cs="Arial"/>
          <w:szCs w:val="20"/>
        </w:rPr>
        <w:t xml:space="preserve"> a </w:t>
      </w:r>
      <w:r w:rsidR="00D42CFC" w:rsidRPr="00E244D3">
        <w:rPr>
          <w:rFonts w:cs="Arial"/>
          <w:szCs w:val="20"/>
        </w:rPr>
        <w:t xml:space="preserve">odpadů včetně kamenů znemožňujících řádnou údržbu. Složení osiva se </w:t>
      </w:r>
      <w:r w:rsidRPr="00E244D3">
        <w:rPr>
          <w:rFonts w:cs="Arial"/>
          <w:szCs w:val="20"/>
        </w:rPr>
        <w:t xml:space="preserve">ověřuje </w:t>
      </w:r>
      <w:r w:rsidR="00D42CFC" w:rsidRPr="00E244D3">
        <w:rPr>
          <w:rFonts w:cs="Arial"/>
          <w:szCs w:val="20"/>
        </w:rPr>
        <w:t xml:space="preserve">porovnáním míchacího protokolu nebo složení dodaného příjemcem dotace s popisem složení uvedeným v </w:t>
      </w:r>
      <w:r w:rsidR="00A46307" w:rsidRPr="00E244D3">
        <w:rPr>
          <w:rFonts w:cs="Arial"/>
          <w:szCs w:val="20"/>
        </w:rPr>
        <w:t>DP</w:t>
      </w:r>
      <w:r w:rsidR="00D42CFC" w:rsidRPr="00E244D3">
        <w:rPr>
          <w:rFonts w:cs="Arial"/>
          <w:szCs w:val="20"/>
        </w:rPr>
        <w:t>. Plochy založených či obnovených travních porostů může PM ověřit vhodnými měřícími pomůckami. Postup měření závisí na tvaru</w:t>
      </w:r>
      <w:r w:rsidR="008E4142">
        <w:rPr>
          <w:rFonts w:cs="Arial"/>
          <w:szCs w:val="20"/>
        </w:rPr>
        <w:t xml:space="preserve"> a </w:t>
      </w:r>
      <w:r w:rsidR="00D42CFC" w:rsidRPr="00E244D3">
        <w:rPr>
          <w:rFonts w:cs="Arial"/>
          <w:szCs w:val="20"/>
        </w:rPr>
        <w:t>velikosti plochy</w:t>
      </w:r>
      <w:r w:rsidR="008E4142">
        <w:rPr>
          <w:rFonts w:cs="Arial"/>
          <w:szCs w:val="20"/>
        </w:rPr>
        <w:t xml:space="preserve"> a </w:t>
      </w:r>
      <w:r w:rsidR="00D42CFC" w:rsidRPr="00E244D3">
        <w:rPr>
          <w:rFonts w:cs="Arial"/>
          <w:szCs w:val="20"/>
        </w:rPr>
        <w:t>je plně na uvážení PM (měření pásmem, laserovým dálkoměrem, tabletem s integrovanou GPS).</w:t>
      </w:r>
    </w:p>
    <w:p w14:paraId="75C84651" w14:textId="77777777" w:rsidR="00D42CFC" w:rsidRPr="00E244D3" w:rsidRDefault="00D42CFC" w:rsidP="00D42CFC">
      <w:pPr>
        <w:jc w:val="both"/>
        <w:rPr>
          <w:rFonts w:cs="Arial"/>
          <w:szCs w:val="20"/>
        </w:rPr>
      </w:pPr>
    </w:p>
    <w:p w14:paraId="1F3E7B60" w14:textId="77777777" w:rsidR="00D42CFC" w:rsidRPr="00E244D3" w:rsidRDefault="00D42CFC" w:rsidP="00D42CFC">
      <w:pPr>
        <w:jc w:val="both"/>
        <w:rPr>
          <w:rFonts w:cs="Arial"/>
          <w:szCs w:val="20"/>
          <w:u w:val="single"/>
        </w:rPr>
      </w:pPr>
      <w:r w:rsidRPr="00E244D3">
        <w:rPr>
          <w:rFonts w:cs="Arial"/>
          <w:szCs w:val="20"/>
          <w:u w:val="single"/>
        </w:rPr>
        <w:t>Kácení</w:t>
      </w:r>
    </w:p>
    <w:p w14:paraId="3B0FE5B8" w14:textId="1446DA3C" w:rsidR="00D42CFC" w:rsidRPr="00E244D3" w:rsidRDefault="00D42CFC" w:rsidP="00D42CFC">
      <w:pPr>
        <w:jc w:val="both"/>
        <w:rPr>
          <w:rFonts w:cs="Arial"/>
          <w:szCs w:val="20"/>
        </w:rPr>
      </w:pPr>
      <w:r w:rsidRPr="00E244D3">
        <w:rPr>
          <w:rFonts w:cs="Arial"/>
          <w:szCs w:val="20"/>
        </w:rPr>
        <w:t xml:space="preserve">Je-li součástí projektu odstranění stávajících dřevin, </w:t>
      </w:r>
      <w:r w:rsidR="009332CC" w:rsidRPr="00E244D3">
        <w:rPr>
          <w:rFonts w:cs="Arial"/>
          <w:szCs w:val="20"/>
        </w:rPr>
        <w:t xml:space="preserve">ověřuje </w:t>
      </w:r>
      <w:r w:rsidRPr="00E244D3">
        <w:rPr>
          <w:rFonts w:cs="Arial"/>
          <w:szCs w:val="20"/>
        </w:rPr>
        <w:t>PM</w:t>
      </w:r>
      <w:r w:rsidR="008E4142">
        <w:rPr>
          <w:rFonts w:cs="Arial"/>
          <w:szCs w:val="20"/>
        </w:rPr>
        <w:t xml:space="preserve"> i </w:t>
      </w:r>
      <w:r w:rsidRPr="00E244D3">
        <w:rPr>
          <w:rFonts w:cs="Arial"/>
          <w:szCs w:val="20"/>
        </w:rPr>
        <w:t xml:space="preserve">tuto činnost. Individuální kácení dřeviny, případně odstranění pařezu, porovná s </w:t>
      </w:r>
      <w:r w:rsidR="00A46307" w:rsidRPr="00E244D3">
        <w:rPr>
          <w:rFonts w:cs="Arial"/>
          <w:szCs w:val="20"/>
        </w:rPr>
        <w:t>DP</w:t>
      </w:r>
      <w:r w:rsidRPr="00E244D3">
        <w:rPr>
          <w:rFonts w:cs="Arial"/>
          <w:szCs w:val="20"/>
        </w:rPr>
        <w:t>, konkrétně s výkresem stávajícího stavu, inventarizací dřevin</w:t>
      </w:r>
      <w:r w:rsidR="008E4142">
        <w:rPr>
          <w:rFonts w:cs="Arial"/>
          <w:szCs w:val="20"/>
        </w:rPr>
        <w:t xml:space="preserve"> a </w:t>
      </w:r>
      <w:r w:rsidRPr="00E244D3">
        <w:rPr>
          <w:rFonts w:cs="Arial"/>
          <w:szCs w:val="20"/>
        </w:rPr>
        <w:t>fotodokumentací původního stavu před realizací projektu. Při kácení, kdy nedochází k odstranění pařezů, může projektový manažer ověřit průměr pařezu přeměřením vhodnými měřidly.</w:t>
      </w:r>
    </w:p>
    <w:p w14:paraId="2C2B294F" w14:textId="29EEBC3B" w:rsidR="00A16334" w:rsidRPr="00E244D3" w:rsidRDefault="00A16334" w:rsidP="00D42CFC">
      <w:pPr>
        <w:jc w:val="both"/>
        <w:rPr>
          <w:rFonts w:cs="Arial"/>
          <w:szCs w:val="20"/>
        </w:rPr>
      </w:pPr>
    </w:p>
    <w:p w14:paraId="53733B30" w14:textId="77777777" w:rsidR="00A16334" w:rsidRPr="00E244D3" w:rsidRDefault="00A16334" w:rsidP="00A16334">
      <w:pPr>
        <w:jc w:val="both"/>
        <w:rPr>
          <w:rFonts w:cs="Arial"/>
          <w:szCs w:val="20"/>
          <w:u w:val="single"/>
        </w:rPr>
      </w:pPr>
      <w:r w:rsidRPr="00E244D3">
        <w:rPr>
          <w:rFonts w:cs="Arial"/>
          <w:szCs w:val="20"/>
          <w:u w:val="single"/>
        </w:rPr>
        <w:t>Protierozní ochrana</w:t>
      </w:r>
    </w:p>
    <w:p w14:paraId="06B295C7" w14:textId="2011E5FE" w:rsidR="00A16334" w:rsidRPr="00E244D3" w:rsidRDefault="00A16334" w:rsidP="00A16334">
      <w:pPr>
        <w:jc w:val="both"/>
        <w:rPr>
          <w:rFonts w:cs="Arial"/>
          <w:szCs w:val="20"/>
        </w:rPr>
      </w:pPr>
      <w:r w:rsidRPr="00E244D3">
        <w:rPr>
          <w:rFonts w:cs="Arial"/>
          <w:szCs w:val="20"/>
        </w:rPr>
        <w:t>Ověření terénních modelací probíhá vizuálně, zda je provedení v souladu se schválenou</w:t>
      </w:r>
      <w:r w:rsidR="009332CC" w:rsidRPr="00E244D3">
        <w:rPr>
          <w:rFonts w:cs="Arial"/>
          <w:szCs w:val="20"/>
        </w:rPr>
        <w:t xml:space="preserve"> </w:t>
      </w:r>
      <w:r w:rsidR="00A46307" w:rsidRPr="00E244D3">
        <w:rPr>
          <w:rFonts w:cs="Arial"/>
          <w:szCs w:val="20"/>
        </w:rPr>
        <w:t>DP</w:t>
      </w:r>
      <w:r w:rsidRPr="00E244D3">
        <w:rPr>
          <w:rFonts w:cs="Arial"/>
          <w:szCs w:val="20"/>
        </w:rPr>
        <w:t>. Při zjevném nesouladu PM ověří parametry terénních úprav vhodnými měřidly např. délku nebo šířku zatravněných mezí či průlehů apod. Postup měření závisí na tvaru</w:t>
      </w:r>
      <w:r w:rsidR="008E4142">
        <w:rPr>
          <w:rFonts w:cs="Arial"/>
          <w:szCs w:val="20"/>
        </w:rPr>
        <w:t xml:space="preserve"> a </w:t>
      </w:r>
      <w:r w:rsidRPr="00E244D3">
        <w:rPr>
          <w:rFonts w:cs="Arial"/>
          <w:szCs w:val="20"/>
        </w:rPr>
        <w:t>velikosti útvaru</w:t>
      </w:r>
      <w:r w:rsidR="008E4142">
        <w:rPr>
          <w:rFonts w:cs="Arial"/>
          <w:szCs w:val="20"/>
        </w:rPr>
        <w:t xml:space="preserve"> a </w:t>
      </w:r>
      <w:r w:rsidRPr="00E244D3">
        <w:rPr>
          <w:rFonts w:cs="Arial"/>
          <w:szCs w:val="20"/>
        </w:rPr>
        <w:t>je plně na uvážení PM (měření pásmem, laserovým dálkoměrem, tabletem s integrovanou GPS).</w:t>
      </w:r>
    </w:p>
    <w:p w14:paraId="0C28B801" w14:textId="5388B069" w:rsidR="00A16334" w:rsidRPr="00E244D3" w:rsidRDefault="00A16334" w:rsidP="00A16334">
      <w:pPr>
        <w:jc w:val="both"/>
        <w:rPr>
          <w:rFonts w:cs="Arial"/>
          <w:szCs w:val="20"/>
        </w:rPr>
      </w:pPr>
      <w:r w:rsidRPr="00E244D3">
        <w:rPr>
          <w:rFonts w:cs="Arial"/>
          <w:szCs w:val="20"/>
        </w:rPr>
        <w:t xml:space="preserve">Případné osazení či osetí vegetací se </w:t>
      </w:r>
      <w:r w:rsidR="009332CC" w:rsidRPr="00E244D3">
        <w:rPr>
          <w:rFonts w:cs="Arial"/>
          <w:szCs w:val="20"/>
        </w:rPr>
        <w:t>ověřuje</w:t>
      </w:r>
      <w:r w:rsidRPr="00E244D3">
        <w:rPr>
          <w:rFonts w:cs="Arial"/>
          <w:szCs w:val="20"/>
        </w:rPr>
        <w:t xml:space="preserve"> dle příslušného odstavce uvedeného výše.</w:t>
      </w:r>
    </w:p>
    <w:p w14:paraId="46B7D99B" w14:textId="77777777" w:rsidR="00A16334" w:rsidRPr="00E244D3" w:rsidRDefault="00A16334" w:rsidP="00D42CFC">
      <w:pPr>
        <w:jc w:val="both"/>
        <w:rPr>
          <w:rFonts w:cs="Arial"/>
          <w:szCs w:val="20"/>
        </w:rPr>
      </w:pPr>
    </w:p>
    <w:p w14:paraId="44C88481" w14:textId="77777777" w:rsidR="00B1713F" w:rsidRDefault="003301AA" w:rsidP="00480751">
      <w:pPr>
        <w:pStyle w:val="Nadpis2"/>
        <w:ind w:left="567" w:hanging="567"/>
        <w:rPr>
          <w:rFonts w:cs="Arial"/>
          <w:color w:val="000000" w:themeColor="text1"/>
          <w:szCs w:val="20"/>
        </w:rPr>
      </w:pPr>
      <w:bookmarkStart w:id="158" w:name="_Toc118154097"/>
      <w:r w:rsidRPr="00B1713F">
        <w:rPr>
          <w:rFonts w:cs="Arial"/>
          <w:color w:val="000000" w:themeColor="text1"/>
          <w:szCs w:val="20"/>
        </w:rPr>
        <w:t>8</w:t>
      </w:r>
      <w:r w:rsidR="003D78F8" w:rsidRPr="00B1713F">
        <w:rPr>
          <w:rFonts w:cs="Arial"/>
          <w:color w:val="000000" w:themeColor="text1"/>
          <w:szCs w:val="20"/>
        </w:rPr>
        <w:tab/>
      </w:r>
      <w:bookmarkEnd w:id="158"/>
      <w:r w:rsidR="00497715" w:rsidRPr="00497715">
        <w:rPr>
          <w:rFonts w:cs="Arial"/>
          <w:color w:val="000000" w:themeColor="text1"/>
          <w:szCs w:val="20"/>
        </w:rPr>
        <w:t>Opatření v lesních ekosystémech</w:t>
      </w:r>
    </w:p>
    <w:p w14:paraId="5B901729" w14:textId="77777777" w:rsidR="00F373D9" w:rsidRPr="00F373D9" w:rsidRDefault="00F373D9" w:rsidP="00F373D9"/>
    <w:p w14:paraId="41D578FB" w14:textId="77777777" w:rsidR="00B1713F" w:rsidRPr="008F4690" w:rsidRDefault="00B1713F" w:rsidP="00B1713F">
      <w:pPr>
        <w:rPr>
          <w:rFonts w:cs="Arial"/>
          <w:szCs w:val="20"/>
        </w:rPr>
      </w:pPr>
      <w:r w:rsidRPr="008F4690">
        <w:rPr>
          <w:rFonts w:cs="Arial"/>
          <w:szCs w:val="20"/>
        </w:rPr>
        <w:t>T</w:t>
      </w:r>
      <w:r w:rsidR="008F4690">
        <w:rPr>
          <w:rFonts w:cs="Arial"/>
          <w:szCs w:val="20"/>
        </w:rPr>
        <w:t>o</w:t>
      </w:r>
      <w:r w:rsidRPr="008F4690">
        <w:rPr>
          <w:rFonts w:cs="Arial"/>
          <w:szCs w:val="20"/>
        </w:rPr>
        <w:t xml:space="preserve">to </w:t>
      </w:r>
      <w:r w:rsidR="009D6835">
        <w:rPr>
          <w:rFonts w:cs="Arial"/>
          <w:szCs w:val="20"/>
        </w:rPr>
        <w:t>opatření není součástí Projektového schématu AOPK ČR. P</w:t>
      </w:r>
      <w:r w:rsidRPr="008F4690">
        <w:rPr>
          <w:rFonts w:cs="Arial"/>
          <w:szCs w:val="20"/>
        </w:rPr>
        <w:t xml:space="preserve">rojekty </w:t>
      </w:r>
      <w:r w:rsidR="009D6835" w:rsidRPr="008F4690">
        <w:rPr>
          <w:rFonts w:cs="Arial"/>
          <w:szCs w:val="20"/>
        </w:rPr>
        <w:t>bud</w:t>
      </w:r>
      <w:r w:rsidR="009D6835">
        <w:rPr>
          <w:rFonts w:cs="Arial"/>
          <w:szCs w:val="20"/>
        </w:rPr>
        <w:t>e</w:t>
      </w:r>
      <w:r w:rsidR="009D6835" w:rsidRPr="008F4690">
        <w:rPr>
          <w:rFonts w:cs="Arial"/>
          <w:szCs w:val="20"/>
        </w:rPr>
        <w:t xml:space="preserve"> administrov</w:t>
      </w:r>
      <w:r w:rsidR="009D6835">
        <w:rPr>
          <w:rFonts w:cs="Arial"/>
          <w:szCs w:val="20"/>
        </w:rPr>
        <w:t xml:space="preserve">at </w:t>
      </w:r>
      <w:r w:rsidR="009D6835" w:rsidRPr="009D6835">
        <w:rPr>
          <w:rFonts w:cs="Arial"/>
          <w:szCs w:val="20"/>
        </w:rPr>
        <w:t>Státní fond životního prostředí České republiky</w:t>
      </w:r>
      <w:r w:rsidR="009D6835">
        <w:rPr>
          <w:rFonts w:cs="Arial"/>
          <w:szCs w:val="20"/>
        </w:rPr>
        <w:t>.</w:t>
      </w:r>
    </w:p>
    <w:p w14:paraId="358EFD0A" w14:textId="77777777" w:rsidR="005B1244" w:rsidRPr="005B1244" w:rsidRDefault="005B1244" w:rsidP="005B1244"/>
    <w:p w14:paraId="47CC75CF" w14:textId="48255355" w:rsidR="00B63867" w:rsidRPr="005F0B28" w:rsidRDefault="00641969" w:rsidP="00480751">
      <w:pPr>
        <w:pStyle w:val="Nadpis2"/>
        <w:ind w:left="567" w:hanging="567"/>
      </w:pPr>
      <w:bookmarkStart w:id="159" w:name="_Toc118154099"/>
      <w:r>
        <w:rPr>
          <w:rFonts w:cs="Arial"/>
          <w:szCs w:val="20"/>
        </w:rPr>
        <w:t>9</w:t>
      </w:r>
      <w:bookmarkStart w:id="160" w:name="_Toc104467252"/>
      <w:bookmarkStart w:id="161" w:name="_Toc118713997"/>
      <w:r w:rsidR="00ED38F8" w:rsidRPr="005F0B28">
        <w:tab/>
      </w:r>
      <w:r w:rsidR="00B63867" w:rsidRPr="005F0B28">
        <w:t>Podpora druhů</w:t>
      </w:r>
      <w:r w:rsidR="008E4142">
        <w:t xml:space="preserve"> a </w:t>
      </w:r>
      <w:r w:rsidR="00B63867" w:rsidRPr="005F0B28">
        <w:t>specifických stanovišť</w:t>
      </w:r>
      <w:bookmarkEnd w:id="159"/>
      <w:bookmarkEnd w:id="160"/>
      <w:bookmarkEnd w:id="161"/>
    </w:p>
    <w:p w14:paraId="3F809247" w14:textId="42789665" w:rsidR="00C22CCC" w:rsidRPr="006410C7" w:rsidRDefault="00C22CCC" w:rsidP="00495E72">
      <w:pPr>
        <w:jc w:val="both"/>
      </w:pPr>
    </w:p>
    <w:p w14:paraId="272E6A0C" w14:textId="23D18263" w:rsidR="00C22CCC" w:rsidRPr="00E244D3" w:rsidRDefault="00C22CCC" w:rsidP="00495E72">
      <w:pPr>
        <w:jc w:val="both"/>
        <w:rPr>
          <w:rFonts w:cs="Arial"/>
          <w:szCs w:val="20"/>
        </w:rPr>
      </w:pPr>
      <w:r w:rsidRPr="00E244D3">
        <w:rPr>
          <w:rFonts w:cs="Arial"/>
          <w:szCs w:val="20"/>
        </w:rPr>
        <w:t xml:space="preserve">Pro </w:t>
      </w:r>
      <w:r w:rsidR="003301AA" w:rsidRPr="00E244D3">
        <w:rPr>
          <w:rFonts w:cs="Arial"/>
          <w:szCs w:val="20"/>
        </w:rPr>
        <w:t>pod</w:t>
      </w:r>
      <w:r w:rsidRPr="00E244D3">
        <w:rPr>
          <w:rFonts w:cs="Arial"/>
          <w:szCs w:val="20"/>
        </w:rPr>
        <w:t xml:space="preserve">aktivity dle </w:t>
      </w:r>
      <w:r w:rsidR="003301AA" w:rsidRPr="00E244D3">
        <w:rPr>
          <w:rFonts w:cs="Arial"/>
          <w:szCs w:val="20"/>
        </w:rPr>
        <w:t>Příručky</w:t>
      </w:r>
      <w:r w:rsidR="007836F3">
        <w:rPr>
          <w:rFonts w:cs="Arial"/>
          <w:szCs w:val="20"/>
        </w:rPr>
        <w:t xml:space="preserve"> AOPK ČR</w:t>
      </w:r>
      <w:r w:rsidRPr="00E244D3">
        <w:rPr>
          <w:rFonts w:cs="Arial"/>
          <w:szCs w:val="20"/>
        </w:rPr>
        <w:t>:</w:t>
      </w:r>
    </w:p>
    <w:p w14:paraId="083165EB" w14:textId="25F6E765" w:rsidR="00A46307" w:rsidRPr="00E244D3" w:rsidRDefault="002076E3" w:rsidP="008146B1">
      <w:pPr>
        <w:rPr>
          <w:rFonts w:cs="Arial"/>
          <w:szCs w:val="20"/>
        </w:rPr>
      </w:pPr>
      <w:r w:rsidRPr="00E244D3">
        <w:rPr>
          <w:rFonts w:cs="Arial"/>
          <w:szCs w:val="20"/>
        </w:rPr>
        <w:t>1.6.</w:t>
      </w:r>
      <w:r w:rsidR="003301AA" w:rsidRPr="00E244D3">
        <w:rPr>
          <w:rFonts w:cs="Arial"/>
          <w:szCs w:val="20"/>
        </w:rPr>
        <w:t>1.</w:t>
      </w:r>
      <w:r w:rsidRPr="00E244D3">
        <w:rPr>
          <w:rFonts w:cs="Arial"/>
          <w:szCs w:val="20"/>
        </w:rPr>
        <w:t xml:space="preserve">1.1.090_09 </w:t>
      </w:r>
      <w:r w:rsidR="003301AA" w:rsidRPr="00E244D3">
        <w:rPr>
          <w:rFonts w:cs="Arial"/>
          <w:szCs w:val="20"/>
        </w:rPr>
        <w:t>Specifická opatření (narušení drnu, stružkování, pojezdy těžkou technikou, asanace kůrov</w:t>
      </w:r>
      <w:r w:rsidR="00EB54BC" w:rsidRPr="00E244D3">
        <w:rPr>
          <w:rFonts w:cs="Arial"/>
          <w:szCs w:val="20"/>
        </w:rPr>
        <w:t xml:space="preserve">cové hmoty, zviditelnění stěn), </w:t>
      </w:r>
      <w:r w:rsidR="003301AA" w:rsidRPr="00E244D3">
        <w:rPr>
          <w:rFonts w:cs="Arial"/>
          <w:szCs w:val="20"/>
        </w:rPr>
        <w:t>ZMV 09 Specifická opatření na podporu druhů</w:t>
      </w:r>
      <w:r w:rsidR="008E4142">
        <w:rPr>
          <w:rFonts w:cs="Arial"/>
          <w:szCs w:val="20"/>
        </w:rPr>
        <w:t xml:space="preserve"> a </w:t>
      </w:r>
      <w:r w:rsidR="003301AA" w:rsidRPr="00E244D3">
        <w:rPr>
          <w:rFonts w:cs="Arial"/>
          <w:szCs w:val="20"/>
        </w:rPr>
        <w:t>stanovišť</w:t>
      </w:r>
    </w:p>
    <w:p w14:paraId="3F7FB0AE" w14:textId="04A79308" w:rsidR="00C22CCC" w:rsidRPr="00E244D3" w:rsidRDefault="002076E3" w:rsidP="008146B1">
      <w:pPr>
        <w:rPr>
          <w:rFonts w:cs="Arial"/>
          <w:szCs w:val="20"/>
        </w:rPr>
      </w:pPr>
      <w:r w:rsidRPr="00E244D3">
        <w:rPr>
          <w:rFonts w:cs="Arial"/>
          <w:szCs w:val="20"/>
        </w:rPr>
        <w:t>1.6.</w:t>
      </w:r>
      <w:r w:rsidR="003301AA" w:rsidRPr="00E244D3">
        <w:rPr>
          <w:rFonts w:cs="Arial"/>
          <w:szCs w:val="20"/>
        </w:rPr>
        <w:t>1.</w:t>
      </w:r>
      <w:r w:rsidRPr="00E244D3">
        <w:rPr>
          <w:rFonts w:cs="Arial"/>
          <w:szCs w:val="20"/>
        </w:rPr>
        <w:t xml:space="preserve">1.2.100_09 </w:t>
      </w:r>
      <w:r w:rsidR="00C22CCC" w:rsidRPr="00E244D3">
        <w:rPr>
          <w:rFonts w:cs="Arial"/>
          <w:szCs w:val="20"/>
        </w:rPr>
        <w:t>Předcházení, minimalizace</w:t>
      </w:r>
      <w:r w:rsidR="008E4142">
        <w:rPr>
          <w:rFonts w:cs="Arial"/>
          <w:szCs w:val="20"/>
        </w:rPr>
        <w:t xml:space="preserve"> a </w:t>
      </w:r>
      <w:r w:rsidR="00C22CCC" w:rsidRPr="00E244D3">
        <w:rPr>
          <w:rFonts w:cs="Arial"/>
          <w:szCs w:val="20"/>
        </w:rPr>
        <w:t>náprava škod způsobených vybranými zvláště chráněnými druhy živočichů</w:t>
      </w:r>
      <w:r w:rsidR="00EB54BC" w:rsidRPr="00E244D3">
        <w:rPr>
          <w:rFonts w:cs="Arial"/>
          <w:szCs w:val="20"/>
        </w:rPr>
        <w:t xml:space="preserve">, </w:t>
      </w:r>
      <w:r w:rsidR="003301AA" w:rsidRPr="00E244D3">
        <w:rPr>
          <w:rFonts w:cs="Arial"/>
          <w:szCs w:val="20"/>
        </w:rPr>
        <w:t>ZMV 09 Specifická opatření na podporu druhů</w:t>
      </w:r>
      <w:r w:rsidR="008E4142">
        <w:rPr>
          <w:rFonts w:cs="Arial"/>
          <w:szCs w:val="20"/>
        </w:rPr>
        <w:t xml:space="preserve"> a </w:t>
      </w:r>
      <w:r w:rsidR="003301AA" w:rsidRPr="00E244D3">
        <w:rPr>
          <w:rFonts w:cs="Arial"/>
          <w:szCs w:val="20"/>
        </w:rPr>
        <w:t>stanovišť</w:t>
      </w:r>
    </w:p>
    <w:p w14:paraId="68439882" w14:textId="08E1973F" w:rsidR="008F2B9D" w:rsidRPr="00E244D3" w:rsidRDefault="002076E3" w:rsidP="00495E72">
      <w:pPr>
        <w:jc w:val="both"/>
        <w:rPr>
          <w:rFonts w:cs="Arial"/>
          <w:szCs w:val="20"/>
        </w:rPr>
      </w:pPr>
      <w:r w:rsidRPr="00E244D3">
        <w:rPr>
          <w:rFonts w:cs="Arial"/>
          <w:szCs w:val="20"/>
        </w:rPr>
        <w:t>1.6.</w:t>
      </w:r>
      <w:r w:rsidR="003301AA" w:rsidRPr="00E244D3">
        <w:rPr>
          <w:rFonts w:cs="Arial"/>
          <w:szCs w:val="20"/>
        </w:rPr>
        <w:t>1.</w:t>
      </w:r>
      <w:r w:rsidRPr="00E244D3">
        <w:rPr>
          <w:rFonts w:cs="Arial"/>
          <w:szCs w:val="20"/>
        </w:rPr>
        <w:t xml:space="preserve">2.1.090_09 </w:t>
      </w:r>
      <w:r w:rsidR="003301AA" w:rsidRPr="00E244D3">
        <w:rPr>
          <w:rFonts w:cs="Arial"/>
          <w:szCs w:val="20"/>
        </w:rPr>
        <w:t>Specifická opatření (narušení drnu, stružkování, pojezdy těžkou technikou, asanace kůrov</w:t>
      </w:r>
      <w:r w:rsidR="00EB54BC" w:rsidRPr="00E244D3">
        <w:rPr>
          <w:rFonts w:cs="Arial"/>
          <w:szCs w:val="20"/>
        </w:rPr>
        <w:t xml:space="preserve">cové hmoty, zviditelnění stěn), </w:t>
      </w:r>
      <w:r w:rsidR="003301AA" w:rsidRPr="00E244D3">
        <w:rPr>
          <w:rFonts w:cs="Arial"/>
          <w:szCs w:val="20"/>
        </w:rPr>
        <w:t>ZMV 09 Specifická opatření na podporu druhů</w:t>
      </w:r>
      <w:r w:rsidR="008E4142">
        <w:rPr>
          <w:rFonts w:cs="Arial"/>
          <w:szCs w:val="20"/>
        </w:rPr>
        <w:t xml:space="preserve"> a </w:t>
      </w:r>
      <w:r w:rsidR="003301AA" w:rsidRPr="00E244D3">
        <w:rPr>
          <w:rFonts w:cs="Arial"/>
          <w:szCs w:val="20"/>
        </w:rPr>
        <w:t>stanovišť</w:t>
      </w:r>
    </w:p>
    <w:p w14:paraId="22A211FC" w14:textId="6A632118" w:rsidR="008F2B9D" w:rsidRPr="00E244D3" w:rsidRDefault="002076E3" w:rsidP="00495E72">
      <w:pPr>
        <w:jc w:val="both"/>
        <w:rPr>
          <w:rFonts w:cs="Arial"/>
          <w:szCs w:val="20"/>
        </w:rPr>
      </w:pPr>
      <w:r w:rsidRPr="00E244D3">
        <w:rPr>
          <w:rFonts w:cs="Arial"/>
          <w:szCs w:val="20"/>
        </w:rPr>
        <w:t>1.6.</w:t>
      </w:r>
      <w:r w:rsidR="003301AA" w:rsidRPr="00E244D3">
        <w:rPr>
          <w:rFonts w:cs="Arial"/>
          <w:szCs w:val="20"/>
        </w:rPr>
        <w:t>1.</w:t>
      </w:r>
      <w:r w:rsidRPr="00E244D3">
        <w:rPr>
          <w:rFonts w:cs="Arial"/>
          <w:szCs w:val="20"/>
        </w:rPr>
        <w:t xml:space="preserve">2.1.100_09 </w:t>
      </w:r>
      <w:r w:rsidR="003301AA" w:rsidRPr="00E244D3">
        <w:rPr>
          <w:rFonts w:cs="Arial"/>
          <w:szCs w:val="20"/>
        </w:rPr>
        <w:t>Specifická opatření (narušení drnu, stružkování, pojezdy těžkou technikou, asanace kůrov</w:t>
      </w:r>
      <w:r w:rsidR="00EB54BC" w:rsidRPr="00E244D3">
        <w:rPr>
          <w:rFonts w:cs="Arial"/>
          <w:szCs w:val="20"/>
        </w:rPr>
        <w:t xml:space="preserve">cové hmoty, zviditelnění stěn) (kraje), </w:t>
      </w:r>
      <w:r w:rsidR="003301AA" w:rsidRPr="00E244D3">
        <w:rPr>
          <w:rFonts w:cs="Arial"/>
          <w:szCs w:val="20"/>
        </w:rPr>
        <w:t>ZMV 09 Specifická opatře</w:t>
      </w:r>
      <w:r w:rsidR="00EB54BC" w:rsidRPr="00E244D3">
        <w:rPr>
          <w:rFonts w:cs="Arial"/>
          <w:szCs w:val="20"/>
        </w:rPr>
        <w:t>ní na podporu druhů</w:t>
      </w:r>
      <w:r w:rsidR="008E4142">
        <w:rPr>
          <w:rFonts w:cs="Arial"/>
          <w:szCs w:val="20"/>
        </w:rPr>
        <w:t xml:space="preserve"> a </w:t>
      </w:r>
      <w:r w:rsidR="00EB54BC" w:rsidRPr="00E244D3">
        <w:rPr>
          <w:rFonts w:cs="Arial"/>
          <w:szCs w:val="20"/>
        </w:rPr>
        <w:t>stanovišť</w:t>
      </w:r>
    </w:p>
    <w:p w14:paraId="200B859F" w14:textId="77777777" w:rsidR="00AD7E95" w:rsidRPr="006410C7" w:rsidRDefault="00AD7E95" w:rsidP="00AD7E95">
      <w:pPr>
        <w:jc w:val="both"/>
      </w:pPr>
      <w:bookmarkStart w:id="162" w:name="_Toc104467253"/>
    </w:p>
    <w:p w14:paraId="18A9ADC2" w14:textId="1A7E38B0" w:rsidR="00D746C6" w:rsidRPr="00E244D3" w:rsidRDefault="00641969">
      <w:pPr>
        <w:pStyle w:val="Nadpis3"/>
        <w:rPr>
          <w:rFonts w:cs="Arial"/>
          <w:szCs w:val="20"/>
        </w:rPr>
      </w:pPr>
      <w:bookmarkStart w:id="163" w:name="_Toc118713998"/>
      <w:bookmarkStart w:id="164" w:name="_Toc118154100"/>
      <w:r w:rsidRPr="00E244D3">
        <w:rPr>
          <w:rFonts w:cs="Arial"/>
          <w:szCs w:val="20"/>
        </w:rPr>
        <w:t>9</w:t>
      </w:r>
      <w:r w:rsidR="00D746C6" w:rsidRPr="00E244D3">
        <w:rPr>
          <w:rFonts w:cs="Arial"/>
          <w:szCs w:val="20"/>
        </w:rPr>
        <w:t>.1</w:t>
      </w:r>
      <w:r w:rsidR="00D746C6" w:rsidRPr="00E244D3">
        <w:rPr>
          <w:rFonts w:cs="Arial"/>
          <w:szCs w:val="20"/>
        </w:rPr>
        <w:tab/>
        <w:t>Výstupy projektu (indikátory)</w:t>
      </w:r>
      <w:bookmarkEnd w:id="162"/>
      <w:bookmarkEnd w:id="163"/>
      <w:bookmarkEnd w:id="164"/>
    </w:p>
    <w:p w14:paraId="77858F7F" w14:textId="59DEF6C4" w:rsidR="0073794A" w:rsidRPr="00E244D3" w:rsidRDefault="0073794A" w:rsidP="0073794A">
      <w:pPr>
        <w:rPr>
          <w:rFonts w:cs="Arial"/>
          <w:szCs w:val="20"/>
        </w:rPr>
      </w:pPr>
    </w:p>
    <w:p w14:paraId="0BFC1FFC" w14:textId="15C22A96" w:rsidR="00D777AD" w:rsidRPr="00E244D3" w:rsidRDefault="00D777AD" w:rsidP="00D777AD">
      <w:pPr>
        <w:jc w:val="both"/>
        <w:rPr>
          <w:rFonts w:cs="Arial"/>
          <w:szCs w:val="20"/>
        </w:rPr>
      </w:pPr>
      <w:r w:rsidRPr="00E244D3">
        <w:rPr>
          <w:rFonts w:cs="Arial"/>
          <w:szCs w:val="20"/>
        </w:rPr>
        <w:t xml:space="preserve">Předloží žadatel v rámci </w:t>
      </w:r>
      <w:r w:rsidR="00793A45" w:rsidRPr="00E244D3">
        <w:rPr>
          <w:rFonts w:cs="Arial"/>
          <w:szCs w:val="20"/>
        </w:rPr>
        <w:t xml:space="preserve">ČP k plnění </w:t>
      </w:r>
      <w:r w:rsidRPr="00E244D3">
        <w:rPr>
          <w:rFonts w:cs="Arial"/>
          <w:szCs w:val="20"/>
        </w:rPr>
        <w:t>indikátorů.</w:t>
      </w:r>
    </w:p>
    <w:p w14:paraId="36B9ABAF" w14:textId="77777777" w:rsidR="00D777AD" w:rsidRPr="00E244D3" w:rsidRDefault="00D777AD" w:rsidP="0073794A">
      <w:pPr>
        <w:pStyle w:val="Default"/>
        <w:rPr>
          <w:sz w:val="20"/>
          <w:szCs w:val="20"/>
        </w:rPr>
      </w:pPr>
    </w:p>
    <w:p w14:paraId="09644E3A" w14:textId="1D3213DD" w:rsidR="0073794A" w:rsidRPr="00E244D3" w:rsidRDefault="002076E3" w:rsidP="0073794A">
      <w:pPr>
        <w:pStyle w:val="Default"/>
        <w:rPr>
          <w:sz w:val="20"/>
          <w:szCs w:val="20"/>
        </w:rPr>
      </w:pPr>
      <w:r w:rsidRPr="00E244D3">
        <w:rPr>
          <w:sz w:val="20"/>
          <w:szCs w:val="20"/>
        </w:rPr>
        <w:t xml:space="preserve">09_1 </w:t>
      </w:r>
      <w:r w:rsidR="0073794A" w:rsidRPr="00E244D3">
        <w:rPr>
          <w:sz w:val="20"/>
          <w:szCs w:val="20"/>
        </w:rPr>
        <w:t>Plocha zviditelněné stěny (m</w:t>
      </w:r>
      <w:r w:rsidR="0073794A" w:rsidRPr="00E244D3">
        <w:rPr>
          <w:sz w:val="20"/>
          <w:szCs w:val="20"/>
          <w:vertAlign w:val="superscript"/>
        </w:rPr>
        <w:t>2</w:t>
      </w:r>
      <w:r w:rsidR="00526851">
        <w:rPr>
          <w:sz w:val="20"/>
          <w:szCs w:val="20"/>
        </w:rPr>
        <w:t>)</w:t>
      </w:r>
    </w:p>
    <w:p w14:paraId="6819C82E" w14:textId="51A870C6" w:rsidR="0073794A" w:rsidRPr="00E244D3" w:rsidRDefault="002076E3" w:rsidP="0073794A">
      <w:pPr>
        <w:pStyle w:val="Default"/>
        <w:rPr>
          <w:sz w:val="20"/>
          <w:szCs w:val="20"/>
        </w:rPr>
      </w:pPr>
      <w:r w:rsidRPr="00E244D3">
        <w:rPr>
          <w:sz w:val="20"/>
          <w:szCs w:val="20"/>
        </w:rPr>
        <w:t xml:space="preserve">09_2 </w:t>
      </w:r>
      <w:r w:rsidR="0073794A" w:rsidRPr="00E244D3">
        <w:rPr>
          <w:sz w:val="20"/>
          <w:szCs w:val="20"/>
        </w:rPr>
        <w:t>Délka zajištěného oplocení/košáru jako preventivní</w:t>
      </w:r>
      <w:r w:rsidR="0041469B" w:rsidRPr="00E244D3">
        <w:rPr>
          <w:sz w:val="20"/>
          <w:szCs w:val="20"/>
        </w:rPr>
        <w:t xml:space="preserve"> opatření před škodami ZCHD (m)</w:t>
      </w:r>
    </w:p>
    <w:p w14:paraId="402186FF" w14:textId="18A96782" w:rsidR="0073794A" w:rsidRPr="00E244D3" w:rsidRDefault="002076E3" w:rsidP="0073794A">
      <w:pPr>
        <w:pStyle w:val="Default"/>
        <w:rPr>
          <w:sz w:val="20"/>
          <w:szCs w:val="20"/>
        </w:rPr>
      </w:pPr>
      <w:r w:rsidRPr="00E244D3">
        <w:rPr>
          <w:sz w:val="20"/>
          <w:szCs w:val="20"/>
        </w:rPr>
        <w:t xml:space="preserve">09_3 </w:t>
      </w:r>
      <w:r w:rsidR="0073794A" w:rsidRPr="00E244D3">
        <w:rPr>
          <w:sz w:val="20"/>
          <w:szCs w:val="20"/>
        </w:rPr>
        <w:t>Počet p</w:t>
      </w:r>
      <w:r w:rsidR="00526851">
        <w:rPr>
          <w:sz w:val="20"/>
          <w:szCs w:val="20"/>
        </w:rPr>
        <w:t>ořízených pasteveckých psů (ks)</w:t>
      </w:r>
    </w:p>
    <w:p w14:paraId="6144A8E5" w14:textId="0AAED9AB" w:rsidR="0073794A" w:rsidRPr="00E244D3" w:rsidRDefault="002076E3" w:rsidP="0073794A">
      <w:pPr>
        <w:pStyle w:val="Default"/>
        <w:rPr>
          <w:sz w:val="20"/>
          <w:szCs w:val="20"/>
        </w:rPr>
      </w:pPr>
      <w:r w:rsidRPr="00E244D3">
        <w:rPr>
          <w:sz w:val="20"/>
          <w:szCs w:val="20"/>
        </w:rPr>
        <w:t xml:space="preserve">09_4 </w:t>
      </w:r>
      <w:r w:rsidR="0073794A" w:rsidRPr="00E244D3">
        <w:rPr>
          <w:sz w:val="20"/>
          <w:szCs w:val="20"/>
        </w:rPr>
        <w:t>Plocha narušeného či strženého drnu (m</w:t>
      </w:r>
      <w:r w:rsidR="0073794A" w:rsidRPr="00E244D3">
        <w:rPr>
          <w:sz w:val="20"/>
          <w:szCs w:val="20"/>
          <w:vertAlign w:val="superscript"/>
        </w:rPr>
        <w:t>2</w:t>
      </w:r>
      <w:r w:rsidR="00526851">
        <w:rPr>
          <w:sz w:val="20"/>
          <w:szCs w:val="20"/>
        </w:rPr>
        <w:t>)</w:t>
      </w:r>
    </w:p>
    <w:p w14:paraId="2210453D" w14:textId="511D2F08" w:rsidR="0073794A" w:rsidRPr="00E244D3" w:rsidRDefault="002076E3" w:rsidP="0073794A">
      <w:pPr>
        <w:rPr>
          <w:rFonts w:cs="Arial"/>
          <w:szCs w:val="20"/>
        </w:rPr>
      </w:pPr>
      <w:r w:rsidRPr="00E244D3">
        <w:rPr>
          <w:rFonts w:cs="Arial"/>
          <w:szCs w:val="20"/>
        </w:rPr>
        <w:t xml:space="preserve">09_5 </w:t>
      </w:r>
      <w:r w:rsidR="0073794A" w:rsidRPr="00E244D3">
        <w:rPr>
          <w:rFonts w:cs="Arial"/>
          <w:szCs w:val="20"/>
        </w:rPr>
        <w:t>Plocha ošetřená pojezdem těžké mechanizace (ha)</w:t>
      </w:r>
    </w:p>
    <w:p w14:paraId="653D0C26" w14:textId="1D29B44C" w:rsidR="0073794A" w:rsidRPr="00E244D3" w:rsidRDefault="002076E3" w:rsidP="0073794A">
      <w:pPr>
        <w:rPr>
          <w:rFonts w:cs="Arial"/>
          <w:szCs w:val="20"/>
        </w:rPr>
      </w:pPr>
      <w:r w:rsidRPr="00E244D3">
        <w:rPr>
          <w:rFonts w:cs="Arial"/>
          <w:szCs w:val="20"/>
        </w:rPr>
        <w:t xml:space="preserve">09_6 </w:t>
      </w:r>
      <w:r w:rsidR="00526851">
        <w:rPr>
          <w:rFonts w:cs="Arial"/>
          <w:szCs w:val="20"/>
        </w:rPr>
        <w:t>Délka vytvořené stružky (m)</w:t>
      </w:r>
    </w:p>
    <w:p w14:paraId="39649C08" w14:textId="3E53CB3F" w:rsidR="0073794A" w:rsidRPr="00E244D3" w:rsidRDefault="002076E3" w:rsidP="0073794A">
      <w:pPr>
        <w:rPr>
          <w:rFonts w:cs="Arial"/>
          <w:szCs w:val="20"/>
        </w:rPr>
      </w:pPr>
      <w:r w:rsidRPr="00E244D3">
        <w:rPr>
          <w:rFonts w:cs="Arial"/>
          <w:szCs w:val="20"/>
        </w:rPr>
        <w:t>09_</w:t>
      </w:r>
      <w:r w:rsidR="000A0F3A" w:rsidRPr="00E244D3">
        <w:rPr>
          <w:rFonts w:cs="Arial"/>
          <w:szCs w:val="20"/>
        </w:rPr>
        <w:t>7</w:t>
      </w:r>
      <w:r w:rsidRPr="00E244D3">
        <w:rPr>
          <w:rFonts w:cs="Arial"/>
          <w:szCs w:val="20"/>
        </w:rPr>
        <w:t xml:space="preserve"> </w:t>
      </w:r>
      <w:r w:rsidR="0073794A" w:rsidRPr="00E244D3">
        <w:rPr>
          <w:rFonts w:cs="Arial"/>
          <w:szCs w:val="20"/>
        </w:rPr>
        <w:t>Objem ležících kmenů s oloupanou asanovanou kůrovcovou hmotou (m</w:t>
      </w:r>
      <w:r w:rsidR="0073794A" w:rsidRPr="00E244D3">
        <w:rPr>
          <w:rFonts w:cs="Arial"/>
          <w:szCs w:val="20"/>
          <w:vertAlign w:val="superscript"/>
        </w:rPr>
        <w:t>3</w:t>
      </w:r>
      <w:r w:rsidR="0073794A" w:rsidRPr="00E244D3">
        <w:rPr>
          <w:rFonts w:cs="Arial"/>
          <w:szCs w:val="20"/>
        </w:rPr>
        <w:t>)</w:t>
      </w:r>
    </w:p>
    <w:p w14:paraId="1BF6D3B7" w14:textId="77777777" w:rsidR="0073794A" w:rsidRPr="00E244D3" w:rsidRDefault="0073794A" w:rsidP="0073794A">
      <w:pPr>
        <w:rPr>
          <w:rFonts w:cs="Arial"/>
          <w:szCs w:val="20"/>
        </w:rPr>
      </w:pPr>
    </w:p>
    <w:p w14:paraId="407BB7C1" w14:textId="351C6885" w:rsidR="00D746C6" w:rsidRPr="00E244D3" w:rsidRDefault="00641969">
      <w:pPr>
        <w:pStyle w:val="Nadpis3"/>
        <w:rPr>
          <w:rFonts w:cs="Arial"/>
          <w:szCs w:val="20"/>
        </w:rPr>
      </w:pPr>
      <w:bookmarkStart w:id="165" w:name="_Toc104467254"/>
      <w:bookmarkStart w:id="166" w:name="_Toc118713999"/>
      <w:bookmarkStart w:id="167" w:name="_Toc118154101"/>
      <w:r w:rsidRPr="00E244D3">
        <w:rPr>
          <w:rFonts w:cs="Arial"/>
          <w:szCs w:val="20"/>
        </w:rPr>
        <w:t>9</w:t>
      </w:r>
      <w:r w:rsidR="00D746C6" w:rsidRPr="00E244D3">
        <w:rPr>
          <w:rFonts w:cs="Arial"/>
          <w:szCs w:val="20"/>
        </w:rPr>
        <w:t>.2</w:t>
      </w:r>
      <w:r w:rsidR="00D746C6" w:rsidRPr="00E244D3">
        <w:rPr>
          <w:rFonts w:cs="Arial"/>
          <w:szCs w:val="20"/>
        </w:rPr>
        <w:tab/>
        <w:t xml:space="preserve">Termín </w:t>
      </w:r>
      <w:bookmarkEnd w:id="165"/>
      <w:r w:rsidR="00510734" w:rsidRPr="00E244D3">
        <w:rPr>
          <w:rFonts w:cs="Arial"/>
          <w:szCs w:val="20"/>
        </w:rPr>
        <w:t>ověření</w:t>
      </w:r>
      <w:bookmarkEnd w:id="166"/>
      <w:bookmarkEnd w:id="167"/>
    </w:p>
    <w:p w14:paraId="4EFF5373" w14:textId="34314994" w:rsidR="0073794A" w:rsidRPr="00E244D3" w:rsidRDefault="0073794A" w:rsidP="0073794A">
      <w:pPr>
        <w:rPr>
          <w:rFonts w:cs="Arial"/>
          <w:szCs w:val="20"/>
        </w:rPr>
      </w:pPr>
    </w:p>
    <w:p w14:paraId="395BE89A" w14:textId="7DE63568" w:rsidR="0073794A" w:rsidRPr="00E244D3" w:rsidRDefault="00510734" w:rsidP="0073794A">
      <w:pPr>
        <w:jc w:val="both"/>
        <w:rPr>
          <w:rFonts w:cs="Arial"/>
          <w:szCs w:val="20"/>
        </w:rPr>
      </w:pPr>
      <w:r w:rsidRPr="00E244D3">
        <w:rPr>
          <w:rFonts w:cs="Arial"/>
          <w:szCs w:val="20"/>
        </w:rPr>
        <w:lastRenderedPageBreak/>
        <w:t xml:space="preserve">Ověření </w:t>
      </w:r>
      <w:r w:rsidR="00CA16C2" w:rsidRPr="00E244D3">
        <w:rPr>
          <w:rFonts w:cs="Arial"/>
          <w:szCs w:val="20"/>
        </w:rPr>
        <w:t>finančních údajů potřebných k proplacení dotace</w:t>
      </w:r>
      <w:r w:rsidR="008E4142">
        <w:rPr>
          <w:rFonts w:cs="Arial"/>
          <w:szCs w:val="20"/>
        </w:rPr>
        <w:t xml:space="preserve"> a </w:t>
      </w:r>
      <w:r w:rsidR="008E0C65" w:rsidRPr="00E244D3">
        <w:rPr>
          <w:rFonts w:cs="Arial"/>
          <w:szCs w:val="20"/>
        </w:rPr>
        <w:t xml:space="preserve">podkladů proběhne bezodkladně po jejich doručení, </w:t>
      </w:r>
      <w:r w:rsidRPr="00E244D3">
        <w:rPr>
          <w:rFonts w:cs="Arial"/>
          <w:szCs w:val="20"/>
        </w:rPr>
        <w:t xml:space="preserve">ověření </w:t>
      </w:r>
      <w:r w:rsidR="008E0C65" w:rsidRPr="00E244D3">
        <w:rPr>
          <w:rFonts w:cs="Arial"/>
          <w:szCs w:val="20"/>
        </w:rPr>
        <w:t>v terénu nejpozději</w:t>
      </w:r>
      <w:r w:rsidR="0073794A" w:rsidRPr="00E244D3">
        <w:rPr>
          <w:rFonts w:cs="Arial"/>
          <w:szCs w:val="20"/>
        </w:rPr>
        <w:t xml:space="preserve"> do 30 dní od doručení podkladů k</w:t>
      </w:r>
      <w:r w:rsidR="006E1508" w:rsidRPr="00E244D3">
        <w:rPr>
          <w:rFonts w:cs="Arial"/>
          <w:szCs w:val="20"/>
        </w:rPr>
        <w:t> </w:t>
      </w:r>
      <w:r w:rsidR="0073794A" w:rsidRPr="00E244D3">
        <w:rPr>
          <w:rFonts w:cs="Arial"/>
          <w:szCs w:val="20"/>
        </w:rPr>
        <w:t>ŽoP</w:t>
      </w:r>
      <w:r w:rsidR="008E4142">
        <w:rPr>
          <w:rFonts w:cs="Arial"/>
          <w:szCs w:val="20"/>
        </w:rPr>
        <w:t xml:space="preserve"> a </w:t>
      </w:r>
      <w:r w:rsidR="006D21BE" w:rsidRPr="00E244D3">
        <w:rPr>
          <w:rFonts w:cs="Arial"/>
          <w:szCs w:val="20"/>
        </w:rPr>
        <w:t>ZoR</w:t>
      </w:r>
      <w:r w:rsidR="0073794A" w:rsidRPr="00E244D3">
        <w:rPr>
          <w:rFonts w:cs="Arial"/>
          <w:szCs w:val="20"/>
        </w:rPr>
        <w:t>.</w:t>
      </w:r>
    </w:p>
    <w:p w14:paraId="6B4B0DC3" w14:textId="77777777" w:rsidR="0073794A" w:rsidRPr="00E244D3" w:rsidRDefault="0073794A" w:rsidP="0073794A">
      <w:pPr>
        <w:rPr>
          <w:rFonts w:cs="Arial"/>
          <w:szCs w:val="20"/>
        </w:rPr>
      </w:pPr>
    </w:p>
    <w:p w14:paraId="65453D81" w14:textId="51B42042" w:rsidR="00D746C6" w:rsidRPr="00E244D3" w:rsidRDefault="00641969">
      <w:pPr>
        <w:pStyle w:val="Nadpis3"/>
        <w:rPr>
          <w:rFonts w:cs="Arial"/>
          <w:szCs w:val="20"/>
        </w:rPr>
      </w:pPr>
      <w:bookmarkStart w:id="168" w:name="_Toc104467255"/>
      <w:bookmarkStart w:id="169" w:name="_Toc118714000"/>
      <w:bookmarkStart w:id="170" w:name="_Toc118154102"/>
      <w:r w:rsidRPr="00E244D3">
        <w:rPr>
          <w:rFonts w:cs="Arial"/>
          <w:szCs w:val="20"/>
        </w:rPr>
        <w:t>9</w:t>
      </w:r>
      <w:r w:rsidR="00D746C6" w:rsidRPr="00E244D3">
        <w:rPr>
          <w:rFonts w:cs="Arial"/>
          <w:szCs w:val="20"/>
        </w:rPr>
        <w:t>.3</w:t>
      </w:r>
      <w:r w:rsidR="00D746C6" w:rsidRPr="00E244D3">
        <w:rPr>
          <w:rFonts w:cs="Arial"/>
          <w:szCs w:val="20"/>
        </w:rPr>
        <w:tab/>
      </w:r>
      <w:r w:rsidR="00510734" w:rsidRPr="00E244D3">
        <w:rPr>
          <w:rFonts w:cs="Arial"/>
          <w:szCs w:val="20"/>
        </w:rPr>
        <w:tab/>
        <w:t xml:space="preserve">Ověření </w:t>
      </w:r>
      <w:r w:rsidR="00D746C6" w:rsidRPr="00E244D3">
        <w:rPr>
          <w:rFonts w:cs="Arial"/>
          <w:szCs w:val="20"/>
        </w:rPr>
        <w:t>výstupů (indikátorů)</w:t>
      </w:r>
      <w:bookmarkEnd w:id="168"/>
      <w:bookmarkEnd w:id="169"/>
      <w:bookmarkEnd w:id="170"/>
    </w:p>
    <w:p w14:paraId="0166DBA6" w14:textId="34DE41D8" w:rsidR="00097584" w:rsidRPr="00E244D3" w:rsidRDefault="00641969">
      <w:pPr>
        <w:pStyle w:val="Nadpis3"/>
        <w:rPr>
          <w:rFonts w:cs="Arial"/>
          <w:szCs w:val="20"/>
        </w:rPr>
      </w:pPr>
      <w:bookmarkStart w:id="171" w:name="_Toc104467256"/>
      <w:bookmarkStart w:id="172" w:name="_Toc118714001"/>
      <w:bookmarkStart w:id="173" w:name="_Toc118154103"/>
      <w:r w:rsidRPr="00E244D3">
        <w:rPr>
          <w:rFonts w:cs="Arial"/>
          <w:szCs w:val="20"/>
        </w:rPr>
        <w:t>9</w:t>
      </w:r>
      <w:r w:rsidR="00097584" w:rsidRPr="00E244D3">
        <w:rPr>
          <w:rFonts w:cs="Arial"/>
          <w:szCs w:val="20"/>
        </w:rPr>
        <w:t>.3.1</w:t>
      </w:r>
      <w:r w:rsidR="00097584" w:rsidRPr="00E244D3">
        <w:rPr>
          <w:rFonts w:cs="Arial"/>
          <w:szCs w:val="20"/>
        </w:rPr>
        <w:tab/>
      </w:r>
      <w:r w:rsidR="00510734" w:rsidRPr="00E244D3">
        <w:rPr>
          <w:rFonts w:cs="Arial"/>
          <w:szCs w:val="20"/>
        </w:rPr>
        <w:tab/>
        <w:t xml:space="preserve">Ověření </w:t>
      </w:r>
      <w:r w:rsidR="00097584" w:rsidRPr="00E244D3">
        <w:rPr>
          <w:rFonts w:cs="Arial"/>
          <w:szCs w:val="20"/>
        </w:rPr>
        <w:t>podkladů</w:t>
      </w:r>
      <w:bookmarkEnd w:id="171"/>
      <w:bookmarkEnd w:id="172"/>
      <w:bookmarkEnd w:id="173"/>
    </w:p>
    <w:p w14:paraId="16AEF76D" w14:textId="5156DFB9" w:rsidR="0073794A" w:rsidRPr="00E244D3" w:rsidRDefault="0073794A" w:rsidP="0073794A">
      <w:pPr>
        <w:rPr>
          <w:rFonts w:cs="Arial"/>
          <w:szCs w:val="20"/>
        </w:rPr>
      </w:pPr>
    </w:p>
    <w:p w14:paraId="0DBFC3C3" w14:textId="2A85F127" w:rsidR="009D760C" w:rsidRPr="00E244D3" w:rsidRDefault="009D760C" w:rsidP="009D760C">
      <w:pPr>
        <w:jc w:val="both"/>
        <w:rPr>
          <w:rFonts w:cs="Arial"/>
          <w:color w:val="auto"/>
          <w:szCs w:val="20"/>
        </w:rPr>
      </w:pPr>
      <w:r w:rsidRPr="00E244D3">
        <w:rPr>
          <w:rFonts w:cs="Arial"/>
          <w:color w:val="auto"/>
          <w:szCs w:val="20"/>
        </w:rPr>
        <w:t xml:space="preserve">PM </w:t>
      </w:r>
      <w:r w:rsidR="006D2715" w:rsidRPr="00E244D3">
        <w:rPr>
          <w:rFonts w:cs="Arial"/>
          <w:color w:val="auto"/>
          <w:szCs w:val="20"/>
        </w:rPr>
        <w:t>ověří</w:t>
      </w:r>
      <w:r w:rsidRPr="00E244D3">
        <w:rPr>
          <w:rFonts w:cs="Arial"/>
          <w:color w:val="auto"/>
          <w:szCs w:val="20"/>
        </w:rPr>
        <w:t>, zda příjemce doložil veškeré požadované podklady</w:t>
      </w:r>
      <w:r w:rsidR="008E4142">
        <w:rPr>
          <w:rFonts w:cs="Arial"/>
          <w:color w:val="auto"/>
          <w:szCs w:val="20"/>
        </w:rPr>
        <w:t xml:space="preserve"> a </w:t>
      </w:r>
      <w:r w:rsidR="006D2715" w:rsidRPr="00E244D3">
        <w:rPr>
          <w:rFonts w:cs="Arial"/>
          <w:color w:val="auto"/>
          <w:szCs w:val="20"/>
        </w:rPr>
        <w:t xml:space="preserve">ověří </w:t>
      </w:r>
      <w:r w:rsidRPr="00E244D3">
        <w:rPr>
          <w:rFonts w:cs="Arial"/>
          <w:color w:val="auto"/>
          <w:szCs w:val="20"/>
        </w:rPr>
        <w:t>jejich správnost</w:t>
      </w:r>
      <w:r w:rsidR="008E4142">
        <w:rPr>
          <w:rFonts w:cs="Arial"/>
          <w:color w:val="auto"/>
          <w:szCs w:val="20"/>
        </w:rPr>
        <w:t xml:space="preserve"> a </w:t>
      </w:r>
      <w:r w:rsidRPr="00E244D3">
        <w:rPr>
          <w:rFonts w:cs="Arial"/>
          <w:color w:val="auto"/>
          <w:szCs w:val="20"/>
        </w:rPr>
        <w:t xml:space="preserve">úplnost. </w:t>
      </w:r>
      <w:r w:rsidR="00CA16C2" w:rsidRPr="00E244D3">
        <w:rPr>
          <w:rFonts w:cs="Arial"/>
          <w:szCs w:val="20"/>
        </w:rPr>
        <w:t xml:space="preserve">V případě nesouladu informací v doložených dokumentech vrátí PM konečnému příjemci dokumenty neprodleně k opravě. Konečný příjemce vrátí opravené dokumenty ve lhůtě 5 pracovních dní od doručení zprávy. </w:t>
      </w:r>
      <w:r w:rsidRPr="00E244D3">
        <w:rPr>
          <w:rFonts w:cs="Arial"/>
          <w:color w:val="auto"/>
          <w:szCs w:val="20"/>
        </w:rPr>
        <w:t xml:space="preserve">Pokud během realizace proběhly </w:t>
      </w:r>
      <w:r w:rsidR="00B238E2" w:rsidRPr="00E244D3">
        <w:rPr>
          <w:rFonts w:cs="Arial"/>
          <w:color w:val="auto"/>
          <w:szCs w:val="20"/>
        </w:rPr>
        <w:t>v</w:t>
      </w:r>
      <w:r w:rsidRPr="00E244D3">
        <w:rPr>
          <w:rFonts w:cs="Arial"/>
          <w:color w:val="auto"/>
          <w:szCs w:val="20"/>
        </w:rPr>
        <w:t xml:space="preserve"> projektu změny, </w:t>
      </w:r>
      <w:r w:rsidR="00B238E2" w:rsidRPr="00E244D3">
        <w:rPr>
          <w:rFonts w:cs="Arial"/>
          <w:color w:val="auto"/>
          <w:szCs w:val="20"/>
        </w:rPr>
        <w:t>p</w:t>
      </w:r>
      <w:r w:rsidRPr="00E244D3">
        <w:rPr>
          <w:rFonts w:cs="Arial"/>
          <w:color w:val="auto"/>
          <w:szCs w:val="20"/>
        </w:rPr>
        <w:t xml:space="preserve">ak tyto změny musí být odsouhlaseny PM před zahájením </w:t>
      </w:r>
      <w:r w:rsidR="006D2715" w:rsidRPr="00E244D3">
        <w:rPr>
          <w:rFonts w:cs="Arial"/>
          <w:color w:val="auto"/>
          <w:szCs w:val="20"/>
        </w:rPr>
        <w:t>ověření</w:t>
      </w:r>
      <w:r w:rsidRPr="00E244D3">
        <w:rPr>
          <w:rFonts w:cs="Arial"/>
          <w:color w:val="auto"/>
          <w:szCs w:val="20"/>
        </w:rPr>
        <w:t>!</w:t>
      </w:r>
    </w:p>
    <w:p w14:paraId="5041F779" w14:textId="79762C20" w:rsidR="009D760C" w:rsidRPr="00E244D3" w:rsidRDefault="009D760C" w:rsidP="0073794A">
      <w:pPr>
        <w:jc w:val="both"/>
        <w:rPr>
          <w:rFonts w:cs="Arial"/>
          <w:szCs w:val="20"/>
        </w:rPr>
      </w:pPr>
    </w:p>
    <w:p w14:paraId="08CF97C4" w14:textId="57712E38" w:rsidR="00704316" w:rsidRPr="00E244D3" w:rsidRDefault="00704316" w:rsidP="00704316">
      <w:pPr>
        <w:jc w:val="both"/>
        <w:rPr>
          <w:rFonts w:cs="Arial"/>
          <w:szCs w:val="20"/>
        </w:rPr>
      </w:pPr>
      <w:r w:rsidRPr="00E244D3">
        <w:rPr>
          <w:rFonts w:cs="Arial"/>
          <w:szCs w:val="20"/>
        </w:rPr>
        <w:t xml:space="preserve">V rámci </w:t>
      </w:r>
      <w:r w:rsidR="006D2715" w:rsidRPr="00E244D3">
        <w:rPr>
          <w:rFonts w:cs="Arial"/>
          <w:szCs w:val="20"/>
        </w:rPr>
        <w:t xml:space="preserve">ověření </w:t>
      </w:r>
      <w:r w:rsidRPr="00E244D3">
        <w:rPr>
          <w:rFonts w:cs="Arial"/>
          <w:szCs w:val="20"/>
        </w:rPr>
        <w:t xml:space="preserve">podkladů PM </w:t>
      </w:r>
      <w:r w:rsidR="006D2715" w:rsidRPr="00E244D3">
        <w:rPr>
          <w:rFonts w:cs="Arial"/>
          <w:szCs w:val="20"/>
        </w:rPr>
        <w:t xml:space="preserve">ověří </w:t>
      </w:r>
      <w:r w:rsidRPr="00E244D3">
        <w:rPr>
          <w:rFonts w:cs="Arial"/>
          <w:szCs w:val="20"/>
        </w:rPr>
        <w:t>doložení následujících povinných příloh ZoR:</w:t>
      </w:r>
    </w:p>
    <w:p w14:paraId="69648695" w14:textId="77777777" w:rsidR="00704316" w:rsidRPr="00E244D3" w:rsidRDefault="00704316" w:rsidP="0073794A">
      <w:pPr>
        <w:jc w:val="both"/>
        <w:rPr>
          <w:rFonts w:cs="Arial"/>
          <w:szCs w:val="20"/>
        </w:rPr>
      </w:pPr>
    </w:p>
    <w:p w14:paraId="52C4765E" w14:textId="4927C642" w:rsidR="0073794A" w:rsidRPr="00E244D3" w:rsidRDefault="0073794A" w:rsidP="0073794A">
      <w:pPr>
        <w:jc w:val="both"/>
        <w:rPr>
          <w:rFonts w:cs="Arial"/>
          <w:b/>
          <w:szCs w:val="20"/>
        </w:rPr>
      </w:pPr>
      <w:r w:rsidRPr="00E244D3">
        <w:rPr>
          <w:rFonts w:cs="Arial"/>
          <w:b/>
          <w:szCs w:val="20"/>
        </w:rPr>
        <w:t>U všech opatření na podporu druhů</w:t>
      </w:r>
      <w:r w:rsidR="008E4142">
        <w:rPr>
          <w:rFonts w:cs="Arial"/>
          <w:b/>
          <w:szCs w:val="20"/>
        </w:rPr>
        <w:t xml:space="preserve"> a </w:t>
      </w:r>
      <w:r w:rsidRPr="00E244D3">
        <w:rPr>
          <w:rFonts w:cs="Arial"/>
          <w:b/>
          <w:szCs w:val="20"/>
        </w:rPr>
        <w:t>specifických stanovišť</w:t>
      </w:r>
      <w:r w:rsidR="00704316" w:rsidRPr="00E244D3">
        <w:rPr>
          <w:rFonts w:cs="Arial"/>
          <w:b/>
          <w:szCs w:val="20"/>
        </w:rPr>
        <w:t>:</w:t>
      </w:r>
    </w:p>
    <w:p w14:paraId="4E810B4A" w14:textId="783886F2" w:rsidR="00B73221" w:rsidRPr="001D29A0" w:rsidRDefault="0073794A" w:rsidP="001D29A0">
      <w:pPr>
        <w:pStyle w:val="Odstavecseseznamem"/>
        <w:numPr>
          <w:ilvl w:val="0"/>
          <w:numId w:val="4"/>
        </w:numPr>
        <w:ind w:left="714" w:hanging="357"/>
        <w:contextualSpacing w:val="0"/>
        <w:jc w:val="both"/>
        <w:rPr>
          <w:rFonts w:ascii="Arial" w:hAnsi="Arial" w:cs="Arial"/>
          <w:sz w:val="20"/>
          <w:szCs w:val="20"/>
        </w:rPr>
      </w:pPr>
      <w:r w:rsidRPr="00E244D3">
        <w:rPr>
          <w:rFonts w:ascii="Arial" w:hAnsi="Arial" w:cs="Arial"/>
          <w:sz w:val="20"/>
          <w:szCs w:val="20"/>
        </w:rPr>
        <w:t>fotodokumentace</w:t>
      </w:r>
      <w:r w:rsidR="008E4142">
        <w:rPr>
          <w:rFonts w:ascii="Arial" w:hAnsi="Arial" w:cs="Arial"/>
          <w:sz w:val="20"/>
          <w:szCs w:val="20"/>
        </w:rPr>
        <w:t xml:space="preserve"> z </w:t>
      </w:r>
      <w:r w:rsidRPr="00E244D3">
        <w:rPr>
          <w:rFonts w:ascii="Arial" w:hAnsi="Arial" w:cs="Arial"/>
          <w:sz w:val="20"/>
          <w:szCs w:val="20"/>
        </w:rPr>
        <w:t>průběhu realizace stavby (fotodokumentace musí vystihovat celkovou</w:t>
      </w:r>
      <w:r w:rsidR="008E4142">
        <w:rPr>
          <w:rFonts w:ascii="Arial" w:hAnsi="Arial" w:cs="Arial"/>
          <w:sz w:val="20"/>
          <w:szCs w:val="20"/>
        </w:rPr>
        <w:t xml:space="preserve"> i </w:t>
      </w:r>
      <w:r w:rsidRPr="00E244D3">
        <w:rPr>
          <w:rFonts w:ascii="Arial" w:hAnsi="Arial" w:cs="Arial"/>
          <w:sz w:val="20"/>
          <w:szCs w:val="20"/>
        </w:rPr>
        <w:t xml:space="preserve">detailní situaci zrealizovaného </w:t>
      </w:r>
      <w:r w:rsidRPr="001D29A0">
        <w:rPr>
          <w:rFonts w:ascii="Arial" w:hAnsi="Arial" w:cs="Arial"/>
          <w:sz w:val="20"/>
          <w:szCs w:val="20"/>
        </w:rPr>
        <w:t>opatření</w:t>
      </w:r>
      <w:r w:rsidR="002058B1" w:rsidRPr="001D29A0">
        <w:rPr>
          <w:rFonts w:ascii="Arial" w:hAnsi="Arial" w:cs="Arial"/>
          <w:sz w:val="20"/>
          <w:szCs w:val="20"/>
        </w:rPr>
        <w:t xml:space="preserve"> vč.</w:t>
      </w:r>
      <w:r w:rsidR="00B73221" w:rsidRPr="001D29A0">
        <w:rPr>
          <w:rFonts w:ascii="Arial" w:hAnsi="Arial" w:cs="Arial"/>
          <w:sz w:val="20"/>
          <w:szCs w:val="20"/>
        </w:rPr>
        <w:t xml:space="preserve"> fotografi</w:t>
      </w:r>
      <w:r w:rsidR="002058B1" w:rsidRPr="001D29A0">
        <w:rPr>
          <w:rFonts w:ascii="Arial" w:hAnsi="Arial" w:cs="Arial"/>
          <w:sz w:val="20"/>
          <w:szCs w:val="20"/>
        </w:rPr>
        <w:t>e</w:t>
      </w:r>
      <w:r w:rsidR="00B73221" w:rsidRPr="001D29A0">
        <w:rPr>
          <w:rFonts w:ascii="Arial" w:hAnsi="Arial" w:cs="Arial"/>
          <w:sz w:val="20"/>
          <w:szCs w:val="20"/>
        </w:rPr>
        <w:t xml:space="preserve"> celé plochy realizace</w:t>
      </w:r>
      <w:r w:rsidR="008E4142" w:rsidRPr="001D29A0">
        <w:rPr>
          <w:rFonts w:ascii="Arial" w:hAnsi="Arial" w:cs="Arial"/>
          <w:sz w:val="20"/>
          <w:szCs w:val="20"/>
        </w:rPr>
        <w:t xml:space="preserve"> a </w:t>
      </w:r>
      <w:r w:rsidR="00B73221" w:rsidRPr="001D29A0">
        <w:rPr>
          <w:rFonts w:ascii="Arial" w:hAnsi="Arial" w:cs="Arial"/>
          <w:sz w:val="20"/>
          <w:szCs w:val="20"/>
        </w:rPr>
        <w:t>fotogr</w:t>
      </w:r>
      <w:r w:rsidR="002058B1" w:rsidRPr="001D29A0">
        <w:rPr>
          <w:rFonts w:ascii="Arial" w:hAnsi="Arial" w:cs="Arial"/>
          <w:sz w:val="20"/>
          <w:szCs w:val="20"/>
        </w:rPr>
        <w:t>afie</w:t>
      </w:r>
      <w:r w:rsidR="00B73221" w:rsidRPr="001D29A0">
        <w:rPr>
          <w:rFonts w:ascii="Arial" w:hAnsi="Arial" w:cs="Arial"/>
          <w:sz w:val="20"/>
          <w:szCs w:val="20"/>
        </w:rPr>
        <w:t xml:space="preserve"> každé samostatné dílčí plochy, na které se realizovalo strhávání drnu,</w:t>
      </w:r>
      <w:r w:rsidR="002058B1" w:rsidRPr="001D29A0">
        <w:rPr>
          <w:rFonts w:ascii="Arial" w:hAnsi="Arial" w:cs="Arial"/>
          <w:sz w:val="20"/>
          <w:szCs w:val="20"/>
        </w:rPr>
        <w:t xml:space="preserve"> fotografie</w:t>
      </w:r>
      <w:r w:rsidR="00B73221" w:rsidRPr="001D29A0">
        <w:rPr>
          <w:rFonts w:ascii="Arial" w:hAnsi="Arial" w:cs="Arial"/>
          <w:sz w:val="20"/>
          <w:szCs w:val="20"/>
        </w:rPr>
        <w:t xml:space="preserve"> celé plochy realizace</w:t>
      </w:r>
      <w:r w:rsidR="008E4142" w:rsidRPr="001D29A0">
        <w:rPr>
          <w:rFonts w:ascii="Arial" w:hAnsi="Arial" w:cs="Arial"/>
          <w:sz w:val="20"/>
          <w:szCs w:val="20"/>
        </w:rPr>
        <w:t xml:space="preserve"> a </w:t>
      </w:r>
      <w:r w:rsidR="00B73221" w:rsidRPr="001D29A0">
        <w:rPr>
          <w:rFonts w:ascii="Arial" w:hAnsi="Arial" w:cs="Arial"/>
          <w:sz w:val="20"/>
          <w:szCs w:val="20"/>
        </w:rPr>
        <w:t>fotografie všech dílčích ploch disturbovan</w:t>
      </w:r>
      <w:r w:rsidR="00E244D3" w:rsidRPr="001D29A0">
        <w:rPr>
          <w:rFonts w:ascii="Arial" w:hAnsi="Arial" w:cs="Arial"/>
          <w:sz w:val="20"/>
          <w:szCs w:val="20"/>
        </w:rPr>
        <w:t>ých</w:t>
      </w:r>
      <w:r w:rsidR="00B73221" w:rsidRPr="001D29A0">
        <w:rPr>
          <w:rFonts w:ascii="Arial" w:hAnsi="Arial" w:cs="Arial"/>
          <w:sz w:val="20"/>
          <w:szCs w:val="20"/>
        </w:rPr>
        <w:t xml:space="preserve"> pojezdy těžkou mechanizací; fotografie detailu použitého polepu</w:t>
      </w:r>
      <w:r w:rsidR="008E4142" w:rsidRPr="001D29A0">
        <w:rPr>
          <w:rFonts w:ascii="Arial" w:hAnsi="Arial" w:cs="Arial"/>
          <w:sz w:val="20"/>
          <w:szCs w:val="20"/>
        </w:rPr>
        <w:t xml:space="preserve"> a </w:t>
      </w:r>
      <w:r w:rsidR="00B73221" w:rsidRPr="001D29A0">
        <w:rPr>
          <w:rFonts w:ascii="Arial" w:hAnsi="Arial" w:cs="Arial"/>
          <w:sz w:val="20"/>
          <w:szCs w:val="20"/>
        </w:rPr>
        <w:t>fotografie celé polepené reflexní stěny/budovy; fotografie celé pastviny s realizovaným opatřením</w:t>
      </w:r>
      <w:r w:rsidR="008E4142" w:rsidRPr="001D29A0">
        <w:rPr>
          <w:rFonts w:ascii="Arial" w:hAnsi="Arial" w:cs="Arial"/>
          <w:sz w:val="20"/>
          <w:szCs w:val="20"/>
        </w:rPr>
        <w:t xml:space="preserve"> a </w:t>
      </w:r>
      <w:r w:rsidR="00B73221" w:rsidRPr="001D29A0">
        <w:rPr>
          <w:rFonts w:ascii="Arial" w:hAnsi="Arial" w:cs="Arial"/>
          <w:sz w:val="20"/>
          <w:szCs w:val="20"/>
        </w:rPr>
        <w:t>fot</w:t>
      </w:r>
      <w:r w:rsidR="002058B1" w:rsidRPr="001D29A0">
        <w:rPr>
          <w:rFonts w:ascii="Arial" w:hAnsi="Arial" w:cs="Arial"/>
          <w:sz w:val="20"/>
          <w:szCs w:val="20"/>
        </w:rPr>
        <w:t>ografie detailu oplocení/košáru)</w:t>
      </w:r>
      <w:r w:rsidR="00557112" w:rsidRPr="001D29A0">
        <w:rPr>
          <w:rFonts w:ascii="Arial" w:hAnsi="Arial" w:cs="Arial"/>
          <w:sz w:val="20"/>
          <w:szCs w:val="20"/>
        </w:rPr>
        <w:t>,</w:t>
      </w:r>
    </w:p>
    <w:p w14:paraId="07639719" w14:textId="2A553D42" w:rsidR="0073794A" w:rsidRPr="00E244D3" w:rsidRDefault="0073794A" w:rsidP="001D29A0">
      <w:pPr>
        <w:pStyle w:val="Odstavecseseznamem"/>
        <w:numPr>
          <w:ilvl w:val="0"/>
          <w:numId w:val="4"/>
        </w:numPr>
        <w:ind w:left="714" w:hanging="357"/>
        <w:contextualSpacing w:val="0"/>
        <w:jc w:val="both"/>
        <w:rPr>
          <w:rFonts w:ascii="Arial" w:hAnsi="Arial" w:cs="Arial"/>
          <w:sz w:val="20"/>
          <w:szCs w:val="20"/>
        </w:rPr>
      </w:pPr>
      <w:r w:rsidRPr="00E244D3">
        <w:rPr>
          <w:rFonts w:ascii="Arial" w:hAnsi="Arial" w:cs="Arial"/>
          <w:sz w:val="20"/>
          <w:szCs w:val="20"/>
        </w:rPr>
        <w:t>fotodokumentace po finálním ukončení fyzické realizace (fotodokumentace musí vystihovat celkovou</w:t>
      </w:r>
      <w:r w:rsidR="008E4142">
        <w:rPr>
          <w:rFonts w:ascii="Arial" w:hAnsi="Arial" w:cs="Arial"/>
          <w:sz w:val="20"/>
          <w:szCs w:val="20"/>
        </w:rPr>
        <w:t xml:space="preserve"> i </w:t>
      </w:r>
      <w:r w:rsidRPr="00E244D3">
        <w:rPr>
          <w:rFonts w:ascii="Arial" w:hAnsi="Arial" w:cs="Arial"/>
          <w:sz w:val="20"/>
          <w:szCs w:val="20"/>
        </w:rPr>
        <w:t>detailní s</w:t>
      </w:r>
      <w:r w:rsidR="00F9799A" w:rsidRPr="00E244D3">
        <w:rPr>
          <w:rFonts w:ascii="Arial" w:hAnsi="Arial" w:cs="Arial"/>
          <w:sz w:val="20"/>
          <w:szCs w:val="20"/>
        </w:rPr>
        <w:t>ituaci zrealizovaného opatření</w:t>
      </w:r>
      <w:r w:rsidR="00557112" w:rsidRPr="00E244D3">
        <w:rPr>
          <w:rFonts w:ascii="Arial" w:hAnsi="Arial" w:cs="Arial"/>
          <w:sz w:val="20"/>
          <w:szCs w:val="20"/>
        </w:rPr>
        <w:t>),</w:t>
      </w:r>
    </w:p>
    <w:p w14:paraId="06FAA6FA" w14:textId="57529721" w:rsidR="00704316" w:rsidRPr="00E244D3" w:rsidRDefault="0073794A" w:rsidP="001D29A0">
      <w:pPr>
        <w:pStyle w:val="Odstavecseseznamem"/>
        <w:numPr>
          <w:ilvl w:val="0"/>
          <w:numId w:val="4"/>
        </w:numPr>
        <w:ind w:left="714" w:hanging="357"/>
        <w:contextualSpacing w:val="0"/>
        <w:jc w:val="both"/>
        <w:rPr>
          <w:rFonts w:ascii="Arial" w:hAnsi="Arial" w:cs="Arial"/>
          <w:sz w:val="20"/>
          <w:szCs w:val="20"/>
        </w:rPr>
      </w:pPr>
      <w:r w:rsidRPr="00E244D3">
        <w:rPr>
          <w:rFonts w:ascii="Arial" w:hAnsi="Arial" w:cs="Arial"/>
          <w:sz w:val="20"/>
          <w:szCs w:val="20"/>
        </w:rPr>
        <w:t>kolaudační souhlas</w:t>
      </w:r>
      <w:r w:rsidR="00CC2068" w:rsidRPr="00E244D3">
        <w:rPr>
          <w:rFonts w:ascii="Arial" w:hAnsi="Arial" w:cs="Arial"/>
          <w:sz w:val="20"/>
          <w:szCs w:val="20"/>
        </w:rPr>
        <w:t>/rozhodnutí</w:t>
      </w:r>
      <w:r w:rsidRPr="00E244D3">
        <w:rPr>
          <w:rFonts w:ascii="Arial" w:hAnsi="Arial" w:cs="Arial"/>
          <w:sz w:val="20"/>
          <w:szCs w:val="20"/>
        </w:rPr>
        <w:t xml:space="preserve"> (pokud akce nepodléhá kolaudaci, doloží příjemce protokol</w:t>
      </w:r>
      <w:r w:rsidR="008E4142">
        <w:rPr>
          <w:rFonts w:ascii="Arial" w:hAnsi="Arial" w:cs="Arial"/>
          <w:sz w:val="20"/>
          <w:szCs w:val="20"/>
        </w:rPr>
        <w:t xml:space="preserve"> o </w:t>
      </w:r>
      <w:r w:rsidRPr="00E244D3">
        <w:rPr>
          <w:rFonts w:ascii="Arial" w:hAnsi="Arial" w:cs="Arial"/>
          <w:sz w:val="20"/>
          <w:szCs w:val="20"/>
        </w:rPr>
        <w:t>převzetí díla nebo ČP</w:t>
      </w:r>
      <w:r w:rsidR="008E4142">
        <w:rPr>
          <w:rFonts w:ascii="Arial" w:hAnsi="Arial" w:cs="Arial"/>
          <w:sz w:val="20"/>
          <w:szCs w:val="20"/>
        </w:rPr>
        <w:t xml:space="preserve"> o </w:t>
      </w:r>
      <w:r w:rsidRPr="00E244D3">
        <w:rPr>
          <w:rFonts w:ascii="Arial" w:hAnsi="Arial" w:cs="Arial"/>
          <w:sz w:val="20"/>
          <w:szCs w:val="20"/>
        </w:rPr>
        <w:t>ukončení prací v případě realizace svépomocí)</w:t>
      </w:r>
      <w:r w:rsidR="00306B2D" w:rsidRPr="00E244D3">
        <w:rPr>
          <w:rFonts w:ascii="Arial" w:hAnsi="Arial" w:cs="Arial"/>
          <w:sz w:val="20"/>
          <w:szCs w:val="20"/>
        </w:rPr>
        <w:t>,</w:t>
      </w:r>
    </w:p>
    <w:p w14:paraId="0059ECF8" w14:textId="67968894" w:rsidR="00CC2068" w:rsidRPr="00E244D3" w:rsidRDefault="0073794A" w:rsidP="001D29A0">
      <w:pPr>
        <w:pStyle w:val="Odstavecseseznamem"/>
        <w:numPr>
          <w:ilvl w:val="0"/>
          <w:numId w:val="4"/>
        </w:numPr>
        <w:ind w:left="714" w:hanging="357"/>
        <w:contextualSpacing w:val="0"/>
        <w:jc w:val="both"/>
        <w:rPr>
          <w:rFonts w:ascii="Arial" w:hAnsi="Arial" w:cs="Arial"/>
          <w:sz w:val="20"/>
          <w:szCs w:val="20"/>
        </w:rPr>
      </w:pPr>
      <w:r w:rsidRPr="00E244D3">
        <w:rPr>
          <w:rFonts w:ascii="Arial" w:hAnsi="Arial" w:cs="Arial"/>
          <w:sz w:val="20"/>
          <w:szCs w:val="20"/>
        </w:rPr>
        <w:t>v případě nejasností si hodnotitel může vyžádat stavební deník akce</w:t>
      </w:r>
      <w:r w:rsidR="00557112" w:rsidRPr="00E244D3">
        <w:rPr>
          <w:rFonts w:ascii="Arial" w:hAnsi="Arial" w:cs="Arial"/>
          <w:sz w:val="20"/>
          <w:szCs w:val="20"/>
        </w:rPr>
        <w:t>,</w:t>
      </w:r>
    </w:p>
    <w:p w14:paraId="16A30AE6" w14:textId="290F0C21" w:rsidR="0073794A" w:rsidRDefault="0073794A" w:rsidP="001D29A0">
      <w:pPr>
        <w:pStyle w:val="Odstavecseseznamem"/>
        <w:numPr>
          <w:ilvl w:val="0"/>
          <w:numId w:val="4"/>
        </w:numPr>
        <w:ind w:left="714" w:hanging="357"/>
        <w:contextualSpacing w:val="0"/>
        <w:jc w:val="both"/>
        <w:rPr>
          <w:rFonts w:ascii="Arial" w:hAnsi="Arial" w:cs="Arial"/>
          <w:sz w:val="20"/>
          <w:szCs w:val="20"/>
        </w:rPr>
      </w:pPr>
      <w:r w:rsidRPr="00E244D3">
        <w:rPr>
          <w:rFonts w:ascii="Arial" w:hAnsi="Arial" w:cs="Arial"/>
          <w:sz w:val="20"/>
          <w:szCs w:val="20"/>
        </w:rPr>
        <w:t>ČP k plnění indikátor</w:t>
      </w:r>
      <w:r w:rsidR="001D29A0">
        <w:rPr>
          <w:rFonts w:ascii="Arial" w:hAnsi="Arial" w:cs="Arial"/>
          <w:sz w:val="20"/>
          <w:szCs w:val="20"/>
        </w:rPr>
        <w:t>ů,</w:t>
      </w:r>
    </w:p>
    <w:p w14:paraId="3DA6A531" w14:textId="3E6CB7C6" w:rsidR="001D29A0" w:rsidRPr="001D29A0" w:rsidRDefault="001D29A0" w:rsidP="001D29A0">
      <w:pPr>
        <w:pStyle w:val="Odstavecseseznamem"/>
        <w:numPr>
          <w:ilvl w:val="0"/>
          <w:numId w:val="4"/>
        </w:numPr>
        <w:ind w:left="714" w:hanging="357"/>
        <w:contextualSpacing w:val="0"/>
        <w:jc w:val="both"/>
        <w:rPr>
          <w:rFonts w:ascii="Arial" w:hAnsi="Arial"/>
          <w:sz w:val="20"/>
          <w:szCs w:val="20"/>
        </w:rPr>
      </w:pPr>
      <w:r w:rsidRPr="001D29A0">
        <w:rPr>
          <w:rFonts w:ascii="Arial" w:hAnsi="Arial"/>
          <w:sz w:val="20"/>
        </w:rPr>
        <w:t>ČP o skutečných</w:t>
      </w:r>
      <w:r>
        <w:rPr>
          <w:rFonts w:ascii="Arial" w:hAnsi="Arial"/>
          <w:sz w:val="20"/>
          <w:szCs w:val="20"/>
        </w:rPr>
        <w:t xml:space="preserve"> majitelích dodavatele nadlimitní veřejné zakázky (v relevantních případech).</w:t>
      </w:r>
    </w:p>
    <w:p w14:paraId="38368383" w14:textId="77777777" w:rsidR="00CC2068" w:rsidRPr="00E244D3" w:rsidRDefault="00CC2068" w:rsidP="00CC2068">
      <w:pPr>
        <w:jc w:val="both"/>
        <w:rPr>
          <w:rFonts w:cs="Arial"/>
          <w:szCs w:val="20"/>
        </w:rPr>
      </w:pPr>
    </w:p>
    <w:p w14:paraId="07E5D92C" w14:textId="22520B05" w:rsidR="0073794A" w:rsidRPr="00E244D3" w:rsidRDefault="0073794A" w:rsidP="0073794A">
      <w:pPr>
        <w:jc w:val="both"/>
        <w:rPr>
          <w:rFonts w:cs="Arial"/>
          <w:b/>
          <w:szCs w:val="20"/>
        </w:rPr>
      </w:pPr>
      <w:r w:rsidRPr="00E244D3">
        <w:rPr>
          <w:rFonts w:cs="Arial"/>
          <w:b/>
          <w:szCs w:val="20"/>
        </w:rPr>
        <w:t>U preventivní</w:t>
      </w:r>
      <w:r w:rsidR="00590E9B" w:rsidRPr="00E244D3">
        <w:rPr>
          <w:rFonts w:cs="Arial"/>
          <w:b/>
          <w:szCs w:val="20"/>
        </w:rPr>
        <w:t>ch</w:t>
      </w:r>
      <w:r w:rsidRPr="00E244D3">
        <w:rPr>
          <w:rFonts w:cs="Arial"/>
          <w:b/>
          <w:szCs w:val="20"/>
        </w:rPr>
        <w:t xml:space="preserve"> opatření před škodami</w:t>
      </w:r>
      <w:r w:rsidR="00A36A91" w:rsidRPr="00E244D3">
        <w:rPr>
          <w:rFonts w:cs="Arial"/>
          <w:b/>
          <w:szCs w:val="20"/>
        </w:rPr>
        <w:t xml:space="preserve"> </w:t>
      </w:r>
      <w:r w:rsidR="003920DB" w:rsidRPr="00E244D3">
        <w:rPr>
          <w:rFonts w:cs="Arial"/>
          <w:b/>
          <w:szCs w:val="20"/>
        </w:rPr>
        <w:t xml:space="preserve">zvláště chráněných druhů </w:t>
      </w:r>
      <w:r w:rsidR="003920DB" w:rsidRPr="00E244D3">
        <w:rPr>
          <w:rFonts w:cs="Arial"/>
          <w:szCs w:val="20"/>
        </w:rPr>
        <w:t>(dále jen „</w:t>
      </w:r>
      <w:r w:rsidRPr="00E244D3">
        <w:rPr>
          <w:rFonts w:cs="Arial"/>
          <w:szCs w:val="20"/>
        </w:rPr>
        <w:t>ZCHD</w:t>
      </w:r>
      <w:r w:rsidR="003920DB" w:rsidRPr="00E244D3">
        <w:rPr>
          <w:rFonts w:cs="Arial"/>
          <w:szCs w:val="20"/>
        </w:rPr>
        <w:t>“)</w:t>
      </w:r>
    </w:p>
    <w:p w14:paraId="17C928A1" w14:textId="76CB281A" w:rsidR="0073794A" w:rsidRPr="00E244D3" w:rsidRDefault="0073794A" w:rsidP="00146EC6">
      <w:pPr>
        <w:pStyle w:val="Odstavecseseznamem"/>
        <w:numPr>
          <w:ilvl w:val="0"/>
          <w:numId w:val="6"/>
        </w:numPr>
        <w:jc w:val="both"/>
        <w:rPr>
          <w:rFonts w:ascii="Arial" w:hAnsi="Arial" w:cs="Arial"/>
          <w:sz w:val="20"/>
          <w:szCs w:val="20"/>
        </w:rPr>
      </w:pPr>
      <w:r w:rsidRPr="00E244D3">
        <w:rPr>
          <w:rFonts w:ascii="Arial" w:hAnsi="Arial" w:cs="Arial"/>
          <w:sz w:val="20"/>
          <w:szCs w:val="20"/>
        </w:rPr>
        <w:t xml:space="preserve">zákres do </w:t>
      </w:r>
      <w:r w:rsidR="00744B11" w:rsidRPr="00E244D3">
        <w:rPr>
          <w:rFonts w:ascii="Arial" w:hAnsi="Arial" w:cs="Arial"/>
          <w:sz w:val="20"/>
          <w:szCs w:val="20"/>
        </w:rPr>
        <w:t xml:space="preserve">aktuálních </w:t>
      </w:r>
      <w:r w:rsidRPr="00E244D3">
        <w:rPr>
          <w:rFonts w:ascii="Arial" w:hAnsi="Arial" w:cs="Arial"/>
          <w:sz w:val="20"/>
          <w:szCs w:val="20"/>
        </w:rPr>
        <w:t xml:space="preserve">mapových podkladů </w:t>
      </w:r>
    </w:p>
    <w:p w14:paraId="3A601FF2" w14:textId="47CB1CAB" w:rsidR="00744B11" w:rsidRPr="00E244D3" w:rsidRDefault="00744B11" w:rsidP="006410C7">
      <w:pPr>
        <w:ind w:left="709"/>
        <w:jc w:val="both"/>
        <w:rPr>
          <w:rFonts w:cs="Arial"/>
          <w:color w:val="000000" w:themeColor="text1"/>
          <w:szCs w:val="20"/>
        </w:rPr>
      </w:pPr>
      <w:r w:rsidRPr="00E244D3">
        <w:rPr>
          <w:rFonts w:cs="Arial"/>
          <w:color w:val="000000" w:themeColor="text1"/>
          <w:szCs w:val="20"/>
        </w:rPr>
        <w:t>Dodané mapové podklady musí souhlasit ve všech zásadních parametrech</w:t>
      </w:r>
      <w:r w:rsidR="009B1B3D" w:rsidRPr="00E244D3">
        <w:rPr>
          <w:rFonts w:cs="Arial"/>
          <w:color w:val="000000" w:themeColor="text1"/>
          <w:szCs w:val="20"/>
        </w:rPr>
        <w:t>,</w:t>
      </w:r>
      <w:r w:rsidRPr="00E244D3">
        <w:rPr>
          <w:rFonts w:cs="Arial"/>
          <w:color w:val="000000" w:themeColor="text1"/>
          <w:szCs w:val="20"/>
        </w:rPr>
        <w:t xml:space="preserve"> jako např. </w:t>
      </w:r>
      <w:r w:rsidR="0042077D" w:rsidRPr="00E244D3">
        <w:rPr>
          <w:rFonts w:cs="Arial"/>
          <w:color w:val="000000" w:themeColor="text1"/>
          <w:szCs w:val="20"/>
        </w:rPr>
        <w:t xml:space="preserve">rozsah (celková velikost) pevného oplocení </w:t>
      </w:r>
      <w:r w:rsidRPr="00E244D3">
        <w:rPr>
          <w:rFonts w:cs="Arial"/>
          <w:color w:val="000000" w:themeColor="text1"/>
          <w:szCs w:val="20"/>
        </w:rPr>
        <w:t>s projektovou dokumentací dodanou k žádosti</w:t>
      </w:r>
      <w:r w:rsidR="008E4142">
        <w:rPr>
          <w:rFonts w:cs="Arial"/>
          <w:color w:val="000000" w:themeColor="text1"/>
          <w:szCs w:val="20"/>
        </w:rPr>
        <w:t xml:space="preserve"> o </w:t>
      </w:r>
      <w:r w:rsidR="00960318" w:rsidRPr="00E244D3">
        <w:rPr>
          <w:rFonts w:cs="Arial"/>
          <w:color w:val="000000" w:themeColor="text1"/>
          <w:szCs w:val="20"/>
        </w:rPr>
        <w:t>dotaci</w:t>
      </w:r>
      <w:r w:rsidR="008E4142">
        <w:rPr>
          <w:rFonts w:cs="Arial"/>
          <w:color w:val="000000" w:themeColor="text1"/>
          <w:szCs w:val="20"/>
        </w:rPr>
        <w:t xml:space="preserve"> a </w:t>
      </w:r>
      <w:r w:rsidR="009B1B3D" w:rsidRPr="00E244D3">
        <w:rPr>
          <w:rFonts w:cs="Arial"/>
          <w:color w:val="000000" w:themeColor="text1"/>
          <w:szCs w:val="20"/>
        </w:rPr>
        <w:t xml:space="preserve">s </w:t>
      </w:r>
      <w:r w:rsidRPr="00E244D3">
        <w:rPr>
          <w:rFonts w:cs="Arial"/>
          <w:color w:val="000000" w:themeColor="text1"/>
          <w:szCs w:val="20"/>
        </w:rPr>
        <w:t>případnými schválenými změnami.</w:t>
      </w:r>
      <w:r w:rsidR="00477C3B" w:rsidRPr="00E244D3">
        <w:rPr>
          <w:rFonts w:cs="Arial"/>
          <w:color w:val="000000" w:themeColor="text1"/>
          <w:szCs w:val="20"/>
        </w:rPr>
        <w:t xml:space="preserve"> Pokud některá skutečnost nesouhlasí, ale změna nemá vliv na vykazovaný indikátor, musí být dostatečně zdůvodněna, jinak nedojde k p</w:t>
      </w:r>
      <w:r w:rsidR="00526851">
        <w:rPr>
          <w:rFonts w:cs="Arial"/>
          <w:color w:val="000000" w:themeColor="text1"/>
          <w:szCs w:val="20"/>
        </w:rPr>
        <w:t>roplacení finančních prostředků,</w:t>
      </w:r>
    </w:p>
    <w:p w14:paraId="15E88981" w14:textId="3EA9B4B9" w:rsidR="00590E9B" w:rsidRPr="00E244D3" w:rsidRDefault="00590E9B" w:rsidP="00C85D80">
      <w:pPr>
        <w:jc w:val="both"/>
        <w:rPr>
          <w:rFonts w:cs="Arial"/>
          <w:i/>
          <w:color w:val="2F5496" w:themeColor="accent1" w:themeShade="BF"/>
          <w:szCs w:val="20"/>
        </w:rPr>
      </w:pPr>
    </w:p>
    <w:p w14:paraId="43287C08" w14:textId="7A224B77" w:rsidR="00590E9B" w:rsidRPr="00E244D3" w:rsidRDefault="000A2BC9" w:rsidP="00146EC6">
      <w:pPr>
        <w:pStyle w:val="Odstavecseseznamem"/>
        <w:numPr>
          <w:ilvl w:val="0"/>
          <w:numId w:val="6"/>
        </w:numPr>
        <w:jc w:val="both"/>
        <w:rPr>
          <w:rFonts w:ascii="Arial" w:hAnsi="Arial" w:cs="Arial"/>
          <w:sz w:val="20"/>
          <w:szCs w:val="20"/>
        </w:rPr>
      </w:pPr>
      <w:r w:rsidRPr="00E244D3">
        <w:rPr>
          <w:rFonts w:ascii="Arial" w:hAnsi="Arial" w:cs="Arial"/>
          <w:sz w:val="20"/>
          <w:szCs w:val="20"/>
        </w:rPr>
        <w:t>ověření</w:t>
      </w:r>
      <w:r w:rsidR="00590E9B" w:rsidRPr="00E244D3">
        <w:rPr>
          <w:rFonts w:ascii="Arial" w:hAnsi="Arial" w:cs="Arial"/>
          <w:sz w:val="20"/>
          <w:szCs w:val="20"/>
        </w:rPr>
        <w:t xml:space="preserve"> doložených dokladů</w:t>
      </w:r>
      <w:r w:rsidR="008E4142">
        <w:rPr>
          <w:rFonts w:ascii="Arial" w:hAnsi="Arial" w:cs="Arial"/>
          <w:sz w:val="20"/>
          <w:szCs w:val="20"/>
        </w:rPr>
        <w:t xml:space="preserve"> o </w:t>
      </w:r>
      <w:r w:rsidR="00590E9B" w:rsidRPr="00E244D3">
        <w:rPr>
          <w:rFonts w:ascii="Arial" w:hAnsi="Arial" w:cs="Arial"/>
          <w:sz w:val="20"/>
          <w:szCs w:val="20"/>
        </w:rPr>
        <w:t>původu (průkaz</w:t>
      </w:r>
      <w:r w:rsidR="008E4142">
        <w:rPr>
          <w:rFonts w:ascii="Arial" w:hAnsi="Arial" w:cs="Arial"/>
          <w:sz w:val="20"/>
          <w:szCs w:val="20"/>
        </w:rPr>
        <w:t xml:space="preserve"> o </w:t>
      </w:r>
      <w:r w:rsidR="00590E9B" w:rsidRPr="00E244D3">
        <w:rPr>
          <w:rFonts w:ascii="Arial" w:hAnsi="Arial" w:cs="Arial"/>
          <w:sz w:val="20"/>
          <w:szCs w:val="20"/>
        </w:rPr>
        <w:t>původu nebo popis) jednotlivých pasteveckých psů</w:t>
      </w:r>
    </w:p>
    <w:p w14:paraId="0F86EDCC" w14:textId="63C8ECF4" w:rsidR="00590E9B" w:rsidRPr="00E244D3" w:rsidRDefault="00590E9B" w:rsidP="006410C7">
      <w:pPr>
        <w:ind w:left="709"/>
        <w:jc w:val="both"/>
        <w:rPr>
          <w:rFonts w:cs="Arial"/>
          <w:color w:val="000000" w:themeColor="text1"/>
          <w:szCs w:val="20"/>
        </w:rPr>
      </w:pPr>
      <w:r w:rsidRPr="00E244D3">
        <w:rPr>
          <w:rFonts w:cs="Arial"/>
          <w:color w:val="000000" w:themeColor="text1"/>
          <w:szCs w:val="20"/>
        </w:rPr>
        <w:t>U každého psa bude dokládáno číslo čipu</w:t>
      </w:r>
      <w:r w:rsidR="008E4142">
        <w:rPr>
          <w:rFonts w:cs="Arial"/>
          <w:color w:val="000000" w:themeColor="text1"/>
          <w:szCs w:val="20"/>
        </w:rPr>
        <w:t xml:space="preserve"> a </w:t>
      </w:r>
      <w:r w:rsidRPr="00E244D3">
        <w:rPr>
          <w:rFonts w:cs="Arial"/>
          <w:color w:val="000000" w:themeColor="text1"/>
          <w:szCs w:val="20"/>
        </w:rPr>
        <w:t>původ – buď formou průkazu</w:t>
      </w:r>
      <w:r w:rsidR="008E4142">
        <w:rPr>
          <w:rFonts w:cs="Arial"/>
          <w:color w:val="000000" w:themeColor="text1"/>
          <w:szCs w:val="20"/>
        </w:rPr>
        <w:t xml:space="preserve"> o </w:t>
      </w:r>
      <w:r w:rsidRPr="00E244D3">
        <w:rPr>
          <w:rFonts w:cs="Arial"/>
          <w:color w:val="000000" w:themeColor="text1"/>
          <w:szCs w:val="20"/>
        </w:rPr>
        <w:t>původu, nebo popisem původu –</w:t>
      </w:r>
      <w:r w:rsidR="008E4142">
        <w:rPr>
          <w:rFonts w:cs="Arial"/>
          <w:color w:val="000000" w:themeColor="text1"/>
          <w:szCs w:val="20"/>
        </w:rPr>
        <w:t xml:space="preserve"> z </w:t>
      </w:r>
      <w:r w:rsidRPr="00E244D3">
        <w:rPr>
          <w:rFonts w:cs="Arial"/>
          <w:color w:val="000000" w:themeColor="text1"/>
          <w:szCs w:val="20"/>
        </w:rPr>
        <w:t>jakého chovu (místo, majitel), s uvedením otce</w:t>
      </w:r>
      <w:r w:rsidR="008E4142">
        <w:rPr>
          <w:rFonts w:cs="Arial"/>
          <w:color w:val="000000" w:themeColor="text1"/>
          <w:szCs w:val="20"/>
        </w:rPr>
        <w:t xml:space="preserve"> a </w:t>
      </w:r>
      <w:r w:rsidRPr="00E244D3">
        <w:rPr>
          <w:rFonts w:cs="Arial"/>
          <w:color w:val="000000" w:themeColor="text1"/>
          <w:szCs w:val="20"/>
        </w:rPr>
        <w:t>matky (včetně čísel čipů)</w:t>
      </w:r>
      <w:r w:rsidR="008E4142">
        <w:rPr>
          <w:rFonts w:cs="Arial"/>
          <w:color w:val="000000" w:themeColor="text1"/>
          <w:szCs w:val="20"/>
        </w:rPr>
        <w:t xml:space="preserve"> a </w:t>
      </w:r>
      <w:r w:rsidRPr="00E244D3">
        <w:rPr>
          <w:rFonts w:cs="Arial"/>
          <w:color w:val="000000" w:themeColor="text1"/>
          <w:szCs w:val="20"/>
        </w:rPr>
        <w:t>stručným popisem vedení chovu (práce u stád, pracovní linie), popis socializace</w:t>
      </w:r>
      <w:r w:rsidR="008E4142">
        <w:rPr>
          <w:rFonts w:cs="Arial"/>
          <w:color w:val="000000" w:themeColor="text1"/>
          <w:szCs w:val="20"/>
        </w:rPr>
        <w:t xml:space="preserve"> a </w:t>
      </w:r>
      <w:r w:rsidRPr="00E244D3">
        <w:rPr>
          <w:rFonts w:cs="Arial"/>
          <w:color w:val="000000" w:themeColor="text1"/>
          <w:szCs w:val="20"/>
        </w:rPr>
        <w:t>výchovy.</w:t>
      </w:r>
    </w:p>
    <w:p w14:paraId="6ACE6FE5" w14:textId="77777777" w:rsidR="00744B11" w:rsidRPr="00E244D3" w:rsidRDefault="00744B11" w:rsidP="00744B11">
      <w:pPr>
        <w:jc w:val="both"/>
        <w:rPr>
          <w:rFonts w:cs="Arial"/>
          <w:szCs w:val="20"/>
        </w:rPr>
      </w:pPr>
    </w:p>
    <w:p w14:paraId="1B287272" w14:textId="781D79F1" w:rsidR="0073794A" w:rsidRPr="00E244D3" w:rsidRDefault="0073794A" w:rsidP="0073794A">
      <w:pPr>
        <w:jc w:val="both"/>
        <w:rPr>
          <w:rFonts w:cs="Arial"/>
          <w:b/>
          <w:szCs w:val="20"/>
        </w:rPr>
      </w:pPr>
      <w:r w:rsidRPr="00E244D3">
        <w:rPr>
          <w:rFonts w:cs="Arial"/>
          <w:b/>
          <w:szCs w:val="20"/>
        </w:rPr>
        <w:t>U pojezdů těžké mechanizace, u narušování</w:t>
      </w:r>
      <w:r w:rsidR="008E4142">
        <w:rPr>
          <w:rFonts w:cs="Arial"/>
          <w:b/>
          <w:szCs w:val="20"/>
        </w:rPr>
        <w:t xml:space="preserve"> a </w:t>
      </w:r>
      <w:r w:rsidRPr="00E244D3">
        <w:rPr>
          <w:rFonts w:cs="Arial"/>
          <w:b/>
          <w:szCs w:val="20"/>
        </w:rPr>
        <w:t>strhávání drnu</w:t>
      </w:r>
    </w:p>
    <w:p w14:paraId="79BB3D9A" w14:textId="63588F8D" w:rsidR="0073794A" w:rsidRPr="00E244D3" w:rsidRDefault="0073794A" w:rsidP="00146EC6">
      <w:pPr>
        <w:pStyle w:val="Odstavecseseznamem"/>
        <w:numPr>
          <w:ilvl w:val="0"/>
          <w:numId w:val="6"/>
        </w:numPr>
        <w:jc w:val="both"/>
        <w:rPr>
          <w:rFonts w:ascii="Arial" w:hAnsi="Arial" w:cs="Arial"/>
          <w:sz w:val="20"/>
          <w:szCs w:val="20"/>
        </w:rPr>
      </w:pPr>
      <w:r w:rsidRPr="00E244D3">
        <w:rPr>
          <w:rFonts w:ascii="Arial" w:hAnsi="Arial" w:cs="Arial"/>
          <w:sz w:val="20"/>
          <w:szCs w:val="20"/>
        </w:rPr>
        <w:t>zákres dotčené plochy do</w:t>
      </w:r>
      <w:r w:rsidR="00C85D80" w:rsidRPr="00E244D3">
        <w:rPr>
          <w:rFonts w:ascii="Arial" w:hAnsi="Arial" w:cs="Arial"/>
          <w:sz w:val="20"/>
          <w:szCs w:val="20"/>
        </w:rPr>
        <w:t xml:space="preserve"> aktuálních</w:t>
      </w:r>
      <w:r w:rsidRPr="00E244D3">
        <w:rPr>
          <w:rFonts w:ascii="Arial" w:hAnsi="Arial" w:cs="Arial"/>
          <w:sz w:val="20"/>
          <w:szCs w:val="20"/>
        </w:rPr>
        <w:t xml:space="preserve"> mapových podkladů</w:t>
      </w:r>
    </w:p>
    <w:p w14:paraId="5787F986" w14:textId="47A7998F" w:rsidR="00C85D80" w:rsidRPr="00E244D3" w:rsidRDefault="00C85D80" w:rsidP="006410C7">
      <w:pPr>
        <w:ind w:left="709"/>
        <w:jc w:val="both"/>
        <w:rPr>
          <w:rFonts w:cs="Arial"/>
          <w:color w:val="000000" w:themeColor="text1"/>
          <w:szCs w:val="20"/>
        </w:rPr>
      </w:pPr>
      <w:r w:rsidRPr="00E244D3">
        <w:rPr>
          <w:rFonts w:cs="Arial"/>
          <w:color w:val="000000" w:themeColor="text1"/>
          <w:szCs w:val="20"/>
        </w:rPr>
        <w:t>Dodané mapové podklady musí souhlasit ve všech zásadních parametrech</w:t>
      </w:r>
      <w:r w:rsidR="009B1B3D" w:rsidRPr="00E244D3">
        <w:rPr>
          <w:rFonts w:cs="Arial"/>
          <w:color w:val="000000" w:themeColor="text1"/>
          <w:szCs w:val="20"/>
        </w:rPr>
        <w:t>,</w:t>
      </w:r>
      <w:r w:rsidRPr="00E244D3">
        <w:rPr>
          <w:rFonts w:cs="Arial"/>
          <w:color w:val="000000" w:themeColor="text1"/>
          <w:szCs w:val="20"/>
        </w:rPr>
        <w:t xml:space="preserve"> jako např. rozsah pojezdů, plocha strhání/narušení drnů s</w:t>
      </w:r>
      <w:r w:rsidR="003920DB" w:rsidRPr="00E244D3">
        <w:rPr>
          <w:rFonts w:cs="Arial"/>
          <w:color w:val="000000" w:themeColor="text1"/>
          <w:szCs w:val="20"/>
        </w:rPr>
        <w:t xml:space="preserve"> dokumentací </w:t>
      </w:r>
      <w:r w:rsidRPr="00E244D3">
        <w:rPr>
          <w:rFonts w:cs="Arial"/>
          <w:color w:val="000000" w:themeColor="text1"/>
          <w:szCs w:val="20"/>
        </w:rPr>
        <w:t>dodanou k žádosti</w:t>
      </w:r>
      <w:r w:rsidR="008E4142">
        <w:rPr>
          <w:rFonts w:cs="Arial"/>
          <w:color w:val="000000" w:themeColor="text1"/>
          <w:szCs w:val="20"/>
        </w:rPr>
        <w:t xml:space="preserve"> o </w:t>
      </w:r>
      <w:r w:rsidR="00960318" w:rsidRPr="00E244D3">
        <w:rPr>
          <w:rFonts w:cs="Arial"/>
          <w:color w:val="000000" w:themeColor="text1"/>
          <w:szCs w:val="20"/>
        </w:rPr>
        <w:t>dotaci</w:t>
      </w:r>
      <w:r w:rsidR="008E4142">
        <w:rPr>
          <w:rFonts w:cs="Arial"/>
          <w:color w:val="000000" w:themeColor="text1"/>
          <w:szCs w:val="20"/>
        </w:rPr>
        <w:t xml:space="preserve"> a </w:t>
      </w:r>
      <w:r w:rsidR="009B1B3D" w:rsidRPr="00E244D3">
        <w:rPr>
          <w:rFonts w:cs="Arial"/>
          <w:color w:val="000000" w:themeColor="text1"/>
          <w:szCs w:val="20"/>
        </w:rPr>
        <w:t xml:space="preserve">s </w:t>
      </w:r>
      <w:r w:rsidRPr="00E244D3">
        <w:rPr>
          <w:rFonts w:cs="Arial"/>
          <w:color w:val="000000" w:themeColor="text1"/>
          <w:szCs w:val="20"/>
        </w:rPr>
        <w:t>případnými schválenými změnami</w:t>
      </w:r>
      <w:r w:rsidR="00477C3B" w:rsidRPr="00E244D3">
        <w:rPr>
          <w:rFonts w:cs="Arial"/>
          <w:color w:val="000000" w:themeColor="text1"/>
          <w:szCs w:val="20"/>
        </w:rPr>
        <w:t>. Pokud některá skutečnost nesouhlasí, ale změna nemá vliv na vykazovaný indikátor</w:t>
      </w:r>
      <w:r w:rsidR="008E4142">
        <w:rPr>
          <w:rFonts w:cs="Arial"/>
          <w:color w:val="000000" w:themeColor="text1"/>
          <w:szCs w:val="20"/>
        </w:rPr>
        <w:t xml:space="preserve"> a </w:t>
      </w:r>
      <w:r w:rsidR="005B333E" w:rsidRPr="00E244D3">
        <w:rPr>
          <w:rFonts w:cs="Arial"/>
          <w:color w:val="000000" w:themeColor="text1"/>
          <w:szCs w:val="20"/>
        </w:rPr>
        <w:t>výslednou cenu</w:t>
      </w:r>
      <w:r w:rsidR="00477C3B" w:rsidRPr="00E244D3">
        <w:rPr>
          <w:rFonts w:cs="Arial"/>
          <w:color w:val="000000" w:themeColor="text1"/>
          <w:szCs w:val="20"/>
        </w:rPr>
        <w:t>, musí být dostatečně zdůvodněna</w:t>
      </w:r>
      <w:r w:rsidR="005B333E" w:rsidRPr="00E244D3">
        <w:rPr>
          <w:rFonts w:cs="Arial"/>
          <w:color w:val="000000" w:themeColor="text1"/>
          <w:szCs w:val="20"/>
        </w:rPr>
        <w:t xml:space="preserve"> nebo musí být stav uveden do jiné přijatelné podoby</w:t>
      </w:r>
      <w:r w:rsidR="00477C3B" w:rsidRPr="00E244D3">
        <w:rPr>
          <w:rFonts w:cs="Arial"/>
          <w:color w:val="000000" w:themeColor="text1"/>
          <w:szCs w:val="20"/>
        </w:rPr>
        <w:t>, jinak nedojde k proplacení finančních prostředků.</w:t>
      </w:r>
    </w:p>
    <w:p w14:paraId="76B682CA" w14:textId="77777777" w:rsidR="0073794A" w:rsidRPr="00E244D3" w:rsidRDefault="0073794A" w:rsidP="0073794A">
      <w:pPr>
        <w:rPr>
          <w:rFonts w:cs="Arial"/>
          <w:szCs w:val="20"/>
        </w:rPr>
      </w:pPr>
    </w:p>
    <w:p w14:paraId="62051F68" w14:textId="1B57C828" w:rsidR="00097584" w:rsidRPr="00E244D3" w:rsidRDefault="00641969">
      <w:pPr>
        <w:pStyle w:val="Nadpis3"/>
        <w:rPr>
          <w:rFonts w:cs="Arial"/>
          <w:szCs w:val="20"/>
        </w:rPr>
      </w:pPr>
      <w:bookmarkStart w:id="174" w:name="_Toc104467257"/>
      <w:bookmarkStart w:id="175" w:name="_Toc118714002"/>
      <w:bookmarkStart w:id="176" w:name="_Toc118154104"/>
      <w:r w:rsidRPr="00E244D3">
        <w:rPr>
          <w:rFonts w:cs="Arial"/>
          <w:szCs w:val="20"/>
        </w:rPr>
        <w:t>9</w:t>
      </w:r>
      <w:r w:rsidR="00097584" w:rsidRPr="00E244D3">
        <w:rPr>
          <w:rFonts w:cs="Arial"/>
          <w:szCs w:val="20"/>
        </w:rPr>
        <w:t>.3.2</w:t>
      </w:r>
      <w:r w:rsidR="00097584" w:rsidRPr="00E244D3">
        <w:rPr>
          <w:rFonts w:cs="Arial"/>
          <w:szCs w:val="20"/>
        </w:rPr>
        <w:tab/>
      </w:r>
      <w:r w:rsidR="00510734" w:rsidRPr="00E244D3">
        <w:rPr>
          <w:rFonts w:cs="Arial"/>
          <w:szCs w:val="20"/>
        </w:rPr>
        <w:tab/>
        <w:t xml:space="preserve">Ověření </w:t>
      </w:r>
      <w:r w:rsidR="00097584" w:rsidRPr="00E244D3">
        <w:rPr>
          <w:rFonts w:cs="Arial"/>
          <w:szCs w:val="20"/>
        </w:rPr>
        <w:t>v</w:t>
      </w:r>
      <w:r w:rsidR="0073794A" w:rsidRPr="00E244D3">
        <w:rPr>
          <w:rFonts w:cs="Arial"/>
          <w:szCs w:val="20"/>
        </w:rPr>
        <w:t> </w:t>
      </w:r>
      <w:r w:rsidR="00097584" w:rsidRPr="00E244D3">
        <w:rPr>
          <w:rFonts w:cs="Arial"/>
          <w:szCs w:val="20"/>
        </w:rPr>
        <w:t>terénu</w:t>
      </w:r>
      <w:bookmarkEnd w:id="174"/>
      <w:bookmarkEnd w:id="175"/>
      <w:bookmarkEnd w:id="176"/>
    </w:p>
    <w:p w14:paraId="76683AC4" w14:textId="77777777" w:rsidR="0073794A" w:rsidRPr="006410C7" w:rsidRDefault="0073794A" w:rsidP="0073794A">
      <w:pPr>
        <w:jc w:val="both"/>
      </w:pPr>
    </w:p>
    <w:p w14:paraId="17A376CE" w14:textId="5E7389E3" w:rsidR="0073794A" w:rsidRPr="006410C7" w:rsidRDefault="0073794A" w:rsidP="00BE406C">
      <w:pPr>
        <w:jc w:val="both"/>
      </w:pPr>
      <w:r w:rsidRPr="006410C7">
        <w:t>P</w:t>
      </w:r>
      <w:r w:rsidR="003920DB" w:rsidRPr="006410C7">
        <w:t>M</w:t>
      </w:r>
      <w:r w:rsidRPr="006410C7">
        <w:t xml:space="preserve"> v místě projektu </w:t>
      </w:r>
      <w:r w:rsidR="00184BB3" w:rsidRPr="006410C7">
        <w:t>ověří</w:t>
      </w:r>
      <w:r w:rsidRPr="006410C7">
        <w:t>, zda realizace odpovídá navrhovaným technickým parametrům</w:t>
      </w:r>
      <w:r w:rsidR="008E4142">
        <w:t xml:space="preserve"> z </w:t>
      </w:r>
      <w:r w:rsidR="003920DB" w:rsidRPr="006410C7">
        <w:t>DP</w:t>
      </w:r>
      <w:r w:rsidR="008E4142">
        <w:t xml:space="preserve"> a </w:t>
      </w:r>
      <w:r w:rsidRPr="006410C7">
        <w:t>zda došlo k dosažení cílové hodnoty indikátorů</w:t>
      </w:r>
      <w:r w:rsidR="00BE406C" w:rsidRPr="006410C7">
        <w:t>.</w:t>
      </w:r>
      <w:r w:rsidR="0025327F" w:rsidRPr="006410C7">
        <w:t xml:space="preserve"> </w:t>
      </w:r>
      <w:r w:rsidRPr="006410C7">
        <w:t xml:space="preserve">V případě, že se opatření realizuje na více lokalitách současně, PM provede </w:t>
      </w:r>
      <w:r w:rsidR="00184BB3" w:rsidRPr="006410C7">
        <w:t xml:space="preserve">ověření </w:t>
      </w:r>
      <w:r w:rsidRPr="006410C7">
        <w:t xml:space="preserve">splnění podmínek v každém jednom případě. PM musí </w:t>
      </w:r>
      <w:r w:rsidR="00184BB3" w:rsidRPr="006410C7">
        <w:t xml:space="preserve">ověření </w:t>
      </w:r>
      <w:r w:rsidRPr="006410C7">
        <w:t xml:space="preserve">realizace projektu na lokalitě provést pouze při vhodných klimatických podmínkách (např. před napadením sněhu). PM </w:t>
      </w:r>
      <w:r w:rsidR="00184BB3" w:rsidRPr="006410C7">
        <w:t xml:space="preserve">ověří </w:t>
      </w:r>
      <w:r w:rsidRPr="006410C7">
        <w:t>pomocí GPS, zda prostorové umístění</w:t>
      </w:r>
      <w:r w:rsidR="008E4142">
        <w:t xml:space="preserve"> a </w:t>
      </w:r>
      <w:r w:rsidR="00C41019" w:rsidRPr="006410C7">
        <w:t xml:space="preserve">plocha </w:t>
      </w:r>
      <w:r w:rsidRPr="006410C7">
        <w:t>realizace opatření odpovídá předloženému návrhu</w:t>
      </w:r>
      <w:r w:rsidR="008E4142">
        <w:t xml:space="preserve"> z </w:t>
      </w:r>
      <w:r w:rsidRPr="006410C7">
        <w:t xml:space="preserve">DP. Dále také </w:t>
      </w:r>
      <w:r w:rsidR="000A2BC9" w:rsidRPr="006410C7">
        <w:t>ověřuje</w:t>
      </w:r>
      <w:r w:rsidRPr="006410C7">
        <w:t>, zda byl vzniklý materiál</w:t>
      </w:r>
      <w:r w:rsidR="008E4142">
        <w:t xml:space="preserve"> z </w:t>
      </w:r>
      <w:r w:rsidRPr="006410C7">
        <w:t>lokality odstraněn (u stružkování, narušení/stržení drnu), dle návrhu</w:t>
      </w:r>
      <w:r w:rsidR="008E4142">
        <w:t xml:space="preserve"> z </w:t>
      </w:r>
      <w:r w:rsidRPr="006410C7">
        <w:t>DP.</w:t>
      </w:r>
    </w:p>
    <w:p w14:paraId="75116B37" w14:textId="77777777" w:rsidR="0073794A" w:rsidRPr="006410C7" w:rsidRDefault="0073794A" w:rsidP="0073794A">
      <w:pPr>
        <w:jc w:val="both"/>
      </w:pPr>
    </w:p>
    <w:p w14:paraId="0155DAFE" w14:textId="27A65786" w:rsidR="00B73221" w:rsidRPr="006410C7" w:rsidRDefault="0073794A" w:rsidP="0073794A">
      <w:pPr>
        <w:jc w:val="both"/>
      </w:pPr>
      <w:r w:rsidRPr="006410C7">
        <w:t xml:space="preserve">PM provede </w:t>
      </w:r>
      <w:r w:rsidR="00184BB3" w:rsidRPr="006410C7">
        <w:t xml:space="preserve">ověření </w:t>
      </w:r>
      <w:r w:rsidRPr="006410C7">
        <w:t xml:space="preserve">realizovaného opatření pomocí adekvátních měřících zařízení. Pro </w:t>
      </w:r>
      <w:r w:rsidR="00184BB3" w:rsidRPr="006410C7">
        <w:t xml:space="preserve">ověření </w:t>
      </w:r>
      <w:r w:rsidR="00557112">
        <w:t>indikátorů</w:t>
      </w:r>
      <w:r w:rsidRPr="006410C7">
        <w:t xml:space="preserve"> plochy hodnotitel s pomocí tabletu opatřeným GPS lokátorem obejde plochu realizovaného opatření (u narušení/stržení drnu, pojezdů těžkou mechanizací)</w:t>
      </w:r>
      <w:r w:rsidR="008E4142">
        <w:t xml:space="preserve"> a </w:t>
      </w:r>
      <w:r w:rsidRPr="006410C7">
        <w:t xml:space="preserve">zadá dostatečný počet bodů tak, aby aplikace přesně vykreslila dotčenou plochu. Pro </w:t>
      </w:r>
      <w:r w:rsidR="00184BB3" w:rsidRPr="006410C7">
        <w:t xml:space="preserve">ověření </w:t>
      </w:r>
      <w:r w:rsidRPr="006410C7">
        <w:t>GPS bodů použije PM dálkoměr, kterým změří dva protilehlé body plochy</w:t>
      </w:r>
      <w:r w:rsidR="008E4142">
        <w:t xml:space="preserve"> a </w:t>
      </w:r>
      <w:r w:rsidRPr="006410C7">
        <w:t xml:space="preserve">ověří, zda vzdálenost odpovídá vzdálenosti uvedené dle GPS. </w:t>
      </w:r>
      <w:r w:rsidR="00C85D80" w:rsidRPr="006410C7">
        <w:t xml:space="preserve">Popřípadě může PM provézt </w:t>
      </w:r>
      <w:r w:rsidR="00184BB3" w:rsidRPr="006410C7">
        <w:t xml:space="preserve">ověření </w:t>
      </w:r>
      <w:r w:rsidR="00557112">
        <w:t>indikátorů</w:t>
      </w:r>
      <w:r w:rsidR="00C85D80" w:rsidRPr="006410C7">
        <w:t xml:space="preserve"> plochy pomocí pásma, kterým si změří délku obvodu plochy realizovaného opatření. Obvod plochy reali</w:t>
      </w:r>
      <w:r w:rsidR="00A12FC4" w:rsidRPr="006410C7">
        <w:t>z</w:t>
      </w:r>
      <w:r w:rsidR="00C85D80" w:rsidRPr="006410C7">
        <w:t xml:space="preserve">ovaného opatření získá PM po zákresu realizovaného opatření do aplikace </w:t>
      </w:r>
      <w:r w:rsidR="003920DB" w:rsidRPr="006410C7">
        <w:t>e</w:t>
      </w:r>
      <w:r w:rsidR="00C85D80" w:rsidRPr="006410C7">
        <w:t>lf</w:t>
      </w:r>
      <w:r w:rsidR="003920DB" w:rsidRPr="006410C7">
        <w:t>PD</w:t>
      </w:r>
      <w:r w:rsidR="00C85D80" w:rsidRPr="006410C7">
        <w:t xml:space="preserve">. </w:t>
      </w:r>
      <w:r w:rsidR="000B6895" w:rsidRPr="006410C7">
        <w:t xml:space="preserve">Ověřovací </w:t>
      </w:r>
      <w:r w:rsidRPr="006410C7">
        <w:t>měření PM provede</w:t>
      </w:r>
      <w:r w:rsidR="00121FFE" w:rsidRPr="006410C7">
        <w:t xml:space="preserve"> 1x. V případě zjevného nesouladu se měření provede opakovaně</w:t>
      </w:r>
      <w:r w:rsidR="00121FFE">
        <w:t>.</w:t>
      </w:r>
    </w:p>
    <w:p w14:paraId="4EFA0063" w14:textId="1C5ED3F7" w:rsidR="0025327F" w:rsidRPr="006410C7" w:rsidRDefault="0073794A" w:rsidP="0073794A">
      <w:pPr>
        <w:jc w:val="both"/>
      </w:pPr>
      <w:r w:rsidRPr="006410C7">
        <w:t xml:space="preserve">Pro </w:t>
      </w:r>
      <w:r w:rsidR="000B6895" w:rsidRPr="006410C7">
        <w:t xml:space="preserve">ověření </w:t>
      </w:r>
      <w:r w:rsidRPr="006410C7">
        <w:rPr>
          <w:b/>
        </w:rPr>
        <w:t>plochy zviditelněné stěny</w:t>
      </w:r>
      <w:r w:rsidRPr="006410C7">
        <w:t xml:space="preserve"> polepy použije PM dálkoměr pro změření vzdáleností jednotlivých rohů stěny</w:t>
      </w:r>
      <w:r w:rsidR="008E4142">
        <w:t xml:space="preserve"> a z </w:t>
      </w:r>
      <w:r w:rsidRPr="006410C7">
        <w:t>nich následně vypočítá plochu.</w:t>
      </w:r>
    </w:p>
    <w:p w14:paraId="2A6739AA" w14:textId="28DFD4C9" w:rsidR="00A51D4C" w:rsidRPr="006410C7" w:rsidRDefault="0073794A" w:rsidP="0073794A">
      <w:pPr>
        <w:jc w:val="both"/>
      </w:pPr>
      <w:r w:rsidRPr="006410C7">
        <w:t xml:space="preserve">Pro </w:t>
      </w:r>
      <w:r w:rsidR="000B6895" w:rsidRPr="006410C7">
        <w:t xml:space="preserve">ověření </w:t>
      </w:r>
      <w:r w:rsidRPr="006410C7">
        <w:rPr>
          <w:b/>
        </w:rPr>
        <w:t>délky zajištěného oplocení/košáru</w:t>
      </w:r>
      <w:r w:rsidRPr="006410C7">
        <w:t xml:space="preserve"> jako preventivních opatření před škodami ZCHD (pro výšku oplocení/košáru; pro měření délky lze při pravidelném čtvercovém či obdélníkovém tvaru oplocení/košáru použít dálkoměr)</w:t>
      </w:r>
      <w:r w:rsidR="008E4142">
        <w:t xml:space="preserve"> a </w:t>
      </w:r>
      <w:r w:rsidRPr="006410C7">
        <w:t>délky vytvořené stružky použije PM pásmo.</w:t>
      </w:r>
    </w:p>
    <w:p w14:paraId="384B0788" w14:textId="27347D70" w:rsidR="0073794A" w:rsidRPr="006410C7" w:rsidRDefault="00821843" w:rsidP="0073794A">
      <w:pPr>
        <w:jc w:val="both"/>
      </w:pPr>
      <w:r w:rsidRPr="006410C7">
        <w:t xml:space="preserve">Ověření </w:t>
      </w:r>
      <w:r w:rsidR="0073794A" w:rsidRPr="006410C7">
        <w:rPr>
          <w:b/>
        </w:rPr>
        <w:t>počtu pořízených pasteveckých psů</w:t>
      </w:r>
      <w:r w:rsidR="0073794A" w:rsidRPr="006410C7">
        <w:t xml:space="preserve"> provede PM vizuálně</w:t>
      </w:r>
      <w:r w:rsidR="00413CE9">
        <w:t>.</w:t>
      </w:r>
      <w:r w:rsidR="0073794A" w:rsidRPr="006410C7">
        <w:t xml:space="preserve"> Při </w:t>
      </w:r>
      <w:r w:rsidRPr="006410C7">
        <w:t xml:space="preserve">ověření </w:t>
      </w:r>
      <w:r w:rsidR="0073794A" w:rsidRPr="006410C7">
        <w:t xml:space="preserve">objemu ležících </w:t>
      </w:r>
      <w:r w:rsidR="0073794A" w:rsidRPr="006410C7">
        <w:rPr>
          <w:b/>
        </w:rPr>
        <w:t>kmenů s oloupanou asanovanou kůrovcovou hmotou</w:t>
      </w:r>
      <w:r w:rsidR="0073794A" w:rsidRPr="006410C7">
        <w:t xml:space="preserve"> změří PM průměr</w:t>
      </w:r>
      <w:r w:rsidR="008E4142">
        <w:t xml:space="preserve"> a </w:t>
      </w:r>
      <w:r w:rsidR="0073794A" w:rsidRPr="006410C7">
        <w:t>délku jednotlivých kmenů pomocí pásma</w:t>
      </w:r>
      <w:r w:rsidR="008E4142">
        <w:t xml:space="preserve"> a </w:t>
      </w:r>
      <w:r w:rsidR="0073794A" w:rsidRPr="006410C7">
        <w:t>následně</w:t>
      </w:r>
      <w:r w:rsidR="008E4142">
        <w:t xml:space="preserve"> z </w:t>
      </w:r>
      <w:r w:rsidR="0073794A" w:rsidRPr="006410C7">
        <w:t>těchto hodnot vypočítá objem</w:t>
      </w:r>
      <w:r w:rsidR="00A51D4C" w:rsidRPr="006410C7">
        <w:t>, popřípadě lze objem vypočítat</w:t>
      </w:r>
      <w:r w:rsidR="008E4142">
        <w:t xml:space="preserve"> z </w:t>
      </w:r>
      <w:r w:rsidR="00A51D4C" w:rsidRPr="006410C7">
        <w:t xml:space="preserve">porostních tabulek </w:t>
      </w:r>
      <w:r w:rsidR="003920DB" w:rsidRPr="006410C7">
        <w:t>lesního hospodářského plánu (dále jen „</w:t>
      </w:r>
      <w:r w:rsidR="00A51D4C" w:rsidRPr="006410C7">
        <w:t>LHP</w:t>
      </w:r>
      <w:r w:rsidR="003920DB" w:rsidRPr="006410C7">
        <w:t>“)</w:t>
      </w:r>
      <w:r w:rsidR="0073794A" w:rsidRPr="006410C7">
        <w:t>. Naměřené hodnoty následně PM porovná s údaji v DP</w:t>
      </w:r>
      <w:r w:rsidR="008E4142">
        <w:t xml:space="preserve"> a </w:t>
      </w:r>
      <w:r w:rsidR="0073794A" w:rsidRPr="006410C7">
        <w:t xml:space="preserve">tím ověří, zda projekt </w:t>
      </w:r>
      <w:r w:rsidR="004C5DCD" w:rsidRPr="006410C7">
        <w:t>na</w:t>
      </w:r>
      <w:r w:rsidR="0073794A" w:rsidRPr="006410C7">
        <w:t xml:space="preserve">plňuje </w:t>
      </w:r>
      <w:r w:rsidR="004C5DCD" w:rsidRPr="006410C7">
        <w:t>účel</w:t>
      </w:r>
      <w:r w:rsidR="0073794A" w:rsidRPr="006410C7">
        <w:t xml:space="preserve"> projektu</w:t>
      </w:r>
      <w:r w:rsidR="008E4142">
        <w:t xml:space="preserve"> a </w:t>
      </w:r>
      <w:r w:rsidR="0073794A" w:rsidRPr="006410C7">
        <w:t>indikátory, ke kterým se žadatel zavázal.</w:t>
      </w:r>
    </w:p>
    <w:p w14:paraId="316CAB46" w14:textId="77777777" w:rsidR="0073794A" w:rsidRPr="006410C7" w:rsidRDefault="0073794A" w:rsidP="0073794A">
      <w:pPr>
        <w:jc w:val="both"/>
      </w:pPr>
    </w:p>
    <w:p w14:paraId="1CA56A15" w14:textId="166C9F71" w:rsidR="00A51D4C" w:rsidRPr="006410C7" w:rsidRDefault="0073794A" w:rsidP="0073794A">
      <w:pPr>
        <w:jc w:val="both"/>
      </w:pPr>
      <w:r w:rsidRPr="006410C7">
        <w:t xml:space="preserve">Následně PM provede vizuální </w:t>
      </w:r>
      <w:r w:rsidR="00821843" w:rsidRPr="006410C7">
        <w:t xml:space="preserve">ověření </w:t>
      </w:r>
      <w:r w:rsidRPr="006410C7">
        <w:t xml:space="preserve">dalších technických parametrů realizace. PM při obchůzce plochy realizovaných opatření </w:t>
      </w:r>
      <w:r w:rsidR="00821843" w:rsidRPr="006410C7">
        <w:t xml:space="preserve">ověří </w:t>
      </w:r>
      <w:r w:rsidRPr="006410C7">
        <w:rPr>
          <w:b/>
        </w:rPr>
        <w:t>u narušení/stržení drnu</w:t>
      </w:r>
      <w:r w:rsidRPr="006410C7">
        <w:t>, zapojení drnu</w:t>
      </w:r>
      <w:r w:rsidR="008E4142">
        <w:t xml:space="preserve"> a </w:t>
      </w:r>
      <w:r w:rsidRPr="006410C7">
        <w:t>mezernatost porostu, vč. nepřítomnosti stařiny</w:t>
      </w:r>
      <w:r w:rsidR="00A51D4C" w:rsidRPr="006410C7">
        <w:t>.</w:t>
      </w:r>
    </w:p>
    <w:p w14:paraId="5E431995" w14:textId="58FE8AF7" w:rsidR="00935CC0" w:rsidRPr="006410C7" w:rsidRDefault="00A51D4C" w:rsidP="0073794A">
      <w:pPr>
        <w:jc w:val="both"/>
      </w:pPr>
      <w:r w:rsidRPr="006410C7">
        <w:t>U</w:t>
      </w:r>
      <w:r w:rsidR="0073794A" w:rsidRPr="006410C7">
        <w:t xml:space="preserve"> pojezdů těžkou mechanizací PM </w:t>
      </w:r>
      <w:r w:rsidR="00821843" w:rsidRPr="006410C7">
        <w:t>ověří</w:t>
      </w:r>
      <w:r w:rsidR="0073794A" w:rsidRPr="006410C7">
        <w:t>, zda rozsah</w:t>
      </w:r>
      <w:r w:rsidR="008E4142">
        <w:t xml:space="preserve"> a </w:t>
      </w:r>
      <w:r w:rsidR="00B73221" w:rsidRPr="006410C7">
        <w:t xml:space="preserve">způsob </w:t>
      </w:r>
      <w:r w:rsidR="0073794A" w:rsidRPr="006410C7">
        <w:t xml:space="preserve">poježdění odpovídá DP. U polepů PM </w:t>
      </w:r>
      <w:r w:rsidR="00821843" w:rsidRPr="006410C7">
        <w:t xml:space="preserve">ověří </w:t>
      </w:r>
      <w:r w:rsidR="0073794A" w:rsidRPr="006410C7">
        <w:t>typ polepů</w:t>
      </w:r>
      <w:r w:rsidR="008E4142">
        <w:t xml:space="preserve"> a </w:t>
      </w:r>
      <w:r w:rsidR="0073794A" w:rsidRPr="006410C7">
        <w:t xml:space="preserve">rozestupy mezi jednotlivými prvky. U </w:t>
      </w:r>
      <w:r w:rsidR="0073794A" w:rsidRPr="006410C7">
        <w:rPr>
          <w:b/>
        </w:rPr>
        <w:t xml:space="preserve">odkorňování kůrovcové hmoty </w:t>
      </w:r>
      <w:r w:rsidR="0073794A" w:rsidRPr="006410C7">
        <w:t xml:space="preserve">ležících kmenů </w:t>
      </w:r>
      <w:r w:rsidR="004E5BD5" w:rsidRPr="006410C7">
        <w:t xml:space="preserve">ověří </w:t>
      </w:r>
      <w:r w:rsidR="0073794A" w:rsidRPr="006410C7">
        <w:t>PM</w:t>
      </w:r>
      <w:r w:rsidR="00B56DB0">
        <w:t>,</w:t>
      </w:r>
      <w:r w:rsidR="0073794A" w:rsidRPr="006410C7">
        <w:t xml:space="preserve"> zda je oloupáno po celém obvodu</w:t>
      </w:r>
      <w:r w:rsidR="008E4142">
        <w:t xml:space="preserve"> a </w:t>
      </w:r>
      <w:r w:rsidR="0073794A" w:rsidRPr="006410C7">
        <w:t xml:space="preserve">zda jsou zbytky lýka s dostatečně širokými mezerami. U </w:t>
      </w:r>
      <w:r w:rsidR="0025327F" w:rsidRPr="006410C7">
        <w:rPr>
          <w:b/>
        </w:rPr>
        <w:t>p</w:t>
      </w:r>
      <w:r w:rsidR="0073794A" w:rsidRPr="006410C7">
        <w:rPr>
          <w:b/>
        </w:rPr>
        <w:t>reventivních zabezpečení</w:t>
      </w:r>
      <w:r w:rsidR="0073794A" w:rsidRPr="006410C7">
        <w:t xml:space="preserve"> provede PM </w:t>
      </w:r>
      <w:r w:rsidR="004E5BD5" w:rsidRPr="006410C7">
        <w:t xml:space="preserve">ověření </w:t>
      </w:r>
      <w:r w:rsidR="0073794A" w:rsidRPr="006410C7">
        <w:t>minimálního napětí v oplocení či vodičích pomocí měřáku napětí</w:t>
      </w:r>
      <w:r w:rsidRPr="006410C7">
        <w:t xml:space="preserve"> (minimálně na úrovni 3,5 kV, ideální napětí 5 – 7 kV)</w:t>
      </w:r>
      <w:r w:rsidR="0073794A" w:rsidRPr="006410C7">
        <w:t xml:space="preserve">, následně provede vizuální </w:t>
      </w:r>
      <w:r w:rsidR="004E5BD5" w:rsidRPr="006410C7">
        <w:t xml:space="preserve">ověření </w:t>
      </w:r>
      <w:r w:rsidR="0073794A" w:rsidRPr="006410C7">
        <w:t xml:space="preserve">pod celou délkou oplocení/košáru (nesmí se zde nacházet žádné terénní deprese, které by umožňovaly podlezení; tráva pod spodním vodičem musí být podsekána, aby nedocházelo ke ztrátě napětí), vizuálně </w:t>
      </w:r>
      <w:r w:rsidR="004E5BD5" w:rsidRPr="006410C7">
        <w:t xml:space="preserve">ověří </w:t>
      </w:r>
      <w:r w:rsidR="0073794A" w:rsidRPr="006410C7">
        <w:t xml:space="preserve">také pořízení všech v DP zmíněných položek (např. plašič, SMS alarm, fotopast, naviják </w:t>
      </w:r>
      <w:r w:rsidR="0028275D" w:rsidRPr="006410C7">
        <w:t>atp.</w:t>
      </w:r>
      <w:r w:rsidR="0073794A" w:rsidRPr="006410C7">
        <w:t>)</w:t>
      </w:r>
      <w:r w:rsidR="008E4142">
        <w:t xml:space="preserve"> a </w:t>
      </w:r>
      <w:r w:rsidRPr="006410C7">
        <w:t xml:space="preserve">přítomnost </w:t>
      </w:r>
      <w:r w:rsidR="0073794A" w:rsidRPr="006410C7">
        <w:t>pasteveckého psa</w:t>
      </w:r>
      <w:r w:rsidR="00A33E2B" w:rsidRPr="006410C7">
        <w:t>/psů</w:t>
      </w:r>
      <w:r w:rsidR="0073794A" w:rsidRPr="006410C7">
        <w:t xml:space="preserve"> </w:t>
      </w:r>
      <w:r w:rsidRPr="006410C7">
        <w:t xml:space="preserve">na ochranu stáda </w:t>
      </w:r>
      <w:r w:rsidR="00A33E2B" w:rsidRPr="006410C7">
        <w:t>u pasených zvířat</w:t>
      </w:r>
      <w:r w:rsidR="0073794A" w:rsidRPr="006410C7">
        <w:t xml:space="preserve">. </w:t>
      </w:r>
      <w:r w:rsidR="00A33E2B" w:rsidRPr="006410C7">
        <w:t xml:space="preserve">PM </w:t>
      </w:r>
      <w:r w:rsidR="004E5BD5" w:rsidRPr="006410C7">
        <w:t>ověří</w:t>
      </w:r>
      <w:r w:rsidR="00A33E2B" w:rsidRPr="006410C7">
        <w:t xml:space="preserve">, zda na plochách, kde nejsou pasená zvířata přítomna, nejsou umístěna přenosná oplocení. </w:t>
      </w:r>
      <w:r w:rsidR="0073794A" w:rsidRPr="006410C7">
        <w:t xml:space="preserve">PM </w:t>
      </w:r>
      <w:r w:rsidR="004E5BD5" w:rsidRPr="006410C7">
        <w:t xml:space="preserve">ověří </w:t>
      </w:r>
      <w:r w:rsidR="0073794A" w:rsidRPr="006410C7">
        <w:t>na závěr</w:t>
      </w:r>
      <w:r w:rsidR="005F5116" w:rsidRPr="006410C7">
        <w:t>,</w:t>
      </w:r>
      <w:r w:rsidR="0073794A" w:rsidRPr="006410C7">
        <w:t xml:space="preserve"> zda proběhl úklid po realizaci projektu na</w:t>
      </w:r>
      <w:r w:rsidR="00F9799A" w:rsidRPr="006410C7">
        <w:t xml:space="preserve"> celé ploše.</w:t>
      </w:r>
      <w:r w:rsidR="0073794A">
        <w:t xml:space="preserve"> </w:t>
      </w:r>
    </w:p>
    <w:p w14:paraId="4FD7B159" w14:textId="14DC30A6" w:rsidR="00554124" w:rsidRPr="006410C7" w:rsidRDefault="00554124" w:rsidP="0073794A">
      <w:pPr>
        <w:jc w:val="both"/>
      </w:pPr>
    </w:p>
    <w:p w14:paraId="7ECA89D5" w14:textId="21154EB8" w:rsidR="0073794A" w:rsidRPr="006410C7" w:rsidRDefault="0073794A" w:rsidP="0073794A">
      <w:pPr>
        <w:jc w:val="both"/>
      </w:pPr>
      <w:r w:rsidRPr="006410C7">
        <w:t xml:space="preserve">PM dále </w:t>
      </w:r>
      <w:r w:rsidR="004E5BD5" w:rsidRPr="006410C7">
        <w:t xml:space="preserve">ověří </w:t>
      </w:r>
      <w:r w:rsidRPr="006410C7">
        <w:t>dodržení dalších specifických podmínek stanovených v</w:t>
      </w:r>
      <w:r w:rsidR="007C6FF9" w:rsidRPr="006410C7">
        <w:t> právním aktu</w:t>
      </w:r>
      <w:r w:rsidRPr="006410C7">
        <w:t>.</w:t>
      </w:r>
    </w:p>
    <w:p w14:paraId="56A4BD14" w14:textId="184E82D9" w:rsidR="0073794A" w:rsidRPr="006410C7" w:rsidRDefault="0073794A" w:rsidP="006410C7">
      <w:pPr>
        <w:jc w:val="both"/>
      </w:pPr>
    </w:p>
    <w:p w14:paraId="2901E1A9" w14:textId="28DAE6E6" w:rsidR="00B63867" w:rsidRPr="005F0B28" w:rsidRDefault="00641969" w:rsidP="006410C7">
      <w:pPr>
        <w:pStyle w:val="Nadpis2"/>
        <w:ind w:left="567" w:hanging="567"/>
      </w:pPr>
      <w:bookmarkStart w:id="177" w:name="_Toc104467258"/>
      <w:bookmarkStart w:id="178" w:name="_Toc118714003"/>
      <w:bookmarkStart w:id="179" w:name="_Toc118154105"/>
      <w:r>
        <w:rPr>
          <w:rFonts w:cs="Arial"/>
          <w:szCs w:val="20"/>
        </w:rPr>
        <w:t>10</w:t>
      </w:r>
      <w:bookmarkStart w:id="180" w:name="_Toc104467260"/>
      <w:bookmarkStart w:id="181" w:name="_Toc118714005"/>
      <w:bookmarkEnd w:id="177"/>
      <w:bookmarkEnd w:id="178"/>
      <w:r w:rsidR="008F2B9D" w:rsidRPr="005F0B28">
        <w:tab/>
      </w:r>
      <w:r w:rsidR="00B63867" w:rsidRPr="005F0B28">
        <w:t>Likvidace invazních druhů</w:t>
      </w:r>
      <w:r w:rsidR="008E4142">
        <w:t xml:space="preserve"> a </w:t>
      </w:r>
      <w:r w:rsidR="00B63867" w:rsidRPr="005F0B28">
        <w:t>jmelí bílého</w:t>
      </w:r>
      <w:bookmarkEnd w:id="179"/>
      <w:bookmarkEnd w:id="180"/>
      <w:bookmarkEnd w:id="181"/>
    </w:p>
    <w:p w14:paraId="440CF52A" w14:textId="40261471" w:rsidR="008F2B9D" w:rsidRPr="006410C7" w:rsidRDefault="008F2B9D" w:rsidP="00495E72">
      <w:pPr>
        <w:jc w:val="both"/>
      </w:pPr>
    </w:p>
    <w:p w14:paraId="2D7815F6" w14:textId="3783C504" w:rsidR="008F2B9D" w:rsidRPr="00E244D3" w:rsidRDefault="008F2B9D" w:rsidP="00495E72">
      <w:pPr>
        <w:jc w:val="both"/>
        <w:rPr>
          <w:rFonts w:cs="Arial"/>
          <w:szCs w:val="20"/>
        </w:rPr>
      </w:pPr>
      <w:r w:rsidRPr="00E244D3">
        <w:rPr>
          <w:rFonts w:cs="Arial"/>
          <w:szCs w:val="20"/>
        </w:rPr>
        <w:t xml:space="preserve">Pro </w:t>
      </w:r>
      <w:r w:rsidR="00510734" w:rsidRPr="00E244D3">
        <w:rPr>
          <w:rFonts w:cs="Arial"/>
          <w:szCs w:val="20"/>
        </w:rPr>
        <w:t>pod</w:t>
      </w:r>
      <w:r w:rsidRPr="00E244D3">
        <w:rPr>
          <w:rFonts w:cs="Arial"/>
          <w:szCs w:val="20"/>
        </w:rPr>
        <w:t xml:space="preserve">aktivity dle </w:t>
      </w:r>
      <w:r w:rsidR="00510734" w:rsidRPr="00E244D3">
        <w:rPr>
          <w:rFonts w:cs="Arial"/>
          <w:szCs w:val="20"/>
        </w:rPr>
        <w:t>Příručky</w:t>
      </w:r>
      <w:r w:rsidR="007836F3">
        <w:rPr>
          <w:rFonts w:cs="Arial"/>
          <w:szCs w:val="20"/>
        </w:rPr>
        <w:t xml:space="preserve"> AOPK ČR</w:t>
      </w:r>
      <w:r w:rsidRPr="00E244D3">
        <w:rPr>
          <w:rFonts w:cs="Arial"/>
          <w:szCs w:val="20"/>
        </w:rPr>
        <w:t>:</w:t>
      </w:r>
    </w:p>
    <w:p w14:paraId="199FAA99" w14:textId="18CC78E1" w:rsidR="004B3549" w:rsidRPr="00E244D3" w:rsidRDefault="004B3549" w:rsidP="004B3549">
      <w:pPr>
        <w:jc w:val="both"/>
        <w:rPr>
          <w:rFonts w:cs="Arial"/>
          <w:szCs w:val="20"/>
        </w:rPr>
      </w:pPr>
      <w:r w:rsidRPr="00E244D3">
        <w:rPr>
          <w:rFonts w:cs="Arial"/>
          <w:szCs w:val="20"/>
        </w:rPr>
        <w:t>1.6.</w:t>
      </w:r>
      <w:r w:rsidR="00510734" w:rsidRPr="00E244D3">
        <w:rPr>
          <w:rFonts w:cs="Arial"/>
          <w:szCs w:val="20"/>
        </w:rPr>
        <w:t>1.3</w:t>
      </w:r>
      <w:r w:rsidRPr="00E244D3">
        <w:rPr>
          <w:rFonts w:cs="Arial"/>
          <w:szCs w:val="20"/>
        </w:rPr>
        <w:t>.1.080_10 Omezení šíření invazních nepůvodních</w:t>
      </w:r>
      <w:r w:rsidR="008E4142">
        <w:rPr>
          <w:rFonts w:cs="Arial"/>
          <w:szCs w:val="20"/>
        </w:rPr>
        <w:t xml:space="preserve"> a </w:t>
      </w:r>
      <w:r w:rsidRPr="00E244D3">
        <w:rPr>
          <w:rFonts w:cs="Arial"/>
          <w:szCs w:val="20"/>
        </w:rPr>
        <w:t>expanzivních druhů</w:t>
      </w:r>
      <w:r w:rsidR="00510734" w:rsidRPr="00E244D3">
        <w:rPr>
          <w:rFonts w:cs="Arial"/>
          <w:szCs w:val="20"/>
        </w:rPr>
        <w:t xml:space="preserve"> - jmelí</w:t>
      </w:r>
      <w:r w:rsidR="00EB54BC" w:rsidRPr="00E244D3">
        <w:rPr>
          <w:rFonts w:cs="Arial"/>
          <w:szCs w:val="20"/>
        </w:rPr>
        <w:t xml:space="preserve">, </w:t>
      </w:r>
      <w:r w:rsidR="00510734" w:rsidRPr="00E244D3">
        <w:rPr>
          <w:rFonts w:cs="Arial"/>
          <w:szCs w:val="20"/>
        </w:rPr>
        <w:t>ZMV 10 Invazní rostliny</w:t>
      </w:r>
      <w:r w:rsidR="008E4142">
        <w:rPr>
          <w:rFonts w:cs="Arial"/>
          <w:szCs w:val="20"/>
        </w:rPr>
        <w:t xml:space="preserve"> a </w:t>
      </w:r>
      <w:r w:rsidR="00510734" w:rsidRPr="00E244D3">
        <w:rPr>
          <w:rFonts w:cs="Arial"/>
          <w:szCs w:val="20"/>
        </w:rPr>
        <w:t>živočichové</w:t>
      </w:r>
    </w:p>
    <w:p w14:paraId="0FEAFA3C" w14:textId="5541C6F4" w:rsidR="008F2B9D" w:rsidRPr="00E244D3" w:rsidRDefault="000C4598" w:rsidP="00495E72">
      <w:pPr>
        <w:jc w:val="both"/>
        <w:rPr>
          <w:rFonts w:cs="Arial"/>
          <w:szCs w:val="20"/>
        </w:rPr>
      </w:pPr>
      <w:r w:rsidRPr="00E244D3">
        <w:rPr>
          <w:rFonts w:cs="Arial"/>
          <w:szCs w:val="20"/>
        </w:rPr>
        <w:t>1.6.</w:t>
      </w:r>
      <w:r w:rsidR="00510734" w:rsidRPr="00E244D3">
        <w:rPr>
          <w:rFonts w:cs="Arial"/>
          <w:szCs w:val="20"/>
        </w:rPr>
        <w:t>1.3</w:t>
      </w:r>
      <w:r w:rsidR="004B3549" w:rsidRPr="00E244D3">
        <w:rPr>
          <w:rFonts w:cs="Arial"/>
          <w:szCs w:val="20"/>
        </w:rPr>
        <w:t xml:space="preserve">.1.085_10 </w:t>
      </w:r>
      <w:r w:rsidR="008F2B9D" w:rsidRPr="00E244D3">
        <w:rPr>
          <w:rFonts w:cs="Arial"/>
          <w:szCs w:val="20"/>
        </w:rPr>
        <w:t>Omezení šíření invazních nepůvodních</w:t>
      </w:r>
      <w:r w:rsidR="008E4142">
        <w:rPr>
          <w:rFonts w:cs="Arial"/>
          <w:szCs w:val="20"/>
        </w:rPr>
        <w:t xml:space="preserve"> a </w:t>
      </w:r>
      <w:r w:rsidR="008F2B9D" w:rsidRPr="00E244D3">
        <w:rPr>
          <w:rFonts w:cs="Arial"/>
          <w:szCs w:val="20"/>
        </w:rPr>
        <w:t>expanzivních druhů</w:t>
      </w:r>
      <w:r w:rsidR="00EB54BC" w:rsidRPr="00E244D3">
        <w:rPr>
          <w:rFonts w:cs="Arial"/>
          <w:szCs w:val="20"/>
        </w:rPr>
        <w:t xml:space="preserve">, </w:t>
      </w:r>
      <w:r w:rsidR="00510734" w:rsidRPr="00E244D3">
        <w:rPr>
          <w:rFonts w:cs="Arial"/>
          <w:szCs w:val="20"/>
        </w:rPr>
        <w:t>ZMV 10 Invazní rostliny</w:t>
      </w:r>
      <w:r w:rsidR="008E4142">
        <w:rPr>
          <w:rFonts w:cs="Arial"/>
          <w:szCs w:val="20"/>
        </w:rPr>
        <w:t xml:space="preserve"> a </w:t>
      </w:r>
      <w:r w:rsidR="00510734" w:rsidRPr="00E244D3">
        <w:rPr>
          <w:rFonts w:cs="Arial"/>
          <w:szCs w:val="20"/>
        </w:rPr>
        <w:t>živočichové</w:t>
      </w:r>
    </w:p>
    <w:p w14:paraId="2D85011E" w14:textId="7EA1AB05" w:rsidR="008F2B9D" w:rsidRPr="00E244D3" w:rsidRDefault="008F2B9D" w:rsidP="00495E72">
      <w:pPr>
        <w:jc w:val="both"/>
        <w:rPr>
          <w:rFonts w:cs="Arial"/>
          <w:szCs w:val="20"/>
        </w:rPr>
      </w:pPr>
    </w:p>
    <w:p w14:paraId="7749F25C" w14:textId="43640B45" w:rsidR="00D746C6" w:rsidRPr="00E244D3" w:rsidRDefault="00641969">
      <w:pPr>
        <w:pStyle w:val="Nadpis3"/>
        <w:rPr>
          <w:rFonts w:cs="Arial"/>
          <w:szCs w:val="20"/>
        </w:rPr>
      </w:pPr>
      <w:bookmarkStart w:id="182" w:name="_Toc104467261"/>
      <w:bookmarkStart w:id="183" w:name="_Toc118714006"/>
      <w:bookmarkStart w:id="184" w:name="_Toc118154106"/>
      <w:r w:rsidRPr="00E244D3">
        <w:rPr>
          <w:rFonts w:cs="Arial"/>
          <w:szCs w:val="20"/>
        </w:rPr>
        <w:t>10</w:t>
      </w:r>
      <w:r w:rsidR="00D746C6" w:rsidRPr="00E244D3">
        <w:rPr>
          <w:rFonts w:cs="Arial"/>
          <w:szCs w:val="20"/>
        </w:rPr>
        <w:t>.1</w:t>
      </w:r>
      <w:r w:rsidR="00186387" w:rsidRPr="00E244D3">
        <w:rPr>
          <w:rFonts w:cs="Arial"/>
          <w:szCs w:val="20"/>
        </w:rPr>
        <w:t xml:space="preserve"> </w:t>
      </w:r>
      <w:r w:rsidR="00D746C6" w:rsidRPr="00E244D3">
        <w:rPr>
          <w:rFonts w:cs="Arial"/>
          <w:szCs w:val="20"/>
        </w:rPr>
        <w:t>Výstupy projektu (indikátory)</w:t>
      </w:r>
      <w:bookmarkEnd w:id="182"/>
      <w:bookmarkEnd w:id="183"/>
      <w:bookmarkEnd w:id="184"/>
    </w:p>
    <w:p w14:paraId="3FB1B5E0" w14:textId="1F9B21CD" w:rsidR="00087009" w:rsidRPr="00E244D3" w:rsidRDefault="00087009" w:rsidP="00087009">
      <w:pPr>
        <w:rPr>
          <w:rFonts w:cs="Arial"/>
          <w:szCs w:val="20"/>
        </w:rPr>
      </w:pPr>
    </w:p>
    <w:p w14:paraId="46A42E3A" w14:textId="38EBCE02" w:rsidR="00D777AD" w:rsidRPr="00E244D3" w:rsidRDefault="00D777AD" w:rsidP="00D777AD">
      <w:pPr>
        <w:jc w:val="both"/>
        <w:rPr>
          <w:rFonts w:cs="Arial"/>
          <w:szCs w:val="20"/>
        </w:rPr>
      </w:pPr>
      <w:r w:rsidRPr="00E244D3">
        <w:rPr>
          <w:rFonts w:cs="Arial"/>
          <w:szCs w:val="20"/>
        </w:rPr>
        <w:t xml:space="preserve">Předloží žadatel v rámci </w:t>
      </w:r>
      <w:r w:rsidR="00793A45" w:rsidRPr="00E244D3">
        <w:rPr>
          <w:rFonts w:cs="Arial"/>
          <w:szCs w:val="20"/>
        </w:rPr>
        <w:t xml:space="preserve">ČP k plnění </w:t>
      </w:r>
      <w:r w:rsidRPr="00E244D3">
        <w:rPr>
          <w:rFonts w:cs="Arial"/>
          <w:szCs w:val="20"/>
        </w:rPr>
        <w:t>indikátorů.</w:t>
      </w:r>
    </w:p>
    <w:p w14:paraId="75332876" w14:textId="77777777" w:rsidR="00D777AD" w:rsidRPr="00E244D3" w:rsidRDefault="00D777AD" w:rsidP="00087009">
      <w:pPr>
        <w:rPr>
          <w:rFonts w:cs="Arial"/>
          <w:szCs w:val="20"/>
        </w:rPr>
      </w:pPr>
    </w:p>
    <w:p w14:paraId="0DD89850" w14:textId="18D0960A" w:rsidR="00087009" w:rsidRPr="00E244D3" w:rsidRDefault="004B3549" w:rsidP="00087009">
      <w:pPr>
        <w:rPr>
          <w:rFonts w:cs="Arial"/>
          <w:szCs w:val="20"/>
        </w:rPr>
      </w:pPr>
      <w:r w:rsidRPr="00E244D3">
        <w:rPr>
          <w:rFonts w:cs="Arial"/>
          <w:szCs w:val="20"/>
        </w:rPr>
        <w:t xml:space="preserve">10_1 </w:t>
      </w:r>
      <w:r w:rsidR="00087009" w:rsidRPr="00E244D3">
        <w:rPr>
          <w:rFonts w:cs="Arial"/>
          <w:szCs w:val="20"/>
        </w:rPr>
        <w:t>Plocha porostu likvidovaných invazivních rostlin (ha)</w:t>
      </w:r>
    </w:p>
    <w:p w14:paraId="1518C2F2" w14:textId="40C0A883" w:rsidR="004B3549" w:rsidRPr="00E244D3" w:rsidRDefault="004B3549" w:rsidP="00087009">
      <w:pPr>
        <w:rPr>
          <w:rFonts w:cs="Arial"/>
          <w:szCs w:val="20"/>
        </w:rPr>
      </w:pPr>
      <w:r w:rsidRPr="00E244D3">
        <w:rPr>
          <w:rFonts w:cs="Arial"/>
          <w:szCs w:val="20"/>
        </w:rPr>
        <w:t>10_2 Počet dřevin zbavených jmelí (ks)</w:t>
      </w:r>
    </w:p>
    <w:p w14:paraId="3A0D77D1" w14:textId="399EC032" w:rsidR="004B3549" w:rsidRPr="00E244D3" w:rsidRDefault="004B3549" w:rsidP="00087009">
      <w:pPr>
        <w:rPr>
          <w:rFonts w:cs="Arial"/>
          <w:szCs w:val="20"/>
        </w:rPr>
      </w:pPr>
      <w:r w:rsidRPr="00E244D3">
        <w:rPr>
          <w:rFonts w:cs="Arial"/>
          <w:szCs w:val="20"/>
        </w:rPr>
        <w:t>10_3 Počet likvidovaných invazních savců (ks)</w:t>
      </w:r>
    </w:p>
    <w:p w14:paraId="1A4022DF" w14:textId="13E921A2" w:rsidR="004B3549" w:rsidRPr="00E244D3" w:rsidRDefault="004B3549" w:rsidP="00087009">
      <w:pPr>
        <w:rPr>
          <w:rFonts w:cs="Arial"/>
          <w:szCs w:val="20"/>
        </w:rPr>
      </w:pPr>
      <w:r w:rsidRPr="00E244D3">
        <w:rPr>
          <w:rFonts w:cs="Arial"/>
          <w:szCs w:val="20"/>
        </w:rPr>
        <w:t xml:space="preserve">10_4 Injektáž </w:t>
      </w:r>
      <w:r w:rsidR="0041469B" w:rsidRPr="00E244D3">
        <w:rPr>
          <w:rFonts w:cs="Arial"/>
          <w:szCs w:val="20"/>
        </w:rPr>
        <w:t>dřevin herbicidem do kmene (ks)</w:t>
      </w:r>
    </w:p>
    <w:p w14:paraId="69A5847D" w14:textId="77777777" w:rsidR="00087009" w:rsidRPr="00E244D3" w:rsidRDefault="00087009" w:rsidP="00087009">
      <w:pPr>
        <w:rPr>
          <w:rFonts w:cs="Arial"/>
          <w:szCs w:val="20"/>
        </w:rPr>
      </w:pPr>
    </w:p>
    <w:p w14:paraId="6AE39E31" w14:textId="642344C0" w:rsidR="00D746C6" w:rsidRPr="00E244D3" w:rsidRDefault="00641969">
      <w:pPr>
        <w:pStyle w:val="Nadpis3"/>
        <w:rPr>
          <w:rFonts w:cs="Arial"/>
          <w:szCs w:val="20"/>
        </w:rPr>
      </w:pPr>
      <w:bookmarkStart w:id="185" w:name="_Toc104467262"/>
      <w:bookmarkStart w:id="186" w:name="_Toc118714007"/>
      <w:bookmarkStart w:id="187" w:name="_Toc118154107"/>
      <w:r w:rsidRPr="00E244D3">
        <w:rPr>
          <w:rFonts w:cs="Arial"/>
          <w:szCs w:val="20"/>
        </w:rPr>
        <w:t>10</w:t>
      </w:r>
      <w:r w:rsidR="00D746C6" w:rsidRPr="00E244D3">
        <w:rPr>
          <w:rFonts w:cs="Arial"/>
          <w:szCs w:val="20"/>
        </w:rPr>
        <w:t>.2</w:t>
      </w:r>
      <w:r w:rsidR="00186387" w:rsidRPr="00E244D3">
        <w:rPr>
          <w:rFonts w:cs="Arial"/>
          <w:szCs w:val="20"/>
        </w:rPr>
        <w:t xml:space="preserve"> </w:t>
      </w:r>
      <w:r w:rsidR="00D746C6" w:rsidRPr="00E244D3">
        <w:rPr>
          <w:rFonts w:cs="Arial"/>
          <w:szCs w:val="20"/>
        </w:rPr>
        <w:t xml:space="preserve">Termín </w:t>
      </w:r>
      <w:bookmarkEnd w:id="185"/>
      <w:r w:rsidR="008009F5" w:rsidRPr="00E244D3">
        <w:rPr>
          <w:rFonts w:cs="Arial"/>
          <w:szCs w:val="20"/>
        </w:rPr>
        <w:t>ověření</w:t>
      </w:r>
      <w:bookmarkEnd w:id="186"/>
      <w:bookmarkEnd w:id="187"/>
    </w:p>
    <w:p w14:paraId="14E573D8" w14:textId="4199F29C" w:rsidR="003101F3" w:rsidRPr="00E244D3" w:rsidRDefault="003101F3" w:rsidP="003101F3">
      <w:pPr>
        <w:rPr>
          <w:rFonts w:cs="Arial"/>
          <w:szCs w:val="20"/>
        </w:rPr>
      </w:pPr>
    </w:p>
    <w:p w14:paraId="0C8D387A" w14:textId="2CD3F28A" w:rsidR="003101F3" w:rsidRPr="00E244D3" w:rsidRDefault="007250DE" w:rsidP="003101F3">
      <w:pPr>
        <w:jc w:val="both"/>
        <w:rPr>
          <w:rFonts w:cs="Arial"/>
          <w:szCs w:val="20"/>
        </w:rPr>
      </w:pPr>
      <w:r w:rsidRPr="00E244D3">
        <w:rPr>
          <w:rFonts w:cs="Arial"/>
          <w:szCs w:val="20"/>
        </w:rPr>
        <w:t xml:space="preserve">Ověření </w:t>
      </w:r>
      <w:r w:rsidR="00CA16C2" w:rsidRPr="00E244D3">
        <w:rPr>
          <w:rFonts w:cs="Arial"/>
          <w:szCs w:val="20"/>
        </w:rPr>
        <w:t>finančních údajů potřebných k proplacení dotace</w:t>
      </w:r>
      <w:r w:rsidR="008E4142">
        <w:rPr>
          <w:rFonts w:cs="Arial"/>
          <w:szCs w:val="20"/>
        </w:rPr>
        <w:t xml:space="preserve"> a </w:t>
      </w:r>
      <w:r w:rsidR="008E0C65" w:rsidRPr="00E244D3">
        <w:rPr>
          <w:rFonts w:cs="Arial"/>
          <w:szCs w:val="20"/>
        </w:rPr>
        <w:t xml:space="preserve">podkladů proběhne bezodkladně po jejich doručení, </w:t>
      </w:r>
      <w:r w:rsidRPr="00E244D3">
        <w:rPr>
          <w:rFonts w:cs="Arial"/>
          <w:szCs w:val="20"/>
        </w:rPr>
        <w:t xml:space="preserve">ověření </w:t>
      </w:r>
      <w:r w:rsidR="008E0C65" w:rsidRPr="00E244D3">
        <w:rPr>
          <w:rFonts w:cs="Arial"/>
          <w:szCs w:val="20"/>
        </w:rPr>
        <w:t>v terénu nejpozději</w:t>
      </w:r>
      <w:r w:rsidR="003101F3" w:rsidRPr="00E244D3">
        <w:rPr>
          <w:rFonts w:cs="Arial"/>
          <w:szCs w:val="20"/>
        </w:rPr>
        <w:t xml:space="preserve"> do 30 dní od doručení podkladů k</w:t>
      </w:r>
      <w:r w:rsidR="00CA16C2" w:rsidRPr="00E244D3">
        <w:rPr>
          <w:rFonts w:cs="Arial"/>
          <w:szCs w:val="20"/>
        </w:rPr>
        <w:t> </w:t>
      </w:r>
      <w:r w:rsidR="003101F3" w:rsidRPr="00E244D3">
        <w:rPr>
          <w:rFonts w:cs="Arial"/>
          <w:szCs w:val="20"/>
        </w:rPr>
        <w:t>ŽoP</w:t>
      </w:r>
      <w:r w:rsidR="008E4142">
        <w:rPr>
          <w:rFonts w:cs="Arial"/>
          <w:szCs w:val="20"/>
        </w:rPr>
        <w:t xml:space="preserve"> a </w:t>
      </w:r>
      <w:r w:rsidR="006D21BE" w:rsidRPr="00E244D3">
        <w:rPr>
          <w:rFonts w:cs="Arial"/>
          <w:szCs w:val="20"/>
        </w:rPr>
        <w:t>ZoR</w:t>
      </w:r>
      <w:r w:rsidR="003101F3" w:rsidRPr="00E244D3">
        <w:rPr>
          <w:rFonts w:cs="Arial"/>
          <w:szCs w:val="20"/>
        </w:rPr>
        <w:t>.</w:t>
      </w:r>
    </w:p>
    <w:p w14:paraId="661D95A0" w14:textId="77777777" w:rsidR="008B0497" w:rsidRPr="00E244D3" w:rsidRDefault="008B0497" w:rsidP="003101F3">
      <w:pPr>
        <w:jc w:val="both"/>
        <w:rPr>
          <w:rFonts w:cs="Arial"/>
          <w:szCs w:val="20"/>
        </w:rPr>
      </w:pPr>
    </w:p>
    <w:p w14:paraId="3938B7DC" w14:textId="666B3BB4" w:rsidR="00D746C6" w:rsidRPr="00E244D3" w:rsidRDefault="00641969">
      <w:pPr>
        <w:pStyle w:val="Nadpis3"/>
        <w:rPr>
          <w:rFonts w:cs="Arial"/>
          <w:szCs w:val="20"/>
        </w:rPr>
      </w:pPr>
      <w:bookmarkStart w:id="188" w:name="_Toc104467263"/>
      <w:bookmarkStart w:id="189" w:name="_Toc118714008"/>
      <w:bookmarkStart w:id="190" w:name="_Toc118154108"/>
      <w:r w:rsidRPr="00E244D3">
        <w:rPr>
          <w:rFonts w:cs="Arial"/>
          <w:szCs w:val="20"/>
        </w:rPr>
        <w:t>10</w:t>
      </w:r>
      <w:r w:rsidR="00D746C6" w:rsidRPr="00E244D3">
        <w:rPr>
          <w:rFonts w:cs="Arial"/>
          <w:szCs w:val="20"/>
        </w:rPr>
        <w:t>.3</w:t>
      </w:r>
      <w:r w:rsidR="00186387" w:rsidRPr="00E244D3">
        <w:rPr>
          <w:rFonts w:cs="Arial"/>
          <w:szCs w:val="20"/>
        </w:rPr>
        <w:t xml:space="preserve"> </w:t>
      </w:r>
      <w:r w:rsidR="008009F5" w:rsidRPr="00E244D3">
        <w:rPr>
          <w:rFonts w:cs="Arial"/>
          <w:szCs w:val="20"/>
        </w:rPr>
        <w:t xml:space="preserve">Ověření </w:t>
      </w:r>
      <w:r w:rsidR="00D746C6" w:rsidRPr="00E244D3">
        <w:rPr>
          <w:rFonts w:cs="Arial"/>
          <w:szCs w:val="20"/>
        </w:rPr>
        <w:t>výstupů (indikátorů)</w:t>
      </w:r>
      <w:bookmarkEnd w:id="188"/>
      <w:bookmarkEnd w:id="189"/>
      <w:bookmarkEnd w:id="190"/>
    </w:p>
    <w:p w14:paraId="1C6717DC" w14:textId="58600FBB" w:rsidR="00097584" w:rsidRPr="00E244D3" w:rsidRDefault="00641969">
      <w:pPr>
        <w:pStyle w:val="Nadpis3"/>
        <w:rPr>
          <w:rFonts w:cs="Arial"/>
          <w:szCs w:val="20"/>
        </w:rPr>
      </w:pPr>
      <w:bookmarkStart w:id="191" w:name="_Toc104467264"/>
      <w:bookmarkStart w:id="192" w:name="_Toc118714009"/>
      <w:bookmarkStart w:id="193" w:name="_Toc118154109"/>
      <w:r w:rsidRPr="00E244D3">
        <w:rPr>
          <w:rFonts w:cs="Arial"/>
          <w:szCs w:val="20"/>
        </w:rPr>
        <w:t>10</w:t>
      </w:r>
      <w:r w:rsidR="00097584" w:rsidRPr="00E244D3">
        <w:rPr>
          <w:rFonts w:cs="Arial"/>
          <w:szCs w:val="20"/>
        </w:rPr>
        <w:t>.3.1</w:t>
      </w:r>
      <w:r w:rsidR="00097584" w:rsidRPr="00E244D3">
        <w:rPr>
          <w:rFonts w:cs="Arial"/>
          <w:szCs w:val="20"/>
        </w:rPr>
        <w:tab/>
      </w:r>
      <w:r w:rsidR="008009F5" w:rsidRPr="00E244D3">
        <w:rPr>
          <w:rFonts w:cs="Arial"/>
          <w:szCs w:val="20"/>
        </w:rPr>
        <w:t xml:space="preserve">Ověření </w:t>
      </w:r>
      <w:r w:rsidR="00097584" w:rsidRPr="00E244D3">
        <w:rPr>
          <w:rFonts w:cs="Arial"/>
          <w:szCs w:val="20"/>
        </w:rPr>
        <w:t>podkladů</w:t>
      </w:r>
      <w:bookmarkEnd w:id="191"/>
      <w:bookmarkEnd w:id="192"/>
      <w:bookmarkEnd w:id="193"/>
    </w:p>
    <w:p w14:paraId="58C28AE1" w14:textId="3A56CDF4" w:rsidR="003101F3" w:rsidRPr="00E244D3" w:rsidRDefault="003101F3" w:rsidP="003101F3">
      <w:pPr>
        <w:rPr>
          <w:rFonts w:cs="Arial"/>
          <w:szCs w:val="20"/>
        </w:rPr>
      </w:pPr>
    </w:p>
    <w:p w14:paraId="567160A9" w14:textId="5379B481" w:rsidR="009D760C" w:rsidRPr="00E244D3" w:rsidRDefault="009D760C" w:rsidP="009D760C">
      <w:pPr>
        <w:jc w:val="both"/>
        <w:rPr>
          <w:rFonts w:cs="Arial"/>
          <w:color w:val="auto"/>
          <w:szCs w:val="20"/>
        </w:rPr>
      </w:pPr>
      <w:r w:rsidRPr="00E244D3">
        <w:rPr>
          <w:rFonts w:cs="Arial"/>
          <w:color w:val="auto"/>
          <w:szCs w:val="20"/>
        </w:rPr>
        <w:t xml:space="preserve">PM </w:t>
      </w:r>
      <w:r w:rsidR="008009F5" w:rsidRPr="00E244D3">
        <w:rPr>
          <w:rFonts w:cs="Arial"/>
          <w:color w:val="auto"/>
          <w:szCs w:val="20"/>
        </w:rPr>
        <w:t>ověří</w:t>
      </w:r>
      <w:r w:rsidRPr="00E244D3">
        <w:rPr>
          <w:rFonts w:cs="Arial"/>
          <w:color w:val="auto"/>
          <w:szCs w:val="20"/>
        </w:rPr>
        <w:t>, zda příjemce doložil veškeré požadované podklady</w:t>
      </w:r>
      <w:r w:rsidR="008E4142">
        <w:rPr>
          <w:rFonts w:cs="Arial"/>
          <w:color w:val="auto"/>
          <w:szCs w:val="20"/>
        </w:rPr>
        <w:t xml:space="preserve"> a </w:t>
      </w:r>
      <w:r w:rsidR="007250DE" w:rsidRPr="00E244D3">
        <w:rPr>
          <w:rFonts w:cs="Arial"/>
          <w:color w:val="auto"/>
          <w:szCs w:val="20"/>
        </w:rPr>
        <w:t xml:space="preserve">ověří </w:t>
      </w:r>
      <w:r w:rsidRPr="00E244D3">
        <w:rPr>
          <w:rFonts w:cs="Arial"/>
          <w:color w:val="auto"/>
          <w:szCs w:val="20"/>
        </w:rPr>
        <w:t>jejich správnost</w:t>
      </w:r>
      <w:r w:rsidR="008E4142">
        <w:rPr>
          <w:rFonts w:cs="Arial"/>
          <w:color w:val="auto"/>
          <w:szCs w:val="20"/>
        </w:rPr>
        <w:t xml:space="preserve"> a </w:t>
      </w:r>
      <w:r w:rsidRPr="00E244D3">
        <w:rPr>
          <w:rFonts w:cs="Arial"/>
          <w:color w:val="auto"/>
          <w:szCs w:val="20"/>
        </w:rPr>
        <w:t xml:space="preserve">úplnost. </w:t>
      </w:r>
      <w:r w:rsidR="00CA16C2" w:rsidRPr="00E244D3">
        <w:rPr>
          <w:rFonts w:cs="Arial"/>
          <w:szCs w:val="20"/>
        </w:rPr>
        <w:t xml:space="preserve">V případě </w:t>
      </w:r>
      <w:r w:rsidR="00CA16C2" w:rsidRPr="00E244D3">
        <w:rPr>
          <w:rFonts w:cs="Arial"/>
          <w:szCs w:val="20"/>
        </w:rPr>
        <w:lastRenderedPageBreak/>
        <w:t xml:space="preserve">nesouladu informací v doložených dokumentech vrátí PM konečnému příjemci dokumenty neprodleně k opravě. Konečný příjemce vrátí opravené dokumenty ve lhůtě 5 pracovních dní od doručení zprávy. </w:t>
      </w:r>
      <w:r w:rsidRPr="00E244D3">
        <w:rPr>
          <w:rFonts w:cs="Arial"/>
          <w:color w:val="auto"/>
          <w:szCs w:val="20"/>
        </w:rPr>
        <w:t xml:space="preserve">Pokud během realizace proběhly </w:t>
      </w:r>
      <w:r w:rsidR="00B238E2" w:rsidRPr="00E244D3">
        <w:rPr>
          <w:rFonts w:cs="Arial"/>
          <w:color w:val="auto"/>
          <w:szCs w:val="20"/>
        </w:rPr>
        <w:t>v</w:t>
      </w:r>
      <w:r w:rsidRPr="00E244D3">
        <w:rPr>
          <w:rFonts w:cs="Arial"/>
          <w:color w:val="auto"/>
          <w:szCs w:val="20"/>
        </w:rPr>
        <w:t xml:space="preserve"> projektu změny, </w:t>
      </w:r>
      <w:r w:rsidR="00B238E2" w:rsidRPr="00E244D3">
        <w:rPr>
          <w:rFonts w:cs="Arial"/>
          <w:color w:val="auto"/>
          <w:szCs w:val="20"/>
        </w:rPr>
        <w:t>p</w:t>
      </w:r>
      <w:r w:rsidRPr="00E244D3">
        <w:rPr>
          <w:rFonts w:cs="Arial"/>
          <w:color w:val="auto"/>
          <w:szCs w:val="20"/>
        </w:rPr>
        <w:t xml:space="preserve">ak tyto změny musí být odsouhlaseny PM před zahájením </w:t>
      </w:r>
      <w:r w:rsidR="00121FFE" w:rsidRPr="00E244D3">
        <w:rPr>
          <w:rFonts w:cs="Arial"/>
          <w:color w:val="auto"/>
          <w:szCs w:val="20"/>
        </w:rPr>
        <w:t>ověření</w:t>
      </w:r>
      <w:r w:rsidRPr="00E244D3">
        <w:rPr>
          <w:rFonts w:cs="Arial"/>
          <w:color w:val="auto"/>
          <w:szCs w:val="20"/>
        </w:rPr>
        <w:t>!</w:t>
      </w:r>
    </w:p>
    <w:p w14:paraId="01D5C61E" w14:textId="7E8DB7F6" w:rsidR="009215FA" w:rsidRPr="00E244D3" w:rsidRDefault="009215FA" w:rsidP="009D760C">
      <w:pPr>
        <w:jc w:val="both"/>
        <w:rPr>
          <w:rFonts w:cs="Arial"/>
          <w:color w:val="auto"/>
          <w:szCs w:val="20"/>
        </w:rPr>
      </w:pPr>
    </w:p>
    <w:p w14:paraId="74DED23F" w14:textId="36C4213F" w:rsidR="009215FA" w:rsidRPr="00E244D3" w:rsidRDefault="009215FA" w:rsidP="009215FA">
      <w:pPr>
        <w:jc w:val="both"/>
        <w:rPr>
          <w:rFonts w:cs="Arial"/>
          <w:szCs w:val="20"/>
        </w:rPr>
      </w:pPr>
      <w:r w:rsidRPr="00E244D3">
        <w:rPr>
          <w:rFonts w:cs="Arial"/>
          <w:szCs w:val="20"/>
        </w:rPr>
        <w:t xml:space="preserve">V rámci </w:t>
      </w:r>
      <w:r w:rsidR="00121FFE" w:rsidRPr="00E244D3">
        <w:rPr>
          <w:rFonts w:cs="Arial"/>
          <w:szCs w:val="20"/>
        </w:rPr>
        <w:t xml:space="preserve">ověření </w:t>
      </w:r>
      <w:r w:rsidRPr="00E244D3">
        <w:rPr>
          <w:rFonts w:cs="Arial"/>
          <w:szCs w:val="20"/>
        </w:rPr>
        <w:t xml:space="preserve">podkladů PM </w:t>
      </w:r>
      <w:r w:rsidR="00DA5F97" w:rsidRPr="00E244D3">
        <w:rPr>
          <w:rFonts w:cs="Arial"/>
          <w:szCs w:val="20"/>
        </w:rPr>
        <w:t xml:space="preserve">ověří </w:t>
      </w:r>
      <w:r w:rsidRPr="00E244D3">
        <w:rPr>
          <w:rFonts w:cs="Arial"/>
          <w:szCs w:val="20"/>
        </w:rPr>
        <w:t>doložení následujících povinných příloh ZoR:</w:t>
      </w:r>
    </w:p>
    <w:p w14:paraId="0F193E22" w14:textId="77777777" w:rsidR="009D760C" w:rsidRPr="00E244D3" w:rsidRDefault="009D760C" w:rsidP="003101F3">
      <w:pPr>
        <w:rPr>
          <w:rFonts w:cs="Arial"/>
          <w:szCs w:val="20"/>
        </w:rPr>
      </w:pPr>
    </w:p>
    <w:p w14:paraId="5D059869" w14:textId="78ED5C40" w:rsidR="003101F3" w:rsidRPr="00E244D3" w:rsidRDefault="003101F3" w:rsidP="003101F3">
      <w:pPr>
        <w:rPr>
          <w:rFonts w:cs="Arial"/>
          <w:b/>
          <w:szCs w:val="20"/>
        </w:rPr>
      </w:pPr>
      <w:r w:rsidRPr="00E244D3">
        <w:rPr>
          <w:rFonts w:cs="Arial"/>
          <w:b/>
          <w:szCs w:val="20"/>
        </w:rPr>
        <w:t>U všech druhů opatření</w:t>
      </w:r>
      <w:r w:rsidR="001F7B0B" w:rsidRPr="00E244D3">
        <w:rPr>
          <w:rFonts w:cs="Arial"/>
          <w:b/>
          <w:szCs w:val="20"/>
        </w:rPr>
        <w:t>:</w:t>
      </w:r>
    </w:p>
    <w:p w14:paraId="44F8EC99" w14:textId="29B8643D" w:rsidR="00CC5EB1" w:rsidRPr="00E244D3" w:rsidRDefault="00CC5EB1" w:rsidP="003101F3">
      <w:pPr>
        <w:rPr>
          <w:rFonts w:cs="Arial"/>
          <w:b/>
          <w:szCs w:val="20"/>
        </w:rPr>
      </w:pPr>
    </w:p>
    <w:p w14:paraId="6E6F7E2B" w14:textId="0D5FCF5D" w:rsidR="00CC5EB1" w:rsidRPr="00E244D3" w:rsidRDefault="00CC5EB1" w:rsidP="001D29A0">
      <w:pPr>
        <w:pStyle w:val="Odstavecseseznamem"/>
        <w:numPr>
          <w:ilvl w:val="0"/>
          <w:numId w:val="4"/>
        </w:numPr>
        <w:ind w:left="714" w:hanging="357"/>
        <w:contextualSpacing w:val="0"/>
        <w:jc w:val="both"/>
        <w:rPr>
          <w:rFonts w:ascii="Arial" w:hAnsi="Arial" w:cs="Arial"/>
          <w:sz w:val="20"/>
          <w:szCs w:val="20"/>
        </w:rPr>
      </w:pPr>
      <w:r w:rsidRPr="00E244D3">
        <w:rPr>
          <w:rFonts w:ascii="Arial" w:hAnsi="Arial" w:cs="Arial"/>
          <w:sz w:val="20"/>
          <w:szCs w:val="20"/>
        </w:rPr>
        <w:t>protokol</w:t>
      </w:r>
      <w:r w:rsidR="008E4142">
        <w:rPr>
          <w:rFonts w:ascii="Arial" w:hAnsi="Arial" w:cs="Arial"/>
          <w:sz w:val="20"/>
          <w:szCs w:val="20"/>
        </w:rPr>
        <w:t xml:space="preserve"> o </w:t>
      </w:r>
      <w:r w:rsidRPr="00E244D3">
        <w:rPr>
          <w:rFonts w:ascii="Arial" w:hAnsi="Arial" w:cs="Arial"/>
          <w:sz w:val="20"/>
          <w:szCs w:val="20"/>
        </w:rPr>
        <w:t>převzetí díla nebo ČP</w:t>
      </w:r>
      <w:r w:rsidR="008E4142">
        <w:rPr>
          <w:rFonts w:ascii="Arial" w:hAnsi="Arial" w:cs="Arial"/>
          <w:sz w:val="20"/>
          <w:szCs w:val="20"/>
        </w:rPr>
        <w:t xml:space="preserve"> o </w:t>
      </w:r>
      <w:r w:rsidRPr="00E244D3">
        <w:rPr>
          <w:rFonts w:ascii="Arial" w:hAnsi="Arial" w:cs="Arial"/>
          <w:sz w:val="20"/>
          <w:szCs w:val="20"/>
        </w:rPr>
        <w:t>ukončení prací v případě realizace svépomocí</w:t>
      </w:r>
      <w:r w:rsidR="00557112" w:rsidRPr="001D29A0">
        <w:rPr>
          <w:rFonts w:ascii="Arial" w:hAnsi="Arial" w:cs="Arial"/>
          <w:sz w:val="20"/>
          <w:szCs w:val="20"/>
        </w:rPr>
        <w:t>,</w:t>
      </w:r>
    </w:p>
    <w:p w14:paraId="3AB4E417" w14:textId="109A2800" w:rsidR="003101F3" w:rsidRPr="00E244D3" w:rsidRDefault="003101F3" w:rsidP="001D29A0">
      <w:pPr>
        <w:pStyle w:val="Odstavecseseznamem"/>
        <w:numPr>
          <w:ilvl w:val="0"/>
          <w:numId w:val="4"/>
        </w:numPr>
        <w:ind w:left="714" w:hanging="357"/>
        <w:contextualSpacing w:val="0"/>
        <w:jc w:val="both"/>
        <w:rPr>
          <w:rFonts w:ascii="Arial" w:hAnsi="Arial" w:cs="Arial"/>
          <w:sz w:val="20"/>
          <w:szCs w:val="20"/>
        </w:rPr>
      </w:pPr>
      <w:r w:rsidRPr="00E244D3">
        <w:rPr>
          <w:rFonts w:ascii="Arial" w:hAnsi="Arial" w:cs="Arial"/>
          <w:sz w:val="20"/>
          <w:szCs w:val="20"/>
        </w:rPr>
        <w:t>fotodokumentaci</w:t>
      </w:r>
      <w:r w:rsidR="008E4142">
        <w:rPr>
          <w:rFonts w:ascii="Arial" w:hAnsi="Arial" w:cs="Arial"/>
          <w:sz w:val="20"/>
          <w:szCs w:val="20"/>
        </w:rPr>
        <w:t xml:space="preserve"> z </w:t>
      </w:r>
      <w:r w:rsidRPr="00E244D3">
        <w:rPr>
          <w:rFonts w:ascii="Arial" w:hAnsi="Arial" w:cs="Arial"/>
          <w:sz w:val="20"/>
          <w:szCs w:val="20"/>
        </w:rPr>
        <w:t>průběhu realizace (fotodokumentace musí vystihovat celkovou</w:t>
      </w:r>
      <w:r w:rsidR="008E4142">
        <w:rPr>
          <w:rFonts w:ascii="Arial" w:hAnsi="Arial" w:cs="Arial"/>
          <w:sz w:val="20"/>
          <w:szCs w:val="20"/>
        </w:rPr>
        <w:t xml:space="preserve"> i </w:t>
      </w:r>
      <w:r w:rsidRPr="00E244D3">
        <w:rPr>
          <w:rFonts w:ascii="Arial" w:hAnsi="Arial" w:cs="Arial"/>
          <w:sz w:val="20"/>
          <w:szCs w:val="20"/>
        </w:rPr>
        <w:t>detailní situaci zrealizovaného opatření</w:t>
      </w:r>
      <w:r w:rsidR="00DD213F" w:rsidRPr="00E244D3">
        <w:rPr>
          <w:rFonts w:ascii="Arial" w:hAnsi="Arial" w:cs="Arial"/>
          <w:sz w:val="20"/>
          <w:szCs w:val="20"/>
        </w:rPr>
        <w:t xml:space="preserve">, </w:t>
      </w:r>
      <w:r w:rsidR="002058B1" w:rsidRPr="00E244D3">
        <w:rPr>
          <w:rFonts w:ascii="Arial" w:hAnsi="Arial" w:cs="Arial"/>
          <w:sz w:val="20"/>
          <w:szCs w:val="20"/>
        </w:rPr>
        <w:t xml:space="preserve">vč. </w:t>
      </w:r>
      <w:r w:rsidR="00DD213F" w:rsidRPr="00E244D3">
        <w:rPr>
          <w:rFonts w:ascii="Arial" w:hAnsi="Arial" w:cs="Arial"/>
          <w:sz w:val="20"/>
          <w:szCs w:val="20"/>
        </w:rPr>
        <w:t>fotografie koruny každého samostatného stromu před</w:t>
      </w:r>
      <w:r w:rsidR="008E4142">
        <w:rPr>
          <w:rFonts w:ascii="Arial" w:hAnsi="Arial" w:cs="Arial"/>
          <w:sz w:val="20"/>
          <w:szCs w:val="20"/>
        </w:rPr>
        <w:t xml:space="preserve"> a </w:t>
      </w:r>
      <w:r w:rsidR="00DD213F" w:rsidRPr="00E244D3">
        <w:rPr>
          <w:rFonts w:ascii="Arial" w:hAnsi="Arial" w:cs="Arial"/>
          <w:sz w:val="20"/>
          <w:szCs w:val="20"/>
        </w:rPr>
        <w:t>po realizaci opatření; fotografie každé dílčí plochy, na které se likvidovaly invazní rostliny, včetně fotografie</w:t>
      </w:r>
      <w:r w:rsidR="008E4142">
        <w:rPr>
          <w:rFonts w:ascii="Arial" w:hAnsi="Arial" w:cs="Arial"/>
          <w:sz w:val="20"/>
          <w:szCs w:val="20"/>
        </w:rPr>
        <w:t xml:space="preserve"> z </w:t>
      </w:r>
      <w:r w:rsidR="00DD213F" w:rsidRPr="00E244D3">
        <w:rPr>
          <w:rFonts w:ascii="Arial" w:hAnsi="Arial" w:cs="Arial"/>
          <w:sz w:val="20"/>
          <w:szCs w:val="20"/>
        </w:rPr>
        <w:t>průběhu realizace</w:t>
      </w:r>
      <w:r w:rsidR="008E4142">
        <w:rPr>
          <w:rFonts w:ascii="Arial" w:hAnsi="Arial" w:cs="Arial"/>
          <w:sz w:val="20"/>
          <w:szCs w:val="20"/>
        </w:rPr>
        <w:t xml:space="preserve"> a </w:t>
      </w:r>
      <w:r w:rsidR="00DD213F" w:rsidRPr="00E244D3">
        <w:rPr>
          <w:rFonts w:ascii="Arial" w:hAnsi="Arial" w:cs="Arial"/>
          <w:sz w:val="20"/>
          <w:szCs w:val="20"/>
        </w:rPr>
        <w:t>fotografie celkové lokality; fotografie</w:t>
      </w:r>
      <w:r w:rsidR="008E4142">
        <w:rPr>
          <w:rFonts w:ascii="Arial" w:hAnsi="Arial" w:cs="Arial"/>
          <w:sz w:val="20"/>
          <w:szCs w:val="20"/>
        </w:rPr>
        <w:t xml:space="preserve"> z </w:t>
      </w:r>
      <w:r w:rsidR="00DD213F" w:rsidRPr="00E244D3">
        <w:rPr>
          <w:rFonts w:ascii="Arial" w:hAnsi="Arial" w:cs="Arial"/>
          <w:sz w:val="20"/>
          <w:szCs w:val="20"/>
        </w:rPr>
        <w:t>průběhu likvidace invazních savců (např. odchyt do pastí</w:t>
      </w:r>
      <w:r w:rsidRPr="00E244D3">
        <w:rPr>
          <w:rFonts w:ascii="Arial" w:hAnsi="Arial" w:cs="Arial"/>
          <w:sz w:val="20"/>
          <w:szCs w:val="20"/>
        </w:rPr>
        <w:t>)</w:t>
      </w:r>
      <w:r w:rsidR="00557112" w:rsidRPr="00E244D3">
        <w:rPr>
          <w:rFonts w:ascii="Arial" w:hAnsi="Arial" w:cs="Arial"/>
          <w:sz w:val="20"/>
          <w:szCs w:val="20"/>
        </w:rPr>
        <w:t>,</w:t>
      </w:r>
    </w:p>
    <w:p w14:paraId="5DF739B3" w14:textId="59A2ED63" w:rsidR="001F7B0B" w:rsidRPr="00E244D3" w:rsidRDefault="003101F3" w:rsidP="001D29A0">
      <w:pPr>
        <w:pStyle w:val="Odstavecseseznamem"/>
        <w:numPr>
          <w:ilvl w:val="0"/>
          <w:numId w:val="4"/>
        </w:numPr>
        <w:ind w:left="714" w:hanging="357"/>
        <w:contextualSpacing w:val="0"/>
        <w:jc w:val="both"/>
        <w:rPr>
          <w:rFonts w:ascii="Arial" w:hAnsi="Arial" w:cs="Arial"/>
          <w:sz w:val="20"/>
          <w:szCs w:val="20"/>
        </w:rPr>
      </w:pPr>
      <w:r w:rsidRPr="00E244D3">
        <w:rPr>
          <w:rFonts w:ascii="Arial" w:hAnsi="Arial" w:cs="Arial"/>
          <w:sz w:val="20"/>
          <w:szCs w:val="20"/>
        </w:rPr>
        <w:t>fotodokumentaci po finálním ukončení fyzické realizace (fotodokumentace musí vystihovat celkovou</w:t>
      </w:r>
      <w:r w:rsidR="008E4142">
        <w:rPr>
          <w:rFonts w:ascii="Arial" w:hAnsi="Arial" w:cs="Arial"/>
          <w:sz w:val="20"/>
          <w:szCs w:val="20"/>
        </w:rPr>
        <w:t xml:space="preserve"> i </w:t>
      </w:r>
      <w:r w:rsidRPr="00E244D3">
        <w:rPr>
          <w:rFonts w:ascii="Arial" w:hAnsi="Arial" w:cs="Arial"/>
          <w:sz w:val="20"/>
          <w:szCs w:val="20"/>
        </w:rPr>
        <w:t>detailní situaci zrealizovaného opatření, pro opatření likvidace jmelí bílého pravého je potřeba fotodokumentace samostatně každého stromu)</w:t>
      </w:r>
      <w:r w:rsidR="00557112" w:rsidRPr="00E244D3">
        <w:rPr>
          <w:rFonts w:ascii="Arial" w:hAnsi="Arial" w:cs="Arial"/>
          <w:sz w:val="20"/>
          <w:szCs w:val="20"/>
        </w:rPr>
        <w:t>,</w:t>
      </w:r>
    </w:p>
    <w:p w14:paraId="1C98F5B5" w14:textId="544B5A79" w:rsidR="001F7B0B" w:rsidRDefault="003101F3" w:rsidP="001D29A0">
      <w:pPr>
        <w:pStyle w:val="Odstavecseseznamem"/>
        <w:numPr>
          <w:ilvl w:val="0"/>
          <w:numId w:val="4"/>
        </w:numPr>
        <w:ind w:left="714" w:hanging="357"/>
        <w:contextualSpacing w:val="0"/>
        <w:jc w:val="both"/>
        <w:rPr>
          <w:rFonts w:ascii="Arial" w:hAnsi="Arial" w:cs="Arial"/>
          <w:sz w:val="20"/>
          <w:szCs w:val="20"/>
        </w:rPr>
      </w:pPr>
      <w:r w:rsidRPr="00E244D3">
        <w:rPr>
          <w:rFonts w:ascii="Arial" w:hAnsi="Arial" w:cs="Arial"/>
          <w:sz w:val="20"/>
          <w:szCs w:val="20"/>
        </w:rPr>
        <w:t>ČP k plnění indikátor</w:t>
      </w:r>
      <w:r w:rsidR="001D29A0">
        <w:rPr>
          <w:rFonts w:ascii="Arial" w:hAnsi="Arial" w:cs="Arial"/>
          <w:sz w:val="20"/>
          <w:szCs w:val="20"/>
        </w:rPr>
        <w:t>ů,</w:t>
      </w:r>
    </w:p>
    <w:p w14:paraId="69DABFC7" w14:textId="6AE5B1D2" w:rsidR="001D29A0" w:rsidRPr="001D29A0" w:rsidRDefault="001D29A0" w:rsidP="001D29A0">
      <w:pPr>
        <w:pStyle w:val="Odstavecseseznamem"/>
        <w:numPr>
          <w:ilvl w:val="0"/>
          <w:numId w:val="4"/>
        </w:numPr>
        <w:ind w:left="714" w:hanging="357"/>
        <w:contextualSpacing w:val="0"/>
        <w:jc w:val="both"/>
        <w:rPr>
          <w:rFonts w:ascii="Arial" w:hAnsi="Arial"/>
          <w:sz w:val="20"/>
          <w:szCs w:val="20"/>
        </w:rPr>
      </w:pPr>
      <w:r w:rsidRPr="001D29A0">
        <w:rPr>
          <w:rFonts w:ascii="Arial" w:hAnsi="Arial"/>
          <w:sz w:val="20"/>
        </w:rPr>
        <w:t>ČP o skutečných</w:t>
      </w:r>
      <w:r>
        <w:rPr>
          <w:rFonts w:ascii="Arial" w:hAnsi="Arial"/>
          <w:sz w:val="20"/>
          <w:szCs w:val="20"/>
        </w:rPr>
        <w:t xml:space="preserve"> majitelích dodavatele nadlimitní veřejné zakázky (v relevantních případech).</w:t>
      </w:r>
    </w:p>
    <w:p w14:paraId="4DA90B49" w14:textId="77777777" w:rsidR="003101F3" w:rsidRPr="00E244D3" w:rsidRDefault="003101F3" w:rsidP="003101F3">
      <w:pPr>
        <w:rPr>
          <w:rFonts w:cs="Arial"/>
          <w:szCs w:val="20"/>
        </w:rPr>
      </w:pPr>
    </w:p>
    <w:p w14:paraId="035DF39F" w14:textId="77777777" w:rsidR="00424DB6" w:rsidRPr="00E244D3" w:rsidRDefault="00424DB6" w:rsidP="00424DB6">
      <w:pPr>
        <w:rPr>
          <w:rFonts w:cs="Arial"/>
          <w:b/>
          <w:szCs w:val="20"/>
        </w:rPr>
      </w:pPr>
      <w:r w:rsidRPr="00E244D3">
        <w:rPr>
          <w:rFonts w:cs="Arial"/>
          <w:b/>
          <w:szCs w:val="20"/>
        </w:rPr>
        <w:t>U likvidace jmelí bílého pravého:</w:t>
      </w:r>
    </w:p>
    <w:p w14:paraId="4657E012" w14:textId="7E27E51D" w:rsidR="00424DB6" w:rsidRPr="00E244D3" w:rsidRDefault="00424DB6" w:rsidP="00146EC6">
      <w:pPr>
        <w:pStyle w:val="Odstavecseseznamem"/>
        <w:numPr>
          <w:ilvl w:val="0"/>
          <w:numId w:val="8"/>
        </w:numPr>
        <w:rPr>
          <w:rFonts w:ascii="Arial" w:hAnsi="Arial" w:cs="Arial"/>
          <w:sz w:val="20"/>
          <w:szCs w:val="20"/>
        </w:rPr>
      </w:pPr>
      <w:r w:rsidRPr="00E244D3">
        <w:rPr>
          <w:rFonts w:ascii="Arial" w:hAnsi="Arial" w:cs="Arial"/>
          <w:sz w:val="20"/>
          <w:szCs w:val="20"/>
        </w:rPr>
        <w:t>Uznávaný národní či mezinárodní doklad</w:t>
      </w:r>
      <w:r w:rsidR="000D2F59" w:rsidRPr="00E244D3">
        <w:rPr>
          <w:rFonts w:ascii="Arial" w:hAnsi="Arial" w:cs="Arial"/>
          <w:sz w:val="20"/>
          <w:szCs w:val="20"/>
        </w:rPr>
        <w:t xml:space="preserve"> </w:t>
      </w:r>
      <w:r w:rsidRPr="00E244D3">
        <w:rPr>
          <w:rFonts w:ascii="Arial" w:hAnsi="Arial" w:cs="Arial"/>
          <w:sz w:val="20"/>
          <w:szCs w:val="20"/>
        </w:rPr>
        <w:t>prokazující odborné arboristické dovednosti</w:t>
      </w:r>
      <w:r w:rsidR="008E4142">
        <w:rPr>
          <w:rFonts w:ascii="Arial" w:hAnsi="Arial" w:cs="Arial"/>
          <w:sz w:val="20"/>
          <w:szCs w:val="20"/>
        </w:rPr>
        <w:t xml:space="preserve"> a </w:t>
      </w:r>
      <w:r w:rsidRPr="00E244D3">
        <w:rPr>
          <w:rFonts w:ascii="Arial" w:hAnsi="Arial" w:cs="Arial"/>
          <w:sz w:val="20"/>
          <w:szCs w:val="20"/>
        </w:rPr>
        <w:t>kvalifikaci bezpečně se pohybovat v koruně stromu pomocí lezecké techniky nebo vysokozdvižné plošiny.</w:t>
      </w:r>
    </w:p>
    <w:p w14:paraId="4F661B65" w14:textId="77777777" w:rsidR="003101F3" w:rsidRPr="00E244D3" w:rsidRDefault="003101F3" w:rsidP="006410C7">
      <w:pPr>
        <w:pStyle w:val="Odstavecseseznamem"/>
        <w:rPr>
          <w:rFonts w:ascii="Arial" w:hAnsi="Arial" w:cs="Arial"/>
          <w:sz w:val="20"/>
          <w:szCs w:val="20"/>
        </w:rPr>
      </w:pPr>
    </w:p>
    <w:p w14:paraId="1B35BE58" w14:textId="5D8B649E" w:rsidR="003101F3" w:rsidRPr="00E244D3" w:rsidRDefault="003101F3" w:rsidP="003101F3">
      <w:pPr>
        <w:rPr>
          <w:rFonts w:cs="Arial"/>
          <w:b/>
          <w:szCs w:val="20"/>
        </w:rPr>
      </w:pPr>
      <w:r w:rsidRPr="00E244D3">
        <w:rPr>
          <w:rFonts w:cs="Arial"/>
          <w:b/>
          <w:szCs w:val="20"/>
        </w:rPr>
        <w:t>U likvidace rostlin</w:t>
      </w:r>
      <w:r w:rsidR="008E4142">
        <w:rPr>
          <w:rFonts w:cs="Arial"/>
          <w:b/>
          <w:szCs w:val="20"/>
        </w:rPr>
        <w:t xml:space="preserve"> a </w:t>
      </w:r>
      <w:r w:rsidRPr="00E244D3">
        <w:rPr>
          <w:rFonts w:cs="Arial"/>
          <w:b/>
          <w:szCs w:val="20"/>
        </w:rPr>
        <w:t>živočichů</w:t>
      </w:r>
      <w:r w:rsidR="001F7B0B" w:rsidRPr="00E244D3">
        <w:rPr>
          <w:rFonts w:cs="Arial"/>
          <w:b/>
          <w:szCs w:val="20"/>
        </w:rPr>
        <w:t>:</w:t>
      </w:r>
      <w:r w:rsidRPr="00E244D3">
        <w:rPr>
          <w:rFonts w:cs="Arial"/>
          <w:b/>
          <w:szCs w:val="20"/>
        </w:rPr>
        <w:t xml:space="preserve"> </w:t>
      </w:r>
    </w:p>
    <w:p w14:paraId="77D408D6" w14:textId="17446005" w:rsidR="003101F3" w:rsidRPr="00E244D3" w:rsidRDefault="003101F3" w:rsidP="001D29A0">
      <w:pPr>
        <w:pStyle w:val="Odstavecseseznamem"/>
        <w:numPr>
          <w:ilvl w:val="0"/>
          <w:numId w:val="4"/>
        </w:numPr>
        <w:ind w:left="714" w:hanging="357"/>
        <w:contextualSpacing w:val="0"/>
        <w:jc w:val="both"/>
        <w:rPr>
          <w:rFonts w:ascii="Arial" w:hAnsi="Arial" w:cs="Arial"/>
          <w:sz w:val="20"/>
          <w:szCs w:val="20"/>
        </w:rPr>
      </w:pPr>
      <w:r w:rsidRPr="00E244D3">
        <w:rPr>
          <w:rFonts w:ascii="Arial" w:hAnsi="Arial" w:cs="Arial"/>
          <w:sz w:val="20"/>
          <w:szCs w:val="20"/>
        </w:rPr>
        <w:t>informace</w:t>
      </w:r>
      <w:r w:rsidR="008E4142">
        <w:rPr>
          <w:rFonts w:ascii="Arial" w:hAnsi="Arial" w:cs="Arial"/>
          <w:sz w:val="20"/>
          <w:szCs w:val="20"/>
        </w:rPr>
        <w:t xml:space="preserve"> o </w:t>
      </w:r>
      <w:r w:rsidRPr="00E244D3">
        <w:rPr>
          <w:rFonts w:ascii="Arial" w:hAnsi="Arial" w:cs="Arial"/>
          <w:sz w:val="20"/>
          <w:szCs w:val="20"/>
        </w:rPr>
        <w:t>subjektu, který vykonal příslušnou likvidační činnost</w:t>
      </w:r>
      <w:r w:rsidR="00557112" w:rsidRPr="00E244D3">
        <w:rPr>
          <w:rFonts w:ascii="Arial" w:hAnsi="Arial" w:cs="Arial"/>
          <w:sz w:val="20"/>
          <w:szCs w:val="20"/>
        </w:rPr>
        <w:t>,</w:t>
      </w:r>
    </w:p>
    <w:p w14:paraId="1C63F5E7" w14:textId="4FE3BBAA" w:rsidR="003101F3" w:rsidRPr="00E244D3" w:rsidRDefault="003101F3" w:rsidP="001D29A0">
      <w:pPr>
        <w:pStyle w:val="Odstavecseseznamem"/>
        <w:numPr>
          <w:ilvl w:val="0"/>
          <w:numId w:val="4"/>
        </w:numPr>
        <w:ind w:left="714" w:hanging="357"/>
        <w:contextualSpacing w:val="0"/>
        <w:jc w:val="both"/>
        <w:rPr>
          <w:rFonts w:ascii="Arial" w:hAnsi="Arial" w:cs="Arial"/>
          <w:sz w:val="20"/>
          <w:szCs w:val="20"/>
        </w:rPr>
      </w:pPr>
      <w:r w:rsidRPr="00E244D3">
        <w:rPr>
          <w:rFonts w:ascii="Arial" w:hAnsi="Arial" w:cs="Arial"/>
          <w:sz w:val="20"/>
          <w:szCs w:val="20"/>
        </w:rPr>
        <w:t>doklad</w:t>
      </w:r>
      <w:r w:rsidR="008E4142">
        <w:rPr>
          <w:rFonts w:ascii="Arial" w:hAnsi="Arial" w:cs="Arial"/>
          <w:sz w:val="20"/>
          <w:szCs w:val="20"/>
        </w:rPr>
        <w:t xml:space="preserve"> o </w:t>
      </w:r>
      <w:r w:rsidRPr="00E244D3">
        <w:rPr>
          <w:rFonts w:ascii="Arial" w:hAnsi="Arial" w:cs="Arial"/>
          <w:sz w:val="20"/>
          <w:szCs w:val="20"/>
        </w:rPr>
        <w:t>likvidaci v souladu s platnými právními předpisy</w:t>
      </w:r>
      <w:r w:rsidR="00557112" w:rsidRPr="00E244D3">
        <w:rPr>
          <w:rFonts w:ascii="Arial" w:hAnsi="Arial" w:cs="Arial"/>
          <w:sz w:val="20"/>
          <w:szCs w:val="20"/>
        </w:rPr>
        <w:t>.</w:t>
      </w:r>
    </w:p>
    <w:p w14:paraId="41DD51A5" w14:textId="77777777" w:rsidR="003101F3" w:rsidRPr="00E244D3" w:rsidRDefault="003101F3" w:rsidP="003101F3">
      <w:pPr>
        <w:rPr>
          <w:rFonts w:cs="Arial"/>
          <w:szCs w:val="20"/>
        </w:rPr>
      </w:pPr>
    </w:p>
    <w:p w14:paraId="6291FFA8" w14:textId="5B4EF0F9" w:rsidR="003101F3" w:rsidRPr="00E244D3" w:rsidRDefault="003101F3" w:rsidP="003101F3">
      <w:pPr>
        <w:rPr>
          <w:rFonts w:cs="Arial"/>
          <w:b/>
          <w:szCs w:val="20"/>
        </w:rPr>
      </w:pPr>
      <w:r w:rsidRPr="00E244D3">
        <w:rPr>
          <w:rFonts w:cs="Arial"/>
          <w:b/>
          <w:szCs w:val="20"/>
        </w:rPr>
        <w:t>U likvidace rostlin</w:t>
      </w:r>
      <w:r w:rsidR="001F7B0B" w:rsidRPr="00E244D3">
        <w:rPr>
          <w:rFonts w:cs="Arial"/>
          <w:b/>
          <w:szCs w:val="20"/>
        </w:rPr>
        <w:t>:</w:t>
      </w:r>
    </w:p>
    <w:p w14:paraId="223B7A4D" w14:textId="4E64FE69" w:rsidR="001B576C" w:rsidRPr="00E244D3" w:rsidRDefault="003101F3" w:rsidP="00146EC6">
      <w:pPr>
        <w:pStyle w:val="Odstavecseseznamem"/>
        <w:numPr>
          <w:ilvl w:val="0"/>
          <w:numId w:val="9"/>
        </w:numPr>
        <w:rPr>
          <w:rFonts w:ascii="Arial" w:hAnsi="Arial" w:cs="Arial"/>
          <w:sz w:val="20"/>
          <w:szCs w:val="20"/>
        </w:rPr>
      </w:pPr>
      <w:r w:rsidRPr="00E244D3">
        <w:rPr>
          <w:rFonts w:ascii="Arial" w:hAnsi="Arial" w:cs="Arial"/>
          <w:sz w:val="20"/>
          <w:szCs w:val="20"/>
        </w:rPr>
        <w:t>mapový zákres ploch zamořených in</w:t>
      </w:r>
      <w:r w:rsidR="0041469B" w:rsidRPr="00E244D3">
        <w:rPr>
          <w:rFonts w:ascii="Arial" w:hAnsi="Arial" w:cs="Arial"/>
          <w:sz w:val="20"/>
          <w:szCs w:val="20"/>
        </w:rPr>
        <w:t>vazními rostlinami po realizaci</w:t>
      </w:r>
      <w:r w:rsidR="00F828A6" w:rsidRPr="00E244D3">
        <w:rPr>
          <w:rFonts w:ascii="Arial" w:hAnsi="Arial" w:cs="Arial"/>
          <w:sz w:val="20"/>
          <w:szCs w:val="20"/>
        </w:rPr>
        <w:t xml:space="preserve"> </w:t>
      </w:r>
      <w:r w:rsidR="00F828A6" w:rsidRPr="00E244D3">
        <w:rPr>
          <w:rFonts w:ascii="Arial" w:hAnsi="Arial" w:cs="Arial"/>
          <w:color w:val="000000" w:themeColor="text1"/>
          <w:sz w:val="20"/>
          <w:szCs w:val="20"/>
        </w:rPr>
        <w:t>(</w:t>
      </w:r>
      <w:r w:rsidR="00313DD7" w:rsidRPr="00E244D3">
        <w:rPr>
          <w:rFonts w:ascii="Arial" w:hAnsi="Arial" w:cs="Arial"/>
          <w:color w:val="000000" w:themeColor="text1"/>
          <w:sz w:val="20"/>
          <w:szCs w:val="20"/>
        </w:rPr>
        <w:t xml:space="preserve">viz </w:t>
      </w:r>
      <w:r w:rsidR="00872DA0" w:rsidRPr="00E244D3">
        <w:rPr>
          <w:rFonts w:ascii="Arial" w:hAnsi="Arial" w:cs="Arial"/>
          <w:iCs/>
          <w:color w:val="000000" w:themeColor="text1"/>
          <w:sz w:val="20"/>
          <w:szCs w:val="20"/>
        </w:rPr>
        <w:t>Příloha</w:t>
      </w:r>
      <w:r w:rsidR="00F828A6" w:rsidRPr="00E244D3">
        <w:rPr>
          <w:rFonts w:ascii="Arial" w:hAnsi="Arial" w:cs="Arial"/>
          <w:color w:val="000000" w:themeColor="text1"/>
          <w:sz w:val="20"/>
          <w:szCs w:val="20"/>
        </w:rPr>
        <w:t xml:space="preserve"> </w:t>
      </w:r>
      <w:r w:rsidR="000D2F59" w:rsidRPr="00E244D3">
        <w:rPr>
          <w:rFonts w:ascii="Arial" w:hAnsi="Arial" w:cs="Arial"/>
          <w:color w:val="000000" w:themeColor="text1"/>
          <w:sz w:val="20"/>
          <w:szCs w:val="20"/>
        </w:rPr>
        <w:t>02)</w:t>
      </w:r>
      <w:r w:rsidR="007250DE" w:rsidRPr="00E244D3">
        <w:rPr>
          <w:rFonts w:ascii="Arial" w:hAnsi="Arial" w:cs="Arial"/>
          <w:color w:val="000000" w:themeColor="text1"/>
          <w:sz w:val="20"/>
          <w:szCs w:val="20"/>
        </w:rPr>
        <w:t>.</w:t>
      </w:r>
    </w:p>
    <w:p w14:paraId="3214A4DE" w14:textId="77777777" w:rsidR="003101F3" w:rsidRPr="00E244D3" w:rsidRDefault="003101F3" w:rsidP="007250DE">
      <w:pPr>
        <w:jc w:val="both"/>
        <w:rPr>
          <w:rFonts w:cs="Arial"/>
          <w:szCs w:val="20"/>
        </w:rPr>
      </w:pPr>
    </w:p>
    <w:p w14:paraId="3A0B0D4B" w14:textId="0631BA67" w:rsidR="00097584" w:rsidRPr="00E244D3" w:rsidRDefault="00641969">
      <w:pPr>
        <w:pStyle w:val="Nadpis3"/>
        <w:rPr>
          <w:rFonts w:cs="Arial"/>
          <w:szCs w:val="20"/>
        </w:rPr>
      </w:pPr>
      <w:bookmarkStart w:id="194" w:name="_Toc104467265"/>
      <w:bookmarkStart w:id="195" w:name="_Toc118714010"/>
      <w:bookmarkStart w:id="196" w:name="_Toc118154110"/>
      <w:r w:rsidRPr="00E244D3">
        <w:rPr>
          <w:rFonts w:cs="Arial"/>
          <w:szCs w:val="20"/>
        </w:rPr>
        <w:t>10</w:t>
      </w:r>
      <w:r w:rsidR="00097584" w:rsidRPr="00E244D3">
        <w:rPr>
          <w:rFonts w:cs="Arial"/>
          <w:szCs w:val="20"/>
        </w:rPr>
        <w:t>.3.2</w:t>
      </w:r>
      <w:r w:rsidR="00097584" w:rsidRPr="00E244D3">
        <w:rPr>
          <w:rFonts w:cs="Arial"/>
          <w:szCs w:val="20"/>
        </w:rPr>
        <w:tab/>
      </w:r>
      <w:r w:rsidR="00DA5F97" w:rsidRPr="00E244D3">
        <w:rPr>
          <w:rFonts w:cs="Arial"/>
          <w:szCs w:val="20"/>
        </w:rPr>
        <w:t xml:space="preserve">Ověření </w:t>
      </w:r>
      <w:r w:rsidR="00097584" w:rsidRPr="00E244D3">
        <w:rPr>
          <w:rFonts w:cs="Arial"/>
          <w:szCs w:val="20"/>
        </w:rPr>
        <w:t>v terénu</w:t>
      </w:r>
      <w:bookmarkEnd w:id="194"/>
      <w:bookmarkEnd w:id="195"/>
      <w:bookmarkEnd w:id="196"/>
    </w:p>
    <w:p w14:paraId="7E9A17E1" w14:textId="77777777" w:rsidR="00186387" w:rsidRPr="00E244D3" w:rsidRDefault="00186387" w:rsidP="003101F3">
      <w:pPr>
        <w:autoSpaceDE w:val="0"/>
        <w:adjustRightInd w:val="0"/>
        <w:jc w:val="both"/>
        <w:rPr>
          <w:rFonts w:eastAsia="Times New Roman" w:cs="Arial"/>
          <w:szCs w:val="20"/>
          <w:lang w:eastAsia="cs-CZ"/>
        </w:rPr>
      </w:pPr>
    </w:p>
    <w:p w14:paraId="54C7EE89" w14:textId="535934F7" w:rsidR="003101F3" w:rsidRPr="00E244D3" w:rsidRDefault="003101F3" w:rsidP="003101F3">
      <w:pPr>
        <w:autoSpaceDE w:val="0"/>
        <w:adjustRightInd w:val="0"/>
        <w:jc w:val="both"/>
        <w:rPr>
          <w:rFonts w:cs="Arial"/>
          <w:szCs w:val="20"/>
        </w:rPr>
      </w:pPr>
      <w:r w:rsidRPr="00E244D3">
        <w:rPr>
          <w:rFonts w:cs="Arial"/>
          <w:szCs w:val="20"/>
        </w:rPr>
        <w:t>P</w:t>
      </w:r>
      <w:r w:rsidR="00313DD7" w:rsidRPr="00E244D3">
        <w:rPr>
          <w:rFonts w:cs="Arial"/>
          <w:szCs w:val="20"/>
        </w:rPr>
        <w:t>M</w:t>
      </w:r>
      <w:r w:rsidRPr="00E244D3">
        <w:rPr>
          <w:rFonts w:cs="Arial"/>
          <w:szCs w:val="20"/>
        </w:rPr>
        <w:t xml:space="preserve"> přijede na místo realizace projektu</w:t>
      </w:r>
      <w:r w:rsidR="008E4142">
        <w:rPr>
          <w:rFonts w:cs="Arial"/>
          <w:szCs w:val="20"/>
        </w:rPr>
        <w:t xml:space="preserve"> a </w:t>
      </w:r>
      <w:r w:rsidRPr="00E244D3">
        <w:rPr>
          <w:rFonts w:cs="Arial"/>
          <w:szCs w:val="20"/>
        </w:rPr>
        <w:t xml:space="preserve">v místě projektu </w:t>
      </w:r>
      <w:r w:rsidR="007250DE" w:rsidRPr="00E244D3">
        <w:rPr>
          <w:rFonts w:cs="Arial"/>
          <w:szCs w:val="20"/>
        </w:rPr>
        <w:t>ověří</w:t>
      </w:r>
      <w:r w:rsidRPr="00E244D3">
        <w:rPr>
          <w:rFonts w:cs="Arial"/>
          <w:szCs w:val="20"/>
        </w:rPr>
        <w:t>, zda realizace odpovídá navrhovaným technickým parametrům</w:t>
      </w:r>
      <w:r w:rsidR="008E4142">
        <w:rPr>
          <w:rFonts w:cs="Arial"/>
          <w:szCs w:val="20"/>
        </w:rPr>
        <w:t xml:space="preserve"> z </w:t>
      </w:r>
      <w:r w:rsidRPr="00E244D3">
        <w:rPr>
          <w:rFonts w:cs="Arial"/>
          <w:szCs w:val="20"/>
        </w:rPr>
        <w:t>projektové dokumentace</w:t>
      </w:r>
      <w:r w:rsidR="008E4142">
        <w:rPr>
          <w:rFonts w:cs="Arial"/>
          <w:szCs w:val="20"/>
        </w:rPr>
        <w:t xml:space="preserve"> a </w:t>
      </w:r>
      <w:r w:rsidRPr="00E244D3">
        <w:rPr>
          <w:rFonts w:cs="Arial"/>
          <w:szCs w:val="20"/>
        </w:rPr>
        <w:t xml:space="preserve">zda došlo k dosažení cílové hodnoty indikátorů. V případě, že se opatření realizuje na více lokalitách PM provede </w:t>
      </w:r>
      <w:r w:rsidR="007250DE" w:rsidRPr="00E244D3">
        <w:rPr>
          <w:rFonts w:cs="Arial"/>
          <w:szCs w:val="20"/>
        </w:rPr>
        <w:t xml:space="preserve">ověření </w:t>
      </w:r>
      <w:r w:rsidRPr="00E244D3">
        <w:rPr>
          <w:rFonts w:cs="Arial"/>
          <w:szCs w:val="20"/>
        </w:rPr>
        <w:t xml:space="preserve">splnění podmínek v každém jednom případě. PM by měl pro </w:t>
      </w:r>
      <w:r w:rsidR="00B4518E" w:rsidRPr="00E244D3">
        <w:rPr>
          <w:rFonts w:cs="Arial"/>
          <w:szCs w:val="20"/>
        </w:rPr>
        <w:t xml:space="preserve">ověření </w:t>
      </w:r>
      <w:r w:rsidRPr="00E244D3">
        <w:rPr>
          <w:rFonts w:cs="Arial"/>
          <w:szCs w:val="20"/>
        </w:rPr>
        <w:t xml:space="preserve">realizace projektu vyjet na lokalitu pouze při vhodných klimatických podmínkách (např. před napadením sněhu). PM </w:t>
      </w:r>
      <w:r w:rsidR="00B4518E" w:rsidRPr="00E244D3">
        <w:rPr>
          <w:rFonts w:cs="Arial"/>
          <w:szCs w:val="20"/>
        </w:rPr>
        <w:t xml:space="preserve">ověří </w:t>
      </w:r>
      <w:r w:rsidRPr="00E244D3">
        <w:rPr>
          <w:rFonts w:cs="Arial"/>
          <w:szCs w:val="20"/>
        </w:rPr>
        <w:t>pomocí GPS, zda prostorové umístění realizace opatření odpovídá předloženému návrhu</w:t>
      </w:r>
      <w:r w:rsidR="008E4142">
        <w:rPr>
          <w:rFonts w:cs="Arial"/>
          <w:szCs w:val="20"/>
        </w:rPr>
        <w:t xml:space="preserve"> z </w:t>
      </w:r>
      <w:r w:rsidRPr="00E244D3">
        <w:rPr>
          <w:rFonts w:cs="Arial"/>
          <w:szCs w:val="20"/>
        </w:rPr>
        <w:t xml:space="preserve">DP. Dále také </w:t>
      </w:r>
      <w:r w:rsidR="00B4518E" w:rsidRPr="00E244D3">
        <w:rPr>
          <w:rFonts w:cs="Arial"/>
          <w:szCs w:val="20"/>
        </w:rPr>
        <w:t>ověří</w:t>
      </w:r>
      <w:r w:rsidRPr="00E244D3">
        <w:rPr>
          <w:rFonts w:cs="Arial"/>
          <w:szCs w:val="20"/>
        </w:rPr>
        <w:t>, zda vzniklá biomasa (posečené invazní rostliny), popřípadě těla likvidovaných savců, byla odklizena správným postupem dle návrhu</w:t>
      </w:r>
      <w:r w:rsidR="008E4142">
        <w:rPr>
          <w:rFonts w:cs="Arial"/>
          <w:szCs w:val="20"/>
        </w:rPr>
        <w:t xml:space="preserve"> z </w:t>
      </w:r>
      <w:r w:rsidRPr="00E244D3">
        <w:rPr>
          <w:rFonts w:cs="Arial"/>
          <w:szCs w:val="20"/>
        </w:rPr>
        <w:t>DP.</w:t>
      </w:r>
    </w:p>
    <w:p w14:paraId="1516F176" w14:textId="77777777" w:rsidR="003101F3" w:rsidRPr="00E244D3" w:rsidRDefault="003101F3" w:rsidP="003101F3">
      <w:pPr>
        <w:autoSpaceDE w:val="0"/>
        <w:adjustRightInd w:val="0"/>
        <w:jc w:val="both"/>
        <w:rPr>
          <w:rFonts w:cs="Arial"/>
          <w:szCs w:val="20"/>
        </w:rPr>
      </w:pPr>
    </w:p>
    <w:p w14:paraId="2C3A00BA" w14:textId="79E0C234" w:rsidR="003101F3" w:rsidRPr="00E244D3" w:rsidRDefault="003101F3" w:rsidP="003101F3">
      <w:pPr>
        <w:autoSpaceDE w:val="0"/>
        <w:adjustRightInd w:val="0"/>
        <w:jc w:val="both"/>
        <w:rPr>
          <w:rFonts w:cs="Arial"/>
          <w:szCs w:val="20"/>
        </w:rPr>
      </w:pPr>
      <w:r w:rsidRPr="00E244D3">
        <w:rPr>
          <w:rFonts w:cs="Arial"/>
          <w:szCs w:val="20"/>
        </w:rPr>
        <w:t xml:space="preserve">U opatření </w:t>
      </w:r>
      <w:r w:rsidRPr="00E244D3">
        <w:rPr>
          <w:rFonts w:cs="Arial"/>
          <w:b/>
          <w:szCs w:val="20"/>
        </w:rPr>
        <w:t>likvidace invazních druhů živočichů</w:t>
      </w:r>
      <w:r w:rsidRPr="00E244D3">
        <w:rPr>
          <w:rFonts w:cs="Arial"/>
          <w:szCs w:val="20"/>
        </w:rPr>
        <w:t xml:space="preserve"> spočítá PM množství usmrcených/odchycených savců, popřípadě </w:t>
      </w:r>
      <w:r w:rsidR="00B4518E" w:rsidRPr="00E244D3">
        <w:rPr>
          <w:rFonts w:cs="Arial"/>
          <w:szCs w:val="20"/>
        </w:rPr>
        <w:t xml:space="preserve">ověří </w:t>
      </w:r>
      <w:r w:rsidRPr="00E244D3">
        <w:rPr>
          <w:rFonts w:cs="Arial"/>
          <w:szCs w:val="20"/>
        </w:rPr>
        <w:t>doklad</w:t>
      </w:r>
      <w:r w:rsidR="008E4142">
        <w:rPr>
          <w:rFonts w:cs="Arial"/>
          <w:szCs w:val="20"/>
        </w:rPr>
        <w:t xml:space="preserve"> z </w:t>
      </w:r>
      <w:r w:rsidRPr="00E244D3">
        <w:rPr>
          <w:rFonts w:cs="Arial"/>
          <w:szCs w:val="20"/>
        </w:rPr>
        <w:t xml:space="preserve">kafilérie/evidence </w:t>
      </w:r>
      <w:r w:rsidR="00B47193" w:rsidRPr="00E244D3">
        <w:rPr>
          <w:rFonts w:cs="Arial"/>
          <w:szCs w:val="20"/>
        </w:rPr>
        <w:t>usmrcených</w:t>
      </w:r>
      <w:r w:rsidR="00801BEA" w:rsidRPr="00E244D3">
        <w:rPr>
          <w:rFonts w:cs="Arial"/>
          <w:szCs w:val="20"/>
        </w:rPr>
        <w:t xml:space="preserve"> </w:t>
      </w:r>
      <w:r w:rsidRPr="00E244D3">
        <w:rPr>
          <w:rFonts w:cs="Arial"/>
          <w:szCs w:val="20"/>
        </w:rPr>
        <w:t>jedinců</w:t>
      </w:r>
      <w:r w:rsidR="00B47193" w:rsidRPr="00E244D3">
        <w:rPr>
          <w:rFonts w:cs="Arial"/>
          <w:szCs w:val="20"/>
        </w:rPr>
        <w:t xml:space="preserve"> vydaný státní veterinární správou</w:t>
      </w:r>
      <w:r w:rsidRPr="00E244D3">
        <w:rPr>
          <w:rFonts w:cs="Arial"/>
          <w:szCs w:val="20"/>
        </w:rPr>
        <w:t>. U likvidace expanzivního druhu jmelí bílého spočítá PM množství stromů s provedeným ořezem jmelí, včetně pokácených stromů. Naměřené</w:t>
      </w:r>
      <w:r w:rsidR="008E4142">
        <w:rPr>
          <w:rFonts w:cs="Arial"/>
          <w:szCs w:val="20"/>
        </w:rPr>
        <w:t xml:space="preserve"> a </w:t>
      </w:r>
      <w:r w:rsidRPr="00E244D3">
        <w:rPr>
          <w:rFonts w:cs="Arial"/>
          <w:szCs w:val="20"/>
        </w:rPr>
        <w:t>spočítané hodnoty následně PM porovná s údaji v DP</w:t>
      </w:r>
      <w:r w:rsidR="008E4142">
        <w:rPr>
          <w:rFonts w:cs="Arial"/>
          <w:szCs w:val="20"/>
        </w:rPr>
        <w:t xml:space="preserve"> a </w:t>
      </w:r>
      <w:r w:rsidRPr="00E244D3">
        <w:rPr>
          <w:rFonts w:cs="Arial"/>
          <w:szCs w:val="20"/>
        </w:rPr>
        <w:t xml:space="preserve">tím ověří, zda projekt </w:t>
      </w:r>
      <w:r w:rsidR="004C5DCD" w:rsidRPr="00E244D3">
        <w:rPr>
          <w:rFonts w:cs="Arial"/>
          <w:szCs w:val="20"/>
        </w:rPr>
        <w:t>na</w:t>
      </w:r>
      <w:r w:rsidRPr="00E244D3">
        <w:rPr>
          <w:rFonts w:cs="Arial"/>
          <w:szCs w:val="20"/>
        </w:rPr>
        <w:t xml:space="preserve">plňuje </w:t>
      </w:r>
      <w:r w:rsidR="004C5DCD" w:rsidRPr="00E244D3">
        <w:rPr>
          <w:rFonts w:cs="Arial"/>
          <w:szCs w:val="20"/>
        </w:rPr>
        <w:t xml:space="preserve">účel </w:t>
      </w:r>
      <w:r w:rsidRPr="00E244D3">
        <w:rPr>
          <w:rFonts w:cs="Arial"/>
          <w:szCs w:val="20"/>
        </w:rPr>
        <w:t>projektu</w:t>
      </w:r>
      <w:r w:rsidR="008E4142">
        <w:rPr>
          <w:rFonts w:cs="Arial"/>
          <w:szCs w:val="20"/>
        </w:rPr>
        <w:t xml:space="preserve"> a </w:t>
      </w:r>
      <w:r w:rsidRPr="00E244D3">
        <w:rPr>
          <w:rFonts w:cs="Arial"/>
          <w:szCs w:val="20"/>
        </w:rPr>
        <w:t>indikátory, ke kterým se žadatel zavázal.</w:t>
      </w:r>
    </w:p>
    <w:p w14:paraId="483AB6A3" w14:textId="77777777" w:rsidR="003101F3" w:rsidRPr="00E244D3" w:rsidRDefault="003101F3" w:rsidP="003101F3">
      <w:pPr>
        <w:autoSpaceDE w:val="0"/>
        <w:adjustRightInd w:val="0"/>
        <w:jc w:val="both"/>
        <w:rPr>
          <w:rFonts w:cs="Arial"/>
          <w:szCs w:val="20"/>
        </w:rPr>
      </w:pPr>
    </w:p>
    <w:p w14:paraId="60A29717" w14:textId="73ABE3E8" w:rsidR="00B4518E" w:rsidRPr="00E244D3" w:rsidRDefault="00DD213F" w:rsidP="00B4518E">
      <w:pPr>
        <w:autoSpaceDE w:val="0"/>
        <w:adjustRightInd w:val="0"/>
        <w:jc w:val="both"/>
        <w:rPr>
          <w:rFonts w:cs="Arial"/>
          <w:szCs w:val="20"/>
        </w:rPr>
      </w:pPr>
      <w:r w:rsidRPr="00E244D3">
        <w:rPr>
          <w:rFonts w:cs="Arial"/>
          <w:szCs w:val="20"/>
        </w:rPr>
        <w:t xml:space="preserve">PM provede </w:t>
      </w:r>
      <w:r w:rsidR="00B4518E" w:rsidRPr="00E244D3">
        <w:rPr>
          <w:rFonts w:cs="Arial"/>
          <w:szCs w:val="20"/>
        </w:rPr>
        <w:t xml:space="preserve">ověření </w:t>
      </w:r>
      <w:r w:rsidRPr="00E244D3">
        <w:rPr>
          <w:rFonts w:cs="Arial"/>
          <w:szCs w:val="20"/>
        </w:rPr>
        <w:t>likvidace invazních druhů</w:t>
      </w:r>
      <w:r w:rsidR="00B4518E" w:rsidRPr="00E244D3">
        <w:rPr>
          <w:rFonts w:cs="Arial"/>
          <w:szCs w:val="20"/>
        </w:rPr>
        <w:t xml:space="preserve"> dle </w:t>
      </w:r>
      <w:bookmarkStart w:id="197" w:name="_Hlk117779890"/>
      <w:r w:rsidR="00B4518E" w:rsidRPr="00E244D3">
        <w:rPr>
          <w:rFonts w:cs="Arial"/>
          <w:szCs w:val="20"/>
        </w:rPr>
        <w:t>Příručky pro zpracování</w:t>
      </w:r>
      <w:r w:rsidR="008E4142">
        <w:rPr>
          <w:rFonts w:cs="Arial"/>
          <w:szCs w:val="20"/>
        </w:rPr>
        <w:t xml:space="preserve"> a </w:t>
      </w:r>
      <w:r w:rsidR="00B4518E" w:rsidRPr="00E244D3">
        <w:rPr>
          <w:rFonts w:cs="Arial"/>
          <w:szCs w:val="20"/>
        </w:rPr>
        <w:t>hodnocení projektů k likvidaci invazních druhů rostlin</w:t>
      </w:r>
      <w:bookmarkEnd w:id="197"/>
      <w:r w:rsidR="00F828A6" w:rsidRPr="00E244D3">
        <w:rPr>
          <w:rFonts w:cs="Arial"/>
          <w:szCs w:val="20"/>
        </w:rPr>
        <w:t xml:space="preserve"> (</w:t>
      </w:r>
      <w:r w:rsidR="00313DD7" w:rsidRPr="00E244D3">
        <w:rPr>
          <w:rFonts w:cs="Arial"/>
          <w:szCs w:val="20"/>
        </w:rPr>
        <w:t xml:space="preserve">viz </w:t>
      </w:r>
      <w:r w:rsidR="000D2F59" w:rsidRPr="00E244D3">
        <w:rPr>
          <w:rFonts w:cs="Arial"/>
          <w:szCs w:val="20"/>
        </w:rPr>
        <w:t>p</w:t>
      </w:r>
      <w:r w:rsidR="00F828A6" w:rsidRPr="00E244D3">
        <w:rPr>
          <w:rFonts w:cs="Arial"/>
          <w:szCs w:val="20"/>
        </w:rPr>
        <w:t xml:space="preserve">říloha </w:t>
      </w:r>
      <w:r w:rsidR="000D2F59" w:rsidRPr="00E244D3">
        <w:rPr>
          <w:rFonts w:cs="Arial"/>
          <w:szCs w:val="20"/>
        </w:rPr>
        <w:t>02</w:t>
      </w:r>
      <w:r w:rsidR="00F828A6" w:rsidRPr="00E244D3">
        <w:rPr>
          <w:rFonts w:cs="Arial"/>
          <w:szCs w:val="20"/>
        </w:rPr>
        <w:t>)</w:t>
      </w:r>
      <w:r w:rsidR="00B4518E" w:rsidRPr="00E244D3">
        <w:rPr>
          <w:rFonts w:cs="Arial"/>
          <w:szCs w:val="20"/>
        </w:rPr>
        <w:t>.</w:t>
      </w:r>
    </w:p>
    <w:p w14:paraId="58FC575C" w14:textId="6D316B25" w:rsidR="003101F3" w:rsidRPr="00E244D3" w:rsidRDefault="003101F3" w:rsidP="00B4518E">
      <w:pPr>
        <w:autoSpaceDE w:val="0"/>
        <w:adjustRightInd w:val="0"/>
        <w:jc w:val="both"/>
        <w:rPr>
          <w:rFonts w:cs="Arial"/>
          <w:szCs w:val="20"/>
        </w:rPr>
      </w:pPr>
      <w:r w:rsidRPr="00E244D3">
        <w:rPr>
          <w:rFonts w:cs="Arial"/>
          <w:szCs w:val="20"/>
        </w:rPr>
        <w:t xml:space="preserve">U likvidace jmelí PM následně </w:t>
      </w:r>
      <w:r w:rsidR="00B4518E" w:rsidRPr="00E244D3">
        <w:rPr>
          <w:rFonts w:cs="Arial"/>
          <w:szCs w:val="20"/>
        </w:rPr>
        <w:t xml:space="preserve">ověří </w:t>
      </w:r>
      <w:r w:rsidRPr="00E244D3">
        <w:rPr>
          <w:rFonts w:cs="Arial"/>
          <w:szCs w:val="20"/>
        </w:rPr>
        <w:t xml:space="preserve">odstranění pokácené biomasy (větví, kmenů atd.) vč. likvidace klestu či štěpky. Na závěr PM </w:t>
      </w:r>
      <w:r w:rsidR="00B4518E" w:rsidRPr="00E244D3">
        <w:rPr>
          <w:rFonts w:cs="Arial"/>
          <w:szCs w:val="20"/>
        </w:rPr>
        <w:t>ověří</w:t>
      </w:r>
      <w:r w:rsidRPr="00E244D3">
        <w:rPr>
          <w:rFonts w:cs="Arial"/>
          <w:szCs w:val="20"/>
        </w:rPr>
        <w:t>, zda proběhl úklid po realizaci projektu na celé ploše</w:t>
      </w:r>
      <w:r w:rsidR="008E4142">
        <w:rPr>
          <w:rFonts w:cs="Arial"/>
          <w:szCs w:val="20"/>
        </w:rPr>
        <w:t xml:space="preserve"> a </w:t>
      </w:r>
      <w:r w:rsidRPr="00E244D3">
        <w:rPr>
          <w:rFonts w:cs="Arial"/>
          <w:szCs w:val="20"/>
        </w:rPr>
        <w:t>zda byly dodrženy další specifické podmínky stanovené v</w:t>
      </w:r>
      <w:r w:rsidR="007C6FF9" w:rsidRPr="00E244D3">
        <w:rPr>
          <w:rFonts w:cs="Arial"/>
          <w:szCs w:val="20"/>
        </w:rPr>
        <w:t> právním aktu.</w:t>
      </w:r>
    </w:p>
    <w:p w14:paraId="158F53EA" w14:textId="3E1F2FF6" w:rsidR="009019E4" w:rsidRPr="00E244D3" w:rsidRDefault="009019E4" w:rsidP="003101F3">
      <w:pPr>
        <w:spacing w:before="100" w:beforeAutospacing="1" w:after="100" w:afterAutospacing="1"/>
        <w:jc w:val="both"/>
        <w:rPr>
          <w:rFonts w:cs="Arial"/>
          <w:color w:val="auto"/>
          <w:szCs w:val="20"/>
        </w:rPr>
      </w:pPr>
      <w:r w:rsidRPr="00E244D3">
        <w:rPr>
          <w:rFonts w:cs="Arial"/>
          <w:color w:val="auto"/>
          <w:szCs w:val="20"/>
        </w:rPr>
        <w:t>Pokud některá skutečnost nesouhlasí, ale změna nemá vliv na vykazovaný indikátor</w:t>
      </w:r>
      <w:r w:rsidR="008E4142">
        <w:rPr>
          <w:rFonts w:cs="Arial"/>
          <w:color w:val="auto"/>
          <w:szCs w:val="20"/>
        </w:rPr>
        <w:t xml:space="preserve"> a </w:t>
      </w:r>
      <w:r w:rsidRPr="00E244D3">
        <w:rPr>
          <w:rFonts w:cs="Arial"/>
          <w:color w:val="auto"/>
          <w:szCs w:val="20"/>
        </w:rPr>
        <w:t>výslednou cenu, musí být dostatečně zdůvodněna nebo musí být stav uveden do jiné přijatelné podoby, jinak nedojde k proplacení finančních prostředků.</w:t>
      </w:r>
    </w:p>
    <w:p w14:paraId="060AB106" w14:textId="64A4DC91" w:rsidR="007F390B" w:rsidRPr="005F0B28" w:rsidRDefault="00B63867" w:rsidP="006410C7">
      <w:pPr>
        <w:pStyle w:val="Nadpis2"/>
        <w:ind w:left="567" w:hanging="567"/>
      </w:pPr>
      <w:bookmarkStart w:id="198" w:name="_Toc104467266"/>
      <w:bookmarkStart w:id="199" w:name="_Toc118714011"/>
      <w:bookmarkStart w:id="200" w:name="_Toc118154111"/>
      <w:r w:rsidRPr="006E1508">
        <w:rPr>
          <w:rFonts w:cs="Arial"/>
          <w:szCs w:val="20"/>
        </w:rPr>
        <w:lastRenderedPageBreak/>
        <w:t>1</w:t>
      </w:r>
      <w:r w:rsidR="00641969">
        <w:rPr>
          <w:rFonts w:cs="Arial"/>
          <w:szCs w:val="20"/>
        </w:rPr>
        <w:t>1</w:t>
      </w:r>
      <w:bookmarkStart w:id="201" w:name="_Toc104467268"/>
      <w:bookmarkStart w:id="202" w:name="_Toc118714013"/>
      <w:bookmarkEnd w:id="198"/>
      <w:bookmarkEnd w:id="199"/>
      <w:r w:rsidR="006E1508" w:rsidRPr="005F0B28">
        <w:tab/>
      </w:r>
      <w:r w:rsidRPr="005F0B28">
        <w:t>Návštěvnická infrastruktura v chráněných územích</w:t>
      </w:r>
      <w:bookmarkEnd w:id="200"/>
      <w:bookmarkEnd w:id="201"/>
      <w:bookmarkEnd w:id="202"/>
    </w:p>
    <w:p w14:paraId="50B59DFF" w14:textId="77777777" w:rsidR="00EB16F5" w:rsidRPr="006410C7" w:rsidRDefault="00EB16F5" w:rsidP="00495E72">
      <w:pPr>
        <w:jc w:val="both"/>
      </w:pPr>
    </w:p>
    <w:p w14:paraId="5D7D237D" w14:textId="405AFFB3" w:rsidR="008146B1" w:rsidRPr="006410C7" w:rsidRDefault="00EB16F5" w:rsidP="00495E72">
      <w:pPr>
        <w:jc w:val="both"/>
      </w:pPr>
      <w:r w:rsidRPr="006410C7">
        <w:t xml:space="preserve">Pro </w:t>
      </w:r>
      <w:r w:rsidR="009D6E19" w:rsidRPr="006410C7">
        <w:t>pod</w:t>
      </w:r>
      <w:r w:rsidRPr="006410C7">
        <w:t>aktivity dle</w:t>
      </w:r>
      <w:r w:rsidR="004D1BD2" w:rsidRPr="006410C7">
        <w:t xml:space="preserve"> </w:t>
      </w:r>
      <w:r w:rsidR="009D6E19" w:rsidRPr="006410C7">
        <w:t>Příručky</w:t>
      </w:r>
      <w:r w:rsidR="007836F3">
        <w:t xml:space="preserve"> </w:t>
      </w:r>
      <w:r w:rsidR="007836F3">
        <w:rPr>
          <w:rFonts w:cs="Arial"/>
          <w:szCs w:val="20"/>
        </w:rPr>
        <w:t>AOPK ČR</w:t>
      </w:r>
      <w:r w:rsidR="008146B1" w:rsidRPr="006410C7">
        <w:t>:</w:t>
      </w:r>
    </w:p>
    <w:p w14:paraId="268B80FD" w14:textId="094A0D3B" w:rsidR="00313DD7" w:rsidRPr="006410C7" w:rsidRDefault="004B3549" w:rsidP="00495E72">
      <w:pPr>
        <w:jc w:val="both"/>
      </w:pPr>
      <w:r w:rsidRPr="006410C7">
        <w:t>1.6.</w:t>
      </w:r>
      <w:r w:rsidR="009D6E19" w:rsidRPr="006410C7">
        <w:t>1.5</w:t>
      </w:r>
      <w:r w:rsidRPr="006410C7">
        <w:t xml:space="preserve">.1.070_11 </w:t>
      </w:r>
      <w:r w:rsidR="009D6E19" w:rsidRPr="006410C7">
        <w:t>Návštěvnická infrastruktura sloužící k usměrnění návštěvníků v chráněných územích</w:t>
      </w:r>
      <w:r w:rsidR="008E4142">
        <w:t xml:space="preserve"> a </w:t>
      </w:r>
      <w:r w:rsidR="009D6E19" w:rsidRPr="006410C7">
        <w:t>zvýšení povědomí</w:t>
      </w:r>
      <w:r w:rsidR="008E4142">
        <w:t xml:space="preserve"> o </w:t>
      </w:r>
      <w:r w:rsidR="006558FB" w:rsidRPr="006410C7">
        <w:t xml:space="preserve">problematice ochrany přírody, </w:t>
      </w:r>
      <w:r w:rsidR="009D6E19" w:rsidRPr="006410C7">
        <w:t>ZMV 11 Návštěvnická infrastruktura</w:t>
      </w:r>
    </w:p>
    <w:p w14:paraId="616FF320" w14:textId="77777777" w:rsidR="00EB16F5" w:rsidRPr="006410C7" w:rsidRDefault="00EB16F5" w:rsidP="00495E72">
      <w:pPr>
        <w:jc w:val="both"/>
      </w:pPr>
    </w:p>
    <w:p w14:paraId="5D056B4C" w14:textId="6E3B7F5F" w:rsidR="00D746C6" w:rsidRPr="005F0B28" w:rsidRDefault="00D746C6">
      <w:pPr>
        <w:pStyle w:val="Nadpis3"/>
      </w:pPr>
      <w:bookmarkStart w:id="203" w:name="_Toc104467269"/>
      <w:bookmarkStart w:id="204" w:name="_Toc118714014"/>
      <w:bookmarkStart w:id="205" w:name="_Toc118154112"/>
      <w:r w:rsidRPr="00495E72">
        <w:rPr>
          <w:rFonts w:cs="Arial"/>
          <w:szCs w:val="20"/>
        </w:rPr>
        <w:t>1</w:t>
      </w:r>
      <w:r w:rsidR="00641969">
        <w:rPr>
          <w:rFonts w:cs="Arial"/>
          <w:szCs w:val="20"/>
        </w:rPr>
        <w:t>1</w:t>
      </w:r>
      <w:r w:rsidRPr="005F0B28">
        <w:t>.1</w:t>
      </w:r>
      <w:r w:rsidRPr="005F0B28">
        <w:tab/>
      </w:r>
      <w:r w:rsidR="00097584" w:rsidRPr="005F0B28">
        <w:tab/>
      </w:r>
      <w:r w:rsidRPr="005F0B28">
        <w:t>Výstupy projektu (indikátory)</w:t>
      </w:r>
      <w:bookmarkEnd w:id="203"/>
      <w:bookmarkEnd w:id="204"/>
      <w:bookmarkEnd w:id="205"/>
    </w:p>
    <w:p w14:paraId="4A87A04D" w14:textId="501D7713" w:rsidR="003101F3" w:rsidRPr="006410C7" w:rsidRDefault="003101F3" w:rsidP="003101F3"/>
    <w:p w14:paraId="038E2915" w14:textId="071AC8AA" w:rsidR="00D777AD" w:rsidRPr="006410C7" w:rsidRDefault="00D777AD" w:rsidP="00D777AD">
      <w:pPr>
        <w:jc w:val="both"/>
      </w:pPr>
      <w:r w:rsidRPr="006410C7">
        <w:t xml:space="preserve">Předloží žadatel v rámci </w:t>
      </w:r>
      <w:r w:rsidR="00793A45" w:rsidRPr="006410C7">
        <w:t xml:space="preserve">ČP k plnění </w:t>
      </w:r>
      <w:r w:rsidRPr="006410C7">
        <w:t>indikátorů.</w:t>
      </w:r>
    </w:p>
    <w:p w14:paraId="6EF68D0D" w14:textId="77777777" w:rsidR="00D777AD" w:rsidRPr="006410C7" w:rsidRDefault="00D777AD" w:rsidP="00EC4C0A">
      <w:pPr>
        <w:jc w:val="both"/>
      </w:pPr>
    </w:p>
    <w:p w14:paraId="34BF49C6" w14:textId="01751917" w:rsidR="003101F3" w:rsidRPr="006410C7" w:rsidRDefault="00300528" w:rsidP="00EC4C0A">
      <w:pPr>
        <w:jc w:val="both"/>
      </w:pPr>
      <w:r w:rsidRPr="006410C7">
        <w:t xml:space="preserve">11_1 </w:t>
      </w:r>
      <w:r w:rsidR="003101F3" w:rsidRPr="006410C7">
        <w:t>Počet vybudovaných informačních</w:t>
      </w:r>
      <w:r w:rsidR="008E4142">
        <w:t xml:space="preserve"> a </w:t>
      </w:r>
      <w:r w:rsidR="003101F3" w:rsidRPr="006410C7">
        <w:t>vzdělávacích prvků (ks)</w:t>
      </w:r>
    </w:p>
    <w:p w14:paraId="297E0C32" w14:textId="5039B649" w:rsidR="003101F3" w:rsidRPr="006410C7" w:rsidRDefault="00300528" w:rsidP="00EC4C0A">
      <w:pPr>
        <w:jc w:val="both"/>
      </w:pPr>
      <w:r w:rsidRPr="006410C7">
        <w:t xml:space="preserve">11_2 </w:t>
      </w:r>
      <w:r w:rsidR="003101F3" w:rsidRPr="006410C7">
        <w:t>Plocha vybudovaného chodníku/stezky (m</w:t>
      </w:r>
      <w:r w:rsidR="003101F3" w:rsidRPr="006410C7">
        <w:rPr>
          <w:vertAlign w:val="superscript"/>
        </w:rPr>
        <w:t>2</w:t>
      </w:r>
      <w:r w:rsidR="003101F3" w:rsidRPr="006410C7">
        <w:t>)</w:t>
      </w:r>
    </w:p>
    <w:p w14:paraId="63A696C7" w14:textId="13047512" w:rsidR="003101F3" w:rsidRPr="006410C7" w:rsidRDefault="00300528" w:rsidP="00EC4C0A">
      <w:pPr>
        <w:jc w:val="both"/>
      </w:pPr>
      <w:r w:rsidRPr="006410C7">
        <w:t xml:space="preserve">11_3 </w:t>
      </w:r>
      <w:r w:rsidR="003101F3" w:rsidRPr="006410C7">
        <w:t>Délka budovaného zábradlí (m)</w:t>
      </w:r>
    </w:p>
    <w:p w14:paraId="08F34E7A" w14:textId="551577EA" w:rsidR="003101F3" w:rsidRPr="006410C7" w:rsidRDefault="00300528" w:rsidP="00EC4C0A">
      <w:pPr>
        <w:jc w:val="both"/>
      </w:pPr>
      <w:r w:rsidRPr="006410C7">
        <w:t xml:space="preserve">11_4 </w:t>
      </w:r>
      <w:r w:rsidR="003101F3" w:rsidRPr="006410C7">
        <w:t>Počet prvků, které slouží k usměrnění návštěvníků na povrchu (ks)</w:t>
      </w:r>
    </w:p>
    <w:p w14:paraId="156DEA39" w14:textId="77777777" w:rsidR="003101F3" w:rsidRPr="006410C7" w:rsidRDefault="003101F3" w:rsidP="003101F3"/>
    <w:p w14:paraId="33F224B1" w14:textId="399EB579" w:rsidR="00D746C6" w:rsidRPr="005F0B28" w:rsidRDefault="00D746C6">
      <w:pPr>
        <w:pStyle w:val="Nadpis3"/>
      </w:pPr>
      <w:bookmarkStart w:id="206" w:name="_Toc104467270"/>
      <w:bookmarkStart w:id="207" w:name="_Toc118714015"/>
      <w:bookmarkStart w:id="208" w:name="_Toc118154113"/>
      <w:r w:rsidRPr="00495E72">
        <w:rPr>
          <w:rFonts w:cs="Arial"/>
          <w:szCs w:val="20"/>
        </w:rPr>
        <w:t>1</w:t>
      </w:r>
      <w:r w:rsidR="00641969">
        <w:rPr>
          <w:rFonts w:cs="Arial"/>
          <w:szCs w:val="20"/>
        </w:rPr>
        <w:t>1</w:t>
      </w:r>
      <w:r w:rsidRPr="005F0B28">
        <w:t>.2</w:t>
      </w:r>
      <w:r w:rsidRPr="005F0B28">
        <w:tab/>
      </w:r>
      <w:r w:rsidR="00097584" w:rsidRPr="005F0B28">
        <w:tab/>
      </w:r>
      <w:r w:rsidRPr="005F0B28">
        <w:t xml:space="preserve">Termín </w:t>
      </w:r>
      <w:bookmarkEnd w:id="206"/>
      <w:r w:rsidR="009D6E19" w:rsidRPr="005F0B28">
        <w:t>ověření</w:t>
      </w:r>
      <w:bookmarkEnd w:id="207"/>
      <w:bookmarkEnd w:id="208"/>
    </w:p>
    <w:p w14:paraId="0D7190C2" w14:textId="58CB2829" w:rsidR="003101F3" w:rsidRPr="006410C7" w:rsidRDefault="003101F3" w:rsidP="003101F3"/>
    <w:p w14:paraId="04D083E4" w14:textId="6C9DA4EA" w:rsidR="003101F3" w:rsidRPr="006410C7" w:rsidRDefault="009D6E19" w:rsidP="00EC4C0A">
      <w:pPr>
        <w:jc w:val="both"/>
      </w:pPr>
      <w:r w:rsidRPr="006410C7">
        <w:t xml:space="preserve">Ověření </w:t>
      </w:r>
      <w:r w:rsidR="00CA16C2" w:rsidRPr="006410C7">
        <w:t>finančních údajů potřebných k proplacení dotace</w:t>
      </w:r>
      <w:r w:rsidR="008E4142">
        <w:t xml:space="preserve"> a </w:t>
      </w:r>
      <w:r w:rsidR="008E0C65" w:rsidRPr="006410C7">
        <w:t xml:space="preserve">podkladů proběhne bezodkladně po jejich doručení, </w:t>
      </w:r>
      <w:r w:rsidRPr="006410C7">
        <w:t xml:space="preserve">ověření </w:t>
      </w:r>
      <w:r w:rsidR="008E0C65" w:rsidRPr="006410C7">
        <w:t>v terénu nejpozději</w:t>
      </w:r>
      <w:r w:rsidR="003101F3" w:rsidRPr="006410C7">
        <w:t xml:space="preserve"> do 30 dní od doručení podkladů k</w:t>
      </w:r>
      <w:r w:rsidR="006E1508" w:rsidRPr="006410C7">
        <w:t> </w:t>
      </w:r>
      <w:r w:rsidR="003101F3" w:rsidRPr="006410C7">
        <w:t>ŽoP</w:t>
      </w:r>
      <w:r w:rsidR="008E4142">
        <w:t xml:space="preserve"> a </w:t>
      </w:r>
      <w:r w:rsidR="006D21BE" w:rsidRPr="006410C7">
        <w:t>ZoR</w:t>
      </w:r>
      <w:r w:rsidR="003101F3" w:rsidRPr="006410C7">
        <w:t>.</w:t>
      </w:r>
    </w:p>
    <w:p w14:paraId="57F9DDA9" w14:textId="77777777" w:rsidR="003101F3" w:rsidRPr="006410C7" w:rsidRDefault="003101F3" w:rsidP="003101F3"/>
    <w:p w14:paraId="4148634B" w14:textId="53D822B1" w:rsidR="008146B1" w:rsidRPr="005F0B28" w:rsidRDefault="00D746C6">
      <w:pPr>
        <w:pStyle w:val="Nadpis3"/>
      </w:pPr>
      <w:bookmarkStart w:id="209" w:name="_Toc104467271"/>
      <w:bookmarkStart w:id="210" w:name="_Toc118714016"/>
      <w:bookmarkStart w:id="211" w:name="_Toc118154114"/>
      <w:r w:rsidRPr="00495E72">
        <w:rPr>
          <w:rFonts w:cs="Arial"/>
          <w:szCs w:val="20"/>
        </w:rPr>
        <w:t>1</w:t>
      </w:r>
      <w:r w:rsidR="00641969">
        <w:rPr>
          <w:rFonts w:cs="Arial"/>
          <w:szCs w:val="20"/>
        </w:rPr>
        <w:t>1</w:t>
      </w:r>
      <w:r w:rsidRPr="005F0B28">
        <w:t>.3</w:t>
      </w:r>
      <w:r w:rsidRPr="005F0B28">
        <w:tab/>
      </w:r>
      <w:r w:rsidR="00097584" w:rsidRPr="005F0B28">
        <w:tab/>
      </w:r>
      <w:r w:rsidR="009D6E19" w:rsidRPr="005F0B28">
        <w:t xml:space="preserve">Ověření </w:t>
      </w:r>
      <w:r w:rsidRPr="005F0B28">
        <w:t>výstupů (indikátorů)</w:t>
      </w:r>
      <w:bookmarkEnd w:id="209"/>
      <w:bookmarkEnd w:id="210"/>
      <w:bookmarkEnd w:id="211"/>
    </w:p>
    <w:p w14:paraId="0AA97084" w14:textId="214E1D7F" w:rsidR="003101F3" w:rsidRPr="006410C7" w:rsidRDefault="003101F3" w:rsidP="003101F3"/>
    <w:p w14:paraId="02FD7139" w14:textId="3C50164B" w:rsidR="003101F3" w:rsidRPr="00445B49" w:rsidRDefault="00097584">
      <w:pPr>
        <w:pStyle w:val="Nadpis3"/>
      </w:pPr>
      <w:bookmarkStart w:id="212" w:name="_Toc104467272"/>
      <w:bookmarkStart w:id="213" w:name="_Toc118714017"/>
      <w:bookmarkStart w:id="214" w:name="_Toc118154115"/>
      <w:r w:rsidRPr="00495E72">
        <w:t>1</w:t>
      </w:r>
      <w:r w:rsidR="00641969">
        <w:t>1</w:t>
      </w:r>
      <w:r w:rsidRPr="00445B49">
        <w:t>.3.1</w:t>
      </w:r>
      <w:r w:rsidRPr="00445B49">
        <w:tab/>
      </w:r>
      <w:r w:rsidRPr="00445B49">
        <w:tab/>
      </w:r>
      <w:r w:rsidR="009D6E19" w:rsidRPr="00445B49">
        <w:t xml:space="preserve">Ověření </w:t>
      </w:r>
      <w:r w:rsidRPr="00046BE9">
        <w:t>podkladů</w:t>
      </w:r>
      <w:bookmarkEnd w:id="212"/>
      <w:bookmarkEnd w:id="213"/>
      <w:bookmarkEnd w:id="214"/>
    </w:p>
    <w:p w14:paraId="5EDA0B31" w14:textId="77777777" w:rsidR="003101F3" w:rsidRPr="006410C7" w:rsidRDefault="003101F3" w:rsidP="003101F3">
      <w:pPr>
        <w:jc w:val="both"/>
      </w:pPr>
    </w:p>
    <w:p w14:paraId="7D137CE3" w14:textId="403F791D" w:rsidR="009D760C" w:rsidRPr="006410C7" w:rsidRDefault="009D760C" w:rsidP="009D760C">
      <w:pPr>
        <w:jc w:val="both"/>
        <w:rPr>
          <w:color w:val="auto"/>
        </w:rPr>
      </w:pPr>
      <w:r w:rsidRPr="006410C7">
        <w:rPr>
          <w:color w:val="auto"/>
        </w:rPr>
        <w:t xml:space="preserve">PM </w:t>
      </w:r>
      <w:r w:rsidR="009D6E19" w:rsidRPr="006410C7">
        <w:rPr>
          <w:color w:val="auto"/>
        </w:rPr>
        <w:t>ověří</w:t>
      </w:r>
      <w:r w:rsidRPr="006410C7">
        <w:rPr>
          <w:color w:val="auto"/>
        </w:rPr>
        <w:t>, zda příjemce doložil veškeré požadované podklady</w:t>
      </w:r>
      <w:r w:rsidR="008E4142">
        <w:rPr>
          <w:color w:val="auto"/>
        </w:rPr>
        <w:t xml:space="preserve"> a </w:t>
      </w:r>
      <w:r w:rsidR="00B4518E" w:rsidRPr="006410C7">
        <w:rPr>
          <w:color w:val="auto"/>
        </w:rPr>
        <w:t xml:space="preserve">ověří </w:t>
      </w:r>
      <w:r w:rsidRPr="006410C7">
        <w:rPr>
          <w:color w:val="auto"/>
        </w:rPr>
        <w:t>jejich správnost</w:t>
      </w:r>
      <w:r w:rsidR="008E4142">
        <w:rPr>
          <w:color w:val="auto"/>
        </w:rPr>
        <w:t xml:space="preserve"> a </w:t>
      </w:r>
      <w:r w:rsidRPr="006410C7">
        <w:rPr>
          <w:color w:val="auto"/>
        </w:rPr>
        <w:t xml:space="preserve">úplnost. </w:t>
      </w:r>
      <w:r w:rsidR="00CA16C2" w:rsidRPr="006410C7">
        <w:t xml:space="preserve">V případě nesouladu informací v doložených dokumentech vrátí PM konečnému příjemci dokumenty neprodleně k opravě. Konečný příjemce vrátí opravené dokumenty ve lhůtě 5 pracovních dní od doručení zprávy. </w:t>
      </w:r>
      <w:r w:rsidRPr="006410C7">
        <w:rPr>
          <w:color w:val="auto"/>
        </w:rPr>
        <w:t xml:space="preserve">Pokud během realizace proběhly </w:t>
      </w:r>
      <w:r w:rsidR="00B238E2" w:rsidRPr="006410C7">
        <w:rPr>
          <w:color w:val="auto"/>
        </w:rPr>
        <w:t>v</w:t>
      </w:r>
      <w:r w:rsidRPr="006410C7">
        <w:rPr>
          <w:color w:val="auto"/>
        </w:rPr>
        <w:t xml:space="preserve"> projektu změny, </w:t>
      </w:r>
      <w:r w:rsidR="00B238E2" w:rsidRPr="006410C7">
        <w:rPr>
          <w:color w:val="auto"/>
        </w:rPr>
        <w:t>p</w:t>
      </w:r>
      <w:r w:rsidRPr="006410C7">
        <w:rPr>
          <w:color w:val="auto"/>
        </w:rPr>
        <w:t xml:space="preserve">ak tyto změny musí být odsouhlaseny PM před zahájením </w:t>
      </w:r>
      <w:r w:rsidR="00495F18" w:rsidRPr="006410C7">
        <w:rPr>
          <w:color w:val="auto"/>
        </w:rPr>
        <w:t>ověření</w:t>
      </w:r>
      <w:r w:rsidRPr="006410C7">
        <w:rPr>
          <w:color w:val="auto"/>
        </w:rPr>
        <w:t>!</w:t>
      </w:r>
    </w:p>
    <w:p w14:paraId="59D936AD" w14:textId="77777777" w:rsidR="009D760C" w:rsidRPr="006410C7" w:rsidRDefault="009D760C" w:rsidP="003101F3">
      <w:pPr>
        <w:jc w:val="both"/>
      </w:pPr>
    </w:p>
    <w:p w14:paraId="35A7D47C" w14:textId="39CB4896" w:rsidR="00E41066" w:rsidRPr="006410C7" w:rsidRDefault="00E41066" w:rsidP="00E41066">
      <w:pPr>
        <w:jc w:val="both"/>
      </w:pPr>
      <w:r w:rsidRPr="006410C7">
        <w:t xml:space="preserve">V rámci </w:t>
      </w:r>
      <w:r w:rsidR="009D6E19" w:rsidRPr="006410C7">
        <w:t xml:space="preserve">ověření </w:t>
      </w:r>
      <w:r w:rsidRPr="006410C7">
        <w:t xml:space="preserve">podkladů PM </w:t>
      </w:r>
      <w:r w:rsidR="00B4518E" w:rsidRPr="006410C7">
        <w:t xml:space="preserve">ověří </w:t>
      </w:r>
      <w:r w:rsidRPr="006410C7">
        <w:t>doložení následujících povinných příloh ZoR:</w:t>
      </w:r>
    </w:p>
    <w:p w14:paraId="028F7C55" w14:textId="62B5469B" w:rsidR="00E41066" w:rsidRPr="001D29A0" w:rsidRDefault="00E41066" w:rsidP="001D29A0">
      <w:pPr>
        <w:pStyle w:val="Odstavecseseznamem"/>
        <w:numPr>
          <w:ilvl w:val="0"/>
          <w:numId w:val="4"/>
        </w:numPr>
        <w:ind w:left="714" w:hanging="357"/>
        <w:contextualSpacing w:val="0"/>
        <w:jc w:val="both"/>
        <w:rPr>
          <w:rFonts w:ascii="Arial" w:hAnsi="Arial" w:cs="Arial"/>
          <w:sz w:val="20"/>
          <w:szCs w:val="20"/>
        </w:rPr>
      </w:pPr>
      <w:r w:rsidRPr="001D29A0">
        <w:rPr>
          <w:rFonts w:ascii="Arial" w:hAnsi="Arial" w:cs="Arial"/>
          <w:sz w:val="20"/>
          <w:szCs w:val="20"/>
        </w:rPr>
        <w:t>fotodokumentace</w:t>
      </w:r>
      <w:r w:rsidR="008E4142" w:rsidRPr="001D29A0">
        <w:rPr>
          <w:rFonts w:ascii="Arial" w:hAnsi="Arial" w:cs="Arial"/>
          <w:sz w:val="20"/>
          <w:szCs w:val="20"/>
        </w:rPr>
        <w:t xml:space="preserve"> z </w:t>
      </w:r>
      <w:r w:rsidRPr="001D29A0">
        <w:rPr>
          <w:rFonts w:ascii="Arial" w:hAnsi="Arial" w:cs="Arial"/>
          <w:sz w:val="20"/>
          <w:szCs w:val="20"/>
        </w:rPr>
        <w:t>průběhu realizace opatření (fotodokumentace musí vystihovat celkovou</w:t>
      </w:r>
      <w:r w:rsidR="008E4142" w:rsidRPr="001D29A0">
        <w:rPr>
          <w:rFonts w:ascii="Arial" w:hAnsi="Arial" w:cs="Arial"/>
          <w:sz w:val="20"/>
          <w:szCs w:val="20"/>
        </w:rPr>
        <w:t xml:space="preserve"> i </w:t>
      </w:r>
      <w:r w:rsidRPr="001D29A0">
        <w:rPr>
          <w:rFonts w:ascii="Arial" w:hAnsi="Arial" w:cs="Arial"/>
          <w:sz w:val="20"/>
          <w:szCs w:val="20"/>
        </w:rPr>
        <w:t>detailní situaci zrealizovaného opatření, zejména pak části, které po dokončení nejsou viditelné, jako například kotvení v zemi</w:t>
      </w:r>
      <w:r w:rsidRPr="003101F3">
        <w:rPr>
          <w:rFonts w:ascii="Arial" w:hAnsi="Arial" w:cs="Arial"/>
          <w:sz w:val="20"/>
          <w:szCs w:val="20"/>
        </w:rPr>
        <w:t>)</w:t>
      </w:r>
      <w:r w:rsidR="00557112">
        <w:rPr>
          <w:rFonts w:ascii="Arial" w:hAnsi="Arial" w:cs="Arial"/>
          <w:sz w:val="20"/>
          <w:szCs w:val="20"/>
        </w:rPr>
        <w:t>,</w:t>
      </w:r>
    </w:p>
    <w:p w14:paraId="55A16FD7" w14:textId="4EAD92B3" w:rsidR="00E41066" w:rsidRPr="001D29A0" w:rsidRDefault="00E41066" w:rsidP="001D29A0">
      <w:pPr>
        <w:pStyle w:val="Odstavecseseznamem"/>
        <w:numPr>
          <w:ilvl w:val="0"/>
          <w:numId w:val="4"/>
        </w:numPr>
        <w:ind w:left="714" w:hanging="357"/>
        <w:contextualSpacing w:val="0"/>
        <w:jc w:val="both"/>
        <w:rPr>
          <w:rFonts w:ascii="Arial" w:hAnsi="Arial" w:cs="Arial"/>
          <w:sz w:val="20"/>
          <w:szCs w:val="20"/>
        </w:rPr>
      </w:pPr>
      <w:r w:rsidRPr="001D29A0">
        <w:rPr>
          <w:rFonts w:ascii="Arial" w:hAnsi="Arial" w:cs="Arial"/>
          <w:sz w:val="20"/>
          <w:szCs w:val="20"/>
        </w:rPr>
        <w:t>fotodokumentace po finálním ukončení fyzické realizace (fotodokumentace musí vystihovat celkovou</w:t>
      </w:r>
      <w:r w:rsidR="008E4142" w:rsidRPr="001D29A0">
        <w:rPr>
          <w:rFonts w:ascii="Arial" w:hAnsi="Arial" w:cs="Arial"/>
          <w:sz w:val="20"/>
          <w:szCs w:val="20"/>
        </w:rPr>
        <w:t xml:space="preserve"> i </w:t>
      </w:r>
      <w:r w:rsidRPr="001D29A0">
        <w:rPr>
          <w:rFonts w:ascii="Arial" w:hAnsi="Arial" w:cs="Arial"/>
          <w:sz w:val="20"/>
          <w:szCs w:val="20"/>
        </w:rPr>
        <w:t>detailní situaci zrealizovaného opatření</w:t>
      </w:r>
      <w:r w:rsidRPr="00300528">
        <w:rPr>
          <w:rFonts w:ascii="Arial" w:hAnsi="Arial" w:cs="Arial"/>
          <w:sz w:val="20"/>
          <w:szCs w:val="20"/>
        </w:rPr>
        <w:t>)</w:t>
      </w:r>
      <w:r w:rsidR="00557112">
        <w:rPr>
          <w:rFonts w:ascii="Arial" w:hAnsi="Arial" w:cs="Arial"/>
          <w:sz w:val="20"/>
          <w:szCs w:val="20"/>
        </w:rPr>
        <w:t>,</w:t>
      </w:r>
    </w:p>
    <w:p w14:paraId="69646295" w14:textId="4E3C1351" w:rsidR="00E41066" w:rsidRPr="001D29A0" w:rsidRDefault="00E41066" w:rsidP="001D29A0">
      <w:pPr>
        <w:pStyle w:val="Odstavecseseznamem"/>
        <w:numPr>
          <w:ilvl w:val="0"/>
          <w:numId w:val="4"/>
        </w:numPr>
        <w:ind w:left="714" w:hanging="357"/>
        <w:contextualSpacing w:val="0"/>
        <w:jc w:val="both"/>
        <w:rPr>
          <w:rFonts w:ascii="Arial" w:hAnsi="Arial" w:cs="Arial"/>
          <w:sz w:val="20"/>
          <w:szCs w:val="20"/>
        </w:rPr>
      </w:pPr>
      <w:r w:rsidRPr="001D29A0">
        <w:rPr>
          <w:rFonts w:ascii="Arial" w:hAnsi="Arial" w:cs="Arial"/>
          <w:sz w:val="20"/>
          <w:szCs w:val="20"/>
        </w:rPr>
        <w:t>kolaudační souhlas (pokud akce nepodléhá kolaudaci, doloží příjemce protokol</w:t>
      </w:r>
      <w:r w:rsidR="008E4142" w:rsidRPr="001D29A0">
        <w:rPr>
          <w:rFonts w:ascii="Arial" w:hAnsi="Arial" w:cs="Arial"/>
          <w:sz w:val="20"/>
          <w:szCs w:val="20"/>
        </w:rPr>
        <w:t xml:space="preserve"> o </w:t>
      </w:r>
      <w:r w:rsidRPr="001D29A0">
        <w:rPr>
          <w:rFonts w:ascii="Arial" w:hAnsi="Arial" w:cs="Arial"/>
          <w:sz w:val="20"/>
          <w:szCs w:val="20"/>
        </w:rPr>
        <w:t>převzetí díla</w:t>
      </w:r>
      <w:r w:rsidRPr="006E1508">
        <w:rPr>
          <w:rFonts w:ascii="Arial" w:hAnsi="Arial" w:cs="Arial"/>
          <w:sz w:val="20"/>
          <w:szCs w:val="20"/>
        </w:rPr>
        <w:t>)</w:t>
      </w:r>
      <w:r w:rsidR="00557112">
        <w:rPr>
          <w:rFonts w:ascii="Arial" w:hAnsi="Arial" w:cs="Arial"/>
          <w:sz w:val="20"/>
          <w:szCs w:val="20"/>
        </w:rPr>
        <w:t>,</w:t>
      </w:r>
    </w:p>
    <w:p w14:paraId="2E97EFCE" w14:textId="27EF84D4" w:rsidR="00E41066" w:rsidRPr="001D29A0" w:rsidRDefault="00E41066" w:rsidP="001D29A0">
      <w:pPr>
        <w:pStyle w:val="Odstavecseseznamem"/>
        <w:numPr>
          <w:ilvl w:val="0"/>
          <w:numId w:val="4"/>
        </w:numPr>
        <w:ind w:left="714" w:hanging="357"/>
        <w:contextualSpacing w:val="0"/>
        <w:jc w:val="both"/>
        <w:rPr>
          <w:rFonts w:ascii="Arial" w:hAnsi="Arial" w:cs="Arial"/>
          <w:sz w:val="20"/>
          <w:szCs w:val="20"/>
        </w:rPr>
      </w:pPr>
      <w:r w:rsidRPr="001D29A0">
        <w:rPr>
          <w:rFonts w:ascii="Arial" w:hAnsi="Arial" w:cs="Arial"/>
          <w:sz w:val="20"/>
          <w:szCs w:val="20"/>
        </w:rPr>
        <w:t>v případě nejasností si hodnotitel může vyžádat stavební deník akce</w:t>
      </w:r>
      <w:r w:rsidR="00557112">
        <w:rPr>
          <w:rFonts w:ascii="Arial" w:hAnsi="Arial" w:cs="Arial"/>
          <w:sz w:val="20"/>
          <w:szCs w:val="20"/>
        </w:rPr>
        <w:t>,</w:t>
      </w:r>
    </w:p>
    <w:p w14:paraId="5177E3FD" w14:textId="77863B6E" w:rsidR="00E41066" w:rsidRPr="001D29A0" w:rsidRDefault="00E41066" w:rsidP="001D29A0">
      <w:pPr>
        <w:pStyle w:val="Odstavecseseznamem"/>
        <w:numPr>
          <w:ilvl w:val="0"/>
          <w:numId w:val="4"/>
        </w:numPr>
        <w:ind w:left="714" w:hanging="357"/>
        <w:contextualSpacing w:val="0"/>
        <w:jc w:val="both"/>
        <w:rPr>
          <w:rFonts w:ascii="Arial" w:hAnsi="Arial" w:cs="Arial"/>
          <w:sz w:val="20"/>
          <w:szCs w:val="20"/>
        </w:rPr>
      </w:pPr>
      <w:r w:rsidRPr="001D29A0">
        <w:rPr>
          <w:rFonts w:ascii="Arial" w:hAnsi="Arial" w:cs="Arial"/>
          <w:sz w:val="20"/>
          <w:szCs w:val="20"/>
        </w:rPr>
        <w:t>ČP k plnění indikátor</w:t>
      </w:r>
      <w:r w:rsidR="00ED38F8" w:rsidRPr="001D29A0">
        <w:rPr>
          <w:rFonts w:ascii="Arial" w:hAnsi="Arial" w:cs="Arial"/>
          <w:sz w:val="20"/>
          <w:szCs w:val="20"/>
        </w:rPr>
        <w:t>ů</w:t>
      </w:r>
      <w:r w:rsidR="001D29A0">
        <w:rPr>
          <w:rFonts w:ascii="Arial" w:hAnsi="Arial" w:cs="Arial"/>
          <w:sz w:val="20"/>
          <w:szCs w:val="20"/>
        </w:rPr>
        <w:t>,</w:t>
      </w:r>
    </w:p>
    <w:p w14:paraId="73A2D090" w14:textId="55DFC5BF" w:rsidR="001D29A0" w:rsidRPr="001D29A0" w:rsidRDefault="001D29A0" w:rsidP="001D29A0">
      <w:pPr>
        <w:pStyle w:val="Odstavecseseznamem"/>
        <w:numPr>
          <w:ilvl w:val="0"/>
          <w:numId w:val="4"/>
        </w:numPr>
        <w:ind w:left="714" w:hanging="357"/>
        <w:contextualSpacing w:val="0"/>
        <w:jc w:val="both"/>
        <w:rPr>
          <w:rFonts w:ascii="Arial" w:hAnsi="Arial" w:cs="Arial"/>
          <w:sz w:val="20"/>
          <w:szCs w:val="20"/>
        </w:rPr>
      </w:pPr>
      <w:r w:rsidRPr="001D29A0">
        <w:rPr>
          <w:rFonts w:ascii="Arial" w:hAnsi="Arial" w:cs="Arial"/>
          <w:sz w:val="20"/>
          <w:szCs w:val="20"/>
        </w:rPr>
        <w:t>ČP o skutečných majitelích dodavatele nadlimitní veřejné zakázky (v relevantních případech).</w:t>
      </w:r>
    </w:p>
    <w:p w14:paraId="408884B6" w14:textId="77777777" w:rsidR="00300528" w:rsidRPr="00300528" w:rsidRDefault="00300528" w:rsidP="00300528">
      <w:pPr>
        <w:jc w:val="both"/>
        <w:rPr>
          <w:rFonts w:cs="Arial"/>
          <w:szCs w:val="20"/>
        </w:rPr>
      </w:pPr>
    </w:p>
    <w:p w14:paraId="50FF4CE7" w14:textId="0B1E9743" w:rsidR="00097584" w:rsidRPr="005F0B28" w:rsidRDefault="00097584">
      <w:pPr>
        <w:pStyle w:val="Nadpis3"/>
      </w:pPr>
      <w:bookmarkStart w:id="215" w:name="_Toc118154116"/>
      <w:r w:rsidRPr="00495E72">
        <w:rPr>
          <w:rFonts w:cs="Arial"/>
          <w:szCs w:val="20"/>
        </w:rPr>
        <w:t>1</w:t>
      </w:r>
      <w:r w:rsidR="00641969">
        <w:rPr>
          <w:rFonts w:cs="Arial"/>
          <w:szCs w:val="20"/>
        </w:rPr>
        <w:t>1</w:t>
      </w:r>
      <w:bookmarkStart w:id="216" w:name="_Toc104467273"/>
      <w:bookmarkStart w:id="217" w:name="_Toc118714018"/>
      <w:r w:rsidRPr="005F0B28">
        <w:t>.3.2</w:t>
      </w:r>
      <w:r w:rsidRPr="005F0B28">
        <w:tab/>
      </w:r>
      <w:r w:rsidRPr="005F0B28">
        <w:tab/>
      </w:r>
      <w:r w:rsidR="009D6E19" w:rsidRPr="005F0B28">
        <w:t xml:space="preserve">Ověření </w:t>
      </w:r>
      <w:r w:rsidRPr="005F0B28">
        <w:t>v</w:t>
      </w:r>
      <w:r w:rsidR="003101F3" w:rsidRPr="005F0B28">
        <w:t> </w:t>
      </w:r>
      <w:r w:rsidRPr="005F0B28">
        <w:t>terénu</w:t>
      </w:r>
      <w:bookmarkEnd w:id="215"/>
      <w:bookmarkEnd w:id="216"/>
      <w:bookmarkEnd w:id="217"/>
    </w:p>
    <w:p w14:paraId="5E6CCAE4" w14:textId="77777777" w:rsidR="00B100D8" w:rsidRDefault="00B100D8" w:rsidP="001E1044">
      <w:pPr>
        <w:jc w:val="both"/>
        <w:rPr>
          <w:b/>
        </w:rPr>
      </w:pPr>
    </w:p>
    <w:p w14:paraId="4C4042FF" w14:textId="34EFC678" w:rsidR="001E1044" w:rsidRPr="006410C7" w:rsidRDefault="001E1044" w:rsidP="001E1044">
      <w:pPr>
        <w:jc w:val="both"/>
      </w:pPr>
      <w:r w:rsidRPr="006410C7">
        <w:rPr>
          <w:b/>
        </w:rPr>
        <w:t xml:space="preserve">Při </w:t>
      </w:r>
      <w:r w:rsidR="009D6E19" w:rsidRPr="006410C7">
        <w:rPr>
          <w:b/>
        </w:rPr>
        <w:t xml:space="preserve">ověření </w:t>
      </w:r>
      <w:r w:rsidRPr="006410C7">
        <w:rPr>
          <w:b/>
        </w:rPr>
        <w:t>vybudovaných informačních</w:t>
      </w:r>
      <w:r w:rsidR="008E4142">
        <w:rPr>
          <w:b/>
        </w:rPr>
        <w:t xml:space="preserve"> a </w:t>
      </w:r>
      <w:r w:rsidRPr="006410C7">
        <w:rPr>
          <w:b/>
        </w:rPr>
        <w:t>vzdělávacích prvků, jako je instalace smaltových piktogramů, instalace dřevěného informačního panelu, vytvoření interaktivního prvku, budování pozorovatelny,</w:t>
      </w:r>
      <w:r w:rsidRPr="006410C7">
        <w:t xml:space="preserve"> </w:t>
      </w:r>
      <w:r w:rsidR="00DC12B0" w:rsidRPr="006410C7">
        <w:t xml:space="preserve">PM </w:t>
      </w:r>
      <w:r w:rsidRPr="006410C7">
        <w:t xml:space="preserve">v místě realizace </w:t>
      </w:r>
      <w:r w:rsidR="00B4518E" w:rsidRPr="006410C7">
        <w:t>ověří</w:t>
      </w:r>
      <w:r w:rsidRPr="006410C7">
        <w:t>, zda realizované informační nebo vzdělávací prvky odpovídají navrhovaným technickým parametrům (</w:t>
      </w:r>
      <w:r w:rsidR="00495F18" w:rsidRPr="006410C7">
        <w:t xml:space="preserve">ověření </w:t>
      </w:r>
      <w:r w:rsidRPr="006410C7">
        <w:t xml:space="preserve">rozměrů, umístění realizovaného prvku, použité materiály, počet realizovaných prvků, stabilita, pevnost...). Dalším krokem bude vizuální </w:t>
      </w:r>
      <w:r w:rsidR="00B4518E" w:rsidRPr="006410C7">
        <w:t xml:space="preserve">ověření </w:t>
      </w:r>
      <w:r w:rsidRPr="006410C7">
        <w:t>obsahu</w:t>
      </w:r>
      <w:r w:rsidR="008E4142">
        <w:t xml:space="preserve"> a </w:t>
      </w:r>
      <w:r w:rsidRPr="006410C7">
        <w:t xml:space="preserve">provedení informačního sdělení, které je na předmětných informačních nebo vzdělávacích prvcích. Závěrem PM </w:t>
      </w:r>
      <w:r w:rsidR="00CB1AF8" w:rsidRPr="006410C7">
        <w:t>ověří</w:t>
      </w:r>
      <w:r w:rsidRPr="006410C7">
        <w:t>, zda proběhl úklid po realizaci projektu</w:t>
      </w:r>
      <w:r w:rsidR="008E4142">
        <w:t xml:space="preserve"> a </w:t>
      </w:r>
      <w:r w:rsidRPr="006410C7">
        <w:t xml:space="preserve">dále </w:t>
      </w:r>
      <w:r w:rsidR="00CB1AF8" w:rsidRPr="006410C7">
        <w:t xml:space="preserve">ověří </w:t>
      </w:r>
      <w:r w:rsidRPr="006410C7">
        <w:t>další specifické podmínky stanovené v právním aktu.</w:t>
      </w:r>
    </w:p>
    <w:p w14:paraId="58570C7F" w14:textId="77777777" w:rsidR="001E1044" w:rsidRPr="006410C7" w:rsidRDefault="001E1044" w:rsidP="001E1044">
      <w:pPr>
        <w:jc w:val="both"/>
      </w:pPr>
    </w:p>
    <w:p w14:paraId="1E875881" w14:textId="0065CE1E" w:rsidR="001E1044" w:rsidRPr="006410C7" w:rsidRDefault="001E1044" w:rsidP="001E1044">
      <w:pPr>
        <w:jc w:val="both"/>
      </w:pPr>
      <w:r w:rsidRPr="006410C7">
        <w:rPr>
          <w:b/>
        </w:rPr>
        <w:t xml:space="preserve">Při </w:t>
      </w:r>
      <w:r w:rsidR="009D6E19" w:rsidRPr="006410C7">
        <w:rPr>
          <w:b/>
        </w:rPr>
        <w:t xml:space="preserve">ověření </w:t>
      </w:r>
      <w:r w:rsidRPr="006410C7">
        <w:rPr>
          <w:b/>
        </w:rPr>
        <w:t>vybudovaných chodníků/stezky</w:t>
      </w:r>
      <w:r w:rsidRPr="006410C7">
        <w:t xml:space="preserve">, které nevyžadují úkon stavebního úřadu, </w:t>
      </w:r>
      <w:r w:rsidR="00DC12B0" w:rsidRPr="006410C7">
        <w:t>PM</w:t>
      </w:r>
      <w:r w:rsidRPr="006410C7">
        <w:t xml:space="preserve"> v místě realizace projektu</w:t>
      </w:r>
      <w:r w:rsidR="008E4142">
        <w:t xml:space="preserve"> a </w:t>
      </w:r>
      <w:r w:rsidRPr="006410C7">
        <w:t xml:space="preserve">pomocí adekvátních zařízení provede měření. V případě prvků, které jsou liniové (jako jsou například stezky, chodníky) provede PM pomocí GPS zařízení </w:t>
      </w:r>
      <w:r w:rsidR="00495F18" w:rsidRPr="006410C7">
        <w:t xml:space="preserve">ověření </w:t>
      </w:r>
      <w:r w:rsidRPr="006410C7">
        <w:t>lokalizace</w:t>
      </w:r>
      <w:r w:rsidR="008E4142">
        <w:t xml:space="preserve"> a </w:t>
      </w:r>
      <w:r w:rsidR="00495F18" w:rsidRPr="006410C7">
        <w:t>ověření</w:t>
      </w:r>
      <w:r w:rsidRPr="006410C7">
        <w:t xml:space="preserve"> dodržení navržených technických parametrů vybudovaného liniového prvku. PM projde celou realizovanou stezku, kdy na jejím začátku zaznamená pomocí GPS začátek liniového prvku</w:t>
      </w:r>
      <w:r w:rsidR="008E4142">
        <w:t xml:space="preserve"> a </w:t>
      </w:r>
      <w:r w:rsidRPr="006410C7">
        <w:t>v průběhu linie udělá nejdéle po každých 200 délkových metrech měření šířky realizovaného chodníku nebo stezky např. pomocí svinovacího metru. V lomových bodech</w:t>
      </w:r>
      <w:r w:rsidR="008E4142">
        <w:t xml:space="preserve"> a </w:t>
      </w:r>
      <w:r w:rsidRPr="006410C7">
        <w:t xml:space="preserve">na konci </w:t>
      </w:r>
      <w:r w:rsidR="00CB1AF8" w:rsidRPr="006410C7">
        <w:t xml:space="preserve">ověřovaného </w:t>
      </w:r>
      <w:r w:rsidRPr="006410C7">
        <w:t xml:space="preserve">liniového prvku zaznamená PM souřadnice podle </w:t>
      </w:r>
      <w:r w:rsidR="001D29A0" w:rsidRPr="006410C7">
        <w:t>GPS.</w:t>
      </w:r>
      <w:r w:rsidR="001D29A0">
        <w:t xml:space="preserve"> Z GPS</w:t>
      </w:r>
      <w:r w:rsidRPr="006410C7">
        <w:t xml:space="preserve"> souřadnic vyplyne celková délka liniového prvku. Díky průběžným měřením šířky, které PM provedl v průběhu </w:t>
      </w:r>
      <w:r w:rsidRPr="006410C7">
        <w:lastRenderedPageBreak/>
        <w:t xml:space="preserve">procházení celé linie, může propočítat plochu stezky nebo chodníku. Závěrem PM </w:t>
      </w:r>
      <w:r w:rsidR="00CB1AF8" w:rsidRPr="006410C7">
        <w:t>ověří</w:t>
      </w:r>
      <w:r w:rsidRPr="006410C7">
        <w:t>, zda proběhl úklid po realizaci projektu</w:t>
      </w:r>
      <w:r w:rsidR="00DC12B0" w:rsidRPr="006410C7">
        <w:t>.</w:t>
      </w:r>
    </w:p>
    <w:p w14:paraId="495B03B6" w14:textId="77777777" w:rsidR="001E1044" w:rsidRPr="006410C7" w:rsidRDefault="001E1044" w:rsidP="001E1044">
      <w:pPr>
        <w:jc w:val="both"/>
      </w:pPr>
    </w:p>
    <w:p w14:paraId="43AA3575" w14:textId="4342220B" w:rsidR="001E1044" w:rsidRPr="006410C7" w:rsidRDefault="001E1044" w:rsidP="001E1044">
      <w:pPr>
        <w:jc w:val="both"/>
      </w:pPr>
      <w:r w:rsidRPr="006410C7">
        <w:rPr>
          <w:b/>
        </w:rPr>
        <w:t>U vybudovaných chodníků/stezek</w:t>
      </w:r>
      <w:r w:rsidRPr="006410C7">
        <w:t xml:space="preserve">, které vyžadují úkon stavebního úřadu, proběhne vizuální </w:t>
      </w:r>
      <w:r w:rsidR="00CB1AF8" w:rsidRPr="006410C7">
        <w:t xml:space="preserve">ověření </w:t>
      </w:r>
      <w:r w:rsidRPr="006410C7">
        <w:t>parametrů dle projektové dokumentace. PM v místě realizace vizuálně ověří, zda předložené parametry odpovídají skutečnosti v terénu.</w:t>
      </w:r>
    </w:p>
    <w:p w14:paraId="73D1A942" w14:textId="77777777" w:rsidR="001E1044" w:rsidRPr="006410C7" w:rsidRDefault="001E1044" w:rsidP="001E1044">
      <w:pPr>
        <w:jc w:val="both"/>
      </w:pPr>
    </w:p>
    <w:p w14:paraId="4D574E6C" w14:textId="45EC7E76" w:rsidR="001E1044" w:rsidRPr="006410C7" w:rsidRDefault="001E1044" w:rsidP="001E1044">
      <w:pPr>
        <w:jc w:val="both"/>
        <w:rPr>
          <w:b/>
        </w:rPr>
      </w:pPr>
      <w:r w:rsidRPr="006410C7">
        <w:rPr>
          <w:b/>
        </w:rPr>
        <w:t xml:space="preserve">Při </w:t>
      </w:r>
      <w:r w:rsidR="009D6E19" w:rsidRPr="006410C7">
        <w:rPr>
          <w:b/>
        </w:rPr>
        <w:t xml:space="preserve">ověření </w:t>
      </w:r>
      <w:r w:rsidRPr="006410C7">
        <w:rPr>
          <w:b/>
        </w:rPr>
        <w:t xml:space="preserve">budovaného zábradlí </w:t>
      </w:r>
      <w:r w:rsidRPr="006410C7">
        <w:t xml:space="preserve">na místě realizace projektu </w:t>
      </w:r>
      <w:r w:rsidR="00365A85" w:rsidRPr="006410C7">
        <w:t xml:space="preserve">ověří </w:t>
      </w:r>
      <w:r w:rsidRPr="006410C7">
        <w:t>PM pomocí GPS zařízení lokalizaci realizovaného prvku (</w:t>
      </w:r>
      <w:r w:rsidR="00365A85" w:rsidRPr="006410C7">
        <w:t xml:space="preserve">ověření </w:t>
      </w:r>
      <w:r w:rsidRPr="006410C7">
        <w:t>umístění na daném pozemku)</w:t>
      </w:r>
      <w:r w:rsidR="008E4142">
        <w:t xml:space="preserve"> a </w:t>
      </w:r>
      <w:r w:rsidRPr="006410C7">
        <w:t xml:space="preserve">zda odpovídá projektové dokumentaci. Dále PM </w:t>
      </w:r>
      <w:r w:rsidR="00365A85" w:rsidRPr="006410C7">
        <w:t>ověří</w:t>
      </w:r>
      <w:r w:rsidRPr="006410C7">
        <w:t>, zda použité materiály, rozměry sloupků (délka, výška, tloušťka)</w:t>
      </w:r>
      <w:r w:rsidR="008E4142">
        <w:t xml:space="preserve"> a </w:t>
      </w:r>
      <w:r w:rsidRPr="006410C7">
        <w:t xml:space="preserve">jejich umístění odpovídají </w:t>
      </w:r>
      <w:r w:rsidR="00DC12B0" w:rsidRPr="006410C7">
        <w:t>PD</w:t>
      </w:r>
      <w:r w:rsidRPr="006410C7">
        <w:t xml:space="preserve">. Závěrem PM </w:t>
      </w:r>
      <w:r w:rsidR="00365A85" w:rsidRPr="006410C7">
        <w:t>ověří</w:t>
      </w:r>
      <w:r w:rsidRPr="006410C7">
        <w:t>, zda proběhl úklid po realizaci projektu</w:t>
      </w:r>
      <w:r w:rsidR="00365A85" w:rsidRPr="006410C7">
        <w:t>.</w:t>
      </w:r>
    </w:p>
    <w:p w14:paraId="29687268" w14:textId="77777777" w:rsidR="001E1044" w:rsidRPr="006410C7" w:rsidRDefault="001E1044" w:rsidP="001E1044">
      <w:pPr>
        <w:jc w:val="both"/>
      </w:pPr>
    </w:p>
    <w:p w14:paraId="68A531C3" w14:textId="21A2AC07" w:rsidR="00365A85" w:rsidRPr="006410C7" w:rsidRDefault="001E1044" w:rsidP="001E1044">
      <w:pPr>
        <w:jc w:val="both"/>
      </w:pPr>
      <w:r w:rsidRPr="006410C7">
        <w:rPr>
          <w:b/>
        </w:rPr>
        <w:t xml:space="preserve">Při </w:t>
      </w:r>
      <w:r w:rsidR="009D6E19" w:rsidRPr="006410C7">
        <w:rPr>
          <w:b/>
        </w:rPr>
        <w:t xml:space="preserve">ověření </w:t>
      </w:r>
      <w:r w:rsidRPr="006410C7">
        <w:rPr>
          <w:b/>
        </w:rPr>
        <w:t xml:space="preserve">prvků, které slouží k usměrnění návštěvníků na povrchu (např. závora) </w:t>
      </w:r>
      <w:r w:rsidR="00365A85" w:rsidRPr="006410C7">
        <w:t>PM</w:t>
      </w:r>
      <w:r w:rsidRPr="006410C7">
        <w:t xml:space="preserve"> v místě realizace projektu </w:t>
      </w:r>
      <w:r w:rsidR="00495F18" w:rsidRPr="006410C7">
        <w:t xml:space="preserve">ověří </w:t>
      </w:r>
      <w:r w:rsidRPr="006410C7">
        <w:t xml:space="preserve">pomocí GPS zařízení lokalizaci realizovaného prvku, zda odpovídá projektové dokumentaci. Dále PM </w:t>
      </w:r>
      <w:r w:rsidR="00365A85" w:rsidRPr="006410C7">
        <w:t>ověří</w:t>
      </w:r>
      <w:r w:rsidRPr="006410C7">
        <w:t xml:space="preserve"> rozměry (délka, výška, tloušťka realizovaného prvku). PM vizuálně </w:t>
      </w:r>
      <w:r w:rsidR="00365A85" w:rsidRPr="006410C7">
        <w:t>ověří</w:t>
      </w:r>
      <w:r w:rsidRPr="006410C7">
        <w:t xml:space="preserve">, zda použité materiály odpovídají </w:t>
      </w:r>
      <w:r w:rsidR="00DC12B0" w:rsidRPr="006410C7">
        <w:t>PD</w:t>
      </w:r>
      <w:r w:rsidRPr="006410C7">
        <w:t xml:space="preserve">. Závěrem PM </w:t>
      </w:r>
      <w:r w:rsidR="000A2BC9" w:rsidRPr="006410C7">
        <w:t>ověří</w:t>
      </w:r>
      <w:r w:rsidRPr="006410C7">
        <w:t>, zda proběhl úklid po realizaci projektu</w:t>
      </w:r>
      <w:r w:rsidR="00365A85" w:rsidRPr="006410C7">
        <w:t>.</w:t>
      </w:r>
    </w:p>
    <w:p w14:paraId="06C063BA" w14:textId="77777777" w:rsidR="00365A85" w:rsidRPr="006410C7" w:rsidRDefault="00365A85" w:rsidP="001E1044">
      <w:pPr>
        <w:jc w:val="both"/>
      </w:pPr>
    </w:p>
    <w:p w14:paraId="26F9CC36" w14:textId="5423C53B" w:rsidR="001E1044" w:rsidRPr="006410C7" w:rsidRDefault="00365A85" w:rsidP="001E1044">
      <w:pPr>
        <w:jc w:val="both"/>
      </w:pPr>
      <w:r w:rsidRPr="006410C7">
        <w:t>PM u všech opatření</w:t>
      </w:r>
      <w:r w:rsidR="001E1044" w:rsidRPr="006410C7">
        <w:t xml:space="preserve"> </w:t>
      </w:r>
      <w:r w:rsidR="00D70E7C" w:rsidRPr="006410C7">
        <w:t xml:space="preserve">ověří </w:t>
      </w:r>
      <w:r w:rsidR="001E1044" w:rsidRPr="006410C7">
        <w:t>další specifické podmínky stanovené v právním aktu.</w:t>
      </w:r>
    </w:p>
    <w:p w14:paraId="581BF195" w14:textId="77777777" w:rsidR="001E1044" w:rsidRPr="006410C7" w:rsidRDefault="001E1044" w:rsidP="001E1044">
      <w:pPr>
        <w:jc w:val="both"/>
      </w:pPr>
    </w:p>
    <w:p w14:paraId="4930041B" w14:textId="005D9955" w:rsidR="00DE0DC0" w:rsidRPr="006410C7" w:rsidRDefault="001E1044" w:rsidP="001E1044">
      <w:pPr>
        <w:jc w:val="both"/>
        <w:rPr>
          <w:color w:val="auto"/>
        </w:rPr>
      </w:pPr>
      <w:r w:rsidRPr="006410C7">
        <w:rPr>
          <w:color w:val="auto"/>
        </w:rPr>
        <w:t>Pokud některá skutečnost nesouhlasí, ale změna nemá vliv na vykazovaný indikátor</w:t>
      </w:r>
      <w:r w:rsidR="008E4142">
        <w:rPr>
          <w:color w:val="auto"/>
        </w:rPr>
        <w:t xml:space="preserve"> a </w:t>
      </w:r>
      <w:r w:rsidRPr="006410C7">
        <w:rPr>
          <w:color w:val="auto"/>
        </w:rPr>
        <w:t>výslednou cenu, musí být dostatečně zdůvodněna nebo musí být stav uveden do jiné přijatelné podoby, jinak nedojde k proplacení finančních prostředků.</w:t>
      </w:r>
    </w:p>
    <w:p w14:paraId="5AC931E9" w14:textId="77777777" w:rsidR="003101F3" w:rsidRPr="006410C7" w:rsidRDefault="003101F3" w:rsidP="003101F3">
      <w:pPr>
        <w:rPr>
          <w:color w:val="auto"/>
        </w:rPr>
      </w:pPr>
    </w:p>
    <w:p w14:paraId="0EB06732" w14:textId="77777777" w:rsidR="00B100D8" w:rsidRDefault="00B100D8" w:rsidP="00D714E6">
      <w:pPr>
        <w:pStyle w:val="Nadpis1"/>
      </w:pPr>
      <w:bookmarkStart w:id="218" w:name="_Toc118154117"/>
      <w:r>
        <w:br w:type="page"/>
      </w:r>
    </w:p>
    <w:p w14:paraId="2287A608" w14:textId="3D2F5F75" w:rsidR="006F5E48" w:rsidRPr="00445B49" w:rsidRDefault="006F5E48">
      <w:pPr>
        <w:pStyle w:val="Nadpis1"/>
        <w:rPr>
          <w:noProof/>
        </w:rPr>
      </w:pPr>
      <w:bookmarkStart w:id="219" w:name="_Toc104467276"/>
      <w:bookmarkStart w:id="220" w:name="_Toc118714021"/>
      <w:r w:rsidRPr="00445B49">
        <w:lastRenderedPageBreak/>
        <w:t xml:space="preserve">Nález nedostatků - </w:t>
      </w:r>
      <w:r w:rsidRPr="00046BE9">
        <w:t>postupy</w:t>
      </w:r>
      <w:bookmarkEnd w:id="218"/>
      <w:bookmarkEnd w:id="219"/>
      <w:bookmarkEnd w:id="220"/>
    </w:p>
    <w:p w14:paraId="5D8A6D15" w14:textId="27FA331D" w:rsidR="006F5E48" w:rsidRPr="006410C7" w:rsidRDefault="006F5E48" w:rsidP="003D65C5">
      <w:pPr>
        <w:jc w:val="both"/>
      </w:pPr>
    </w:p>
    <w:p w14:paraId="00CB1CB2" w14:textId="1CDF56E5" w:rsidR="007857C9" w:rsidRPr="006410C7" w:rsidRDefault="007857C9" w:rsidP="00A037CB">
      <w:pPr>
        <w:jc w:val="both"/>
      </w:pPr>
      <w:r w:rsidRPr="006410C7">
        <w:t xml:space="preserve">V rámci realizace projektu mohou vznikat změny, které mají vliv na částku </w:t>
      </w:r>
      <w:r w:rsidR="00E6668D" w:rsidRPr="006410C7">
        <w:t xml:space="preserve">stanovenou </w:t>
      </w:r>
      <w:r w:rsidRPr="006410C7">
        <w:t xml:space="preserve">konečnému příjemci. Tyto změny je možné akceptovat, pokud neohrozí </w:t>
      </w:r>
      <w:r w:rsidR="004C5DCD" w:rsidRPr="006410C7">
        <w:t xml:space="preserve">účel </w:t>
      </w:r>
      <w:r w:rsidRPr="006410C7">
        <w:t>projektu, avšak k </w:t>
      </w:r>
      <w:r w:rsidRPr="006410C7">
        <w:rPr>
          <w:b/>
        </w:rPr>
        <w:t>žádosti</w:t>
      </w:r>
      <w:r w:rsidR="008E4142">
        <w:rPr>
          <w:b/>
        </w:rPr>
        <w:t xml:space="preserve"> o </w:t>
      </w:r>
      <w:r w:rsidRPr="006410C7">
        <w:rPr>
          <w:b/>
        </w:rPr>
        <w:t>změnu musí dojít před závěrečn</w:t>
      </w:r>
      <w:r w:rsidR="009D6E19" w:rsidRPr="006410C7">
        <w:rPr>
          <w:b/>
        </w:rPr>
        <w:t>ým</w:t>
      </w:r>
      <w:r w:rsidRPr="006410C7">
        <w:rPr>
          <w:b/>
        </w:rPr>
        <w:t xml:space="preserve"> </w:t>
      </w:r>
      <w:r w:rsidR="009D6E19" w:rsidRPr="006410C7">
        <w:rPr>
          <w:b/>
        </w:rPr>
        <w:t>ověřením</w:t>
      </w:r>
      <w:r w:rsidRPr="006410C7">
        <w:rPr>
          <w:b/>
        </w:rPr>
        <w:t xml:space="preserve"> výstup</w:t>
      </w:r>
      <w:r w:rsidR="00B21B0A" w:rsidRPr="006410C7">
        <w:rPr>
          <w:b/>
        </w:rPr>
        <w:t>ů</w:t>
      </w:r>
      <w:r w:rsidRPr="006410C7">
        <w:rPr>
          <w:b/>
        </w:rPr>
        <w:t xml:space="preserve"> proje</w:t>
      </w:r>
      <w:r w:rsidR="00A14D45" w:rsidRPr="006410C7">
        <w:rPr>
          <w:b/>
        </w:rPr>
        <w:t>k</w:t>
      </w:r>
      <w:r w:rsidRPr="006410C7">
        <w:rPr>
          <w:b/>
        </w:rPr>
        <w:t>tu</w:t>
      </w:r>
      <w:r w:rsidRPr="006410C7">
        <w:t xml:space="preserve">! Při zjištění nesouladu v rámci </w:t>
      </w:r>
      <w:r w:rsidR="003B71CB" w:rsidRPr="006410C7">
        <w:t xml:space="preserve">ověření </w:t>
      </w:r>
      <w:r w:rsidRPr="006410C7">
        <w:t>výstup</w:t>
      </w:r>
      <w:r w:rsidR="00B21B0A" w:rsidRPr="006410C7">
        <w:t>ů</w:t>
      </w:r>
      <w:r w:rsidRPr="006410C7">
        <w:t xml:space="preserve"> projektu musí dojít k </w:t>
      </w:r>
      <w:r w:rsidR="00662115" w:rsidRPr="006410C7">
        <w:t xml:space="preserve">vyplnění </w:t>
      </w:r>
      <w:r w:rsidRPr="006410C7">
        <w:t xml:space="preserve">nedostatku do </w:t>
      </w:r>
      <w:r w:rsidR="003B71CB" w:rsidRPr="006410C7">
        <w:t>Záznam</w:t>
      </w:r>
      <w:r w:rsidR="00662115" w:rsidRPr="006410C7">
        <w:t>u</w:t>
      </w:r>
      <w:r w:rsidR="00557112" w:rsidRPr="00D57314">
        <w:rPr>
          <w:rFonts w:cs="Arial"/>
          <w:szCs w:val="20"/>
        </w:rPr>
        <w:t xml:space="preserve"> ověření výstupů projektu (dále jen „Záznam“). Záznam je podepsaný </w:t>
      </w:r>
      <w:r w:rsidR="009D6835">
        <w:rPr>
          <w:rFonts w:cs="Arial"/>
          <w:szCs w:val="20"/>
        </w:rPr>
        <w:t xml:space="preserve">AOPK ČR </w:t>
      </w:r>
      <w:r w:rsidR="00557112" w:rsidRPr="00D57314">
        <w:rPr>
          <w:rFonts w:cs="Arial"/>
          <w:szCs w:val="20"/>
        </w:rPr>
        <w:t>konečným příjemcem.</w:t>
      </w:r>
      <w:r w:rsidRPr="00D57314">
        <w:rPr>
          <w:rFonts w:cs="Arial"/>
          <w:szCs w:val="20"/>
        </w:rPr>
        <w:t xml:space="preserve"> </w:t>
      </w:r>
      <w:r w:rsidR="00D57314" w:rsidRPr="00D57314">
        <w:rPr>
          <w:rFonts w:cs="Arial"/>
          <w:szCs w:val="20"/>
        </w:rPr>
        <w:t>K</w:t>
      </w:r>
      <w:r w:rsidR="00A037CB" w:rsidRPr="00D57314">
        <w:rPr>
          <w:rFonts w:cs="Arial"/>
          <w:szCs w:val="20"/>
        </w:rPr>
        <w:t>onečnému</w:t>
      </w:r>
      <w:r w:rsidR="00A037CB" w:rsidRPr="006410C7">
        <w:t xml:space="preserve"> příjemci dotace je zaslána výzva k vyjádření se k podkladům před rozhodnutím dl</w:t>
      </w:r>
      <w:r w:rsidR="007D33CD" w:rsidRPr="006410C7">
        <w:t xml:space="preserve">e </w:t>
      </w:r>
      <w:r w:rsidR="00A037CB" w:rsidRPr="006410C7">
        <w:t>§ 36 Správního řád</w:t>
      </w:r>
      <w:r w:rsidR="007D33CD" w:rsidRPr="006410C7">
        <w:t>u</w:t>
      </w:r>
      <w:r w:rsidR="004D13AE" w:rsidRPr="006410C7">
        <w:t>.</w:t>
      </w:r>
    </w:p>
    <w:p w14:paraId="1F41E26B" w14:textId="27A63471" w:rsidR="00324F7C" w:rsidRPr="006410C7" w:rsidRDefault="00324F7C" w:rsidP="003D65C5">
      <w:pPr>
        <w:jc w:val="both"/>
      </w:pPr>
    </w:p>
    <w:p w14:paraId="27CE64F7" w14:textId="33C7049E" w:rsidR="00A7059A" w:rsidRPr="006410C7" w:rsidRDefault="00CB590A" w:rsidP="00E73CCA">
      <w:pPr>
        <w:jc w:val="both"/>
      </w:pPr>
      <w:r w:rsidRPr="006410C7">
        <w:t>Při zjištění</w:t>
      </w:r>
      <w:r w:rsidR="007857C9" w:rsidRPr="006410C7">
        <w:t xml:space="preserve"> nesouladu mezi realizací</w:t>
      </w:r>
      <w:r w:rsidR="008E4142">
        <w:t xml:space="preserve"> a </w:t>
      </w:r>
      <w:r w:rsidR="007857C9" w:rsidRPr="006410C7">
        <w:t>projektovou dokumentací</w:t>
      </w:r>
      <w:r w:rsidRPr="006410C7">
        <w:t xml:space="preserve"> při </w:t>
      </w:r>
      <w:r w:rsidR="009D6E19" w:rsidRPr="006410C7">
        <w:t xml:space="preserve">ověření </w:t>
      </w:r>
      <w:r w:rsidRPr="006410C7">
        <w:t>výstup</w:t>
      </w:r>
      <w:r w:rsidR="005B17AB" w:rsidRPr="006410C7">
        <w:t>ů</w:t>
      </w:r>
      <w:r w:rsidR="007857C9" w:rsidRPr="006410C7">
        <w:t>, př</w:t>
      </w:r>
      <w:r w:rsidR="000A4DB9" w:rsidRPr="006410C7">
        <w:t>i</w:t>
      </w:r>
      <w:r w:rsidR="007857C9" w:rsidRPr="006410C7">
        <w:t>čemž tato změna nemá vliv na indikátory</w:t>
      </w:r>
      <w:r w:rsidR="0023568E" w:rsidRPr="006410C7">
        <w:t>, konečnou cenu</w:t>
      </w:r>
      <w:r w:rsidR="007857C9" w:rsidRPr="006410C7">
        <w:t xml:space="preserve"> ani na </w:t>
      </w:r>
      <w:r w:rsidR="004C5DCD" w:rsidRPr="006410C7">
        <w:t xml:space="preserve">účel </w:t>
      </w:r>
      <w:r w:rsidR="007857C9" w:rsidRPr="006410C7">
        <w:t>projektu</w:t>
      </w:r>
      <w:r w:rsidR="008E4142">
        <w:t xml:space="preserve"> a </w:t>
      </w:r>
      <w:r w:rsidR="007857C9" w:rsidRPr="006410C7">
        <w:t>projekt je stále v souladu s příslušnými standardy, požádá PM</w:t>
      </w:r>
      <w:r w:rsidR="008E4142">
        <w:t xml:space="preserve"> o </w:t>
      </w:r>
      <w:r w:rsidR="007857C9" w:rsidRPr="006410C7">
        <w:t xml:space="preserve">vysvětlení konečného příjemce. </w:t>
      </w:r>
      <w:r w:rsidRPr="006410C7">
        <w:t>Pokud PM souhlasí s danou změnou</w:t>
      </w:r>
      <w:r w:rsidR="008E4142">
        <w:t xml:space="preserve"> i </w:t>
      </w:r>
      <w:r w:rsidRPr="006410C7">
        <w:t xml:space="preserve">jejím vysvětlením, potvrdí </w:t>
      </w:r>
      <w:r w:rsidR="00DC12B0" w:rsidRPr="006410C7">
        <w:t>Záznam</w:t>
      </w:r>
      <w:r w:rsidRPr="006410C7">
        <w:t xml:space="preserve"> svým podpisem</w:t>
      </w:r>
      <w:r w:rsidR="008E4142">
        <w:t xml:space="preserve"> a </w:t>
      </w:r>
      <w:r w:rsidRPr="006410C7">
        <w:t>projekt může být proplacen konečnému příjemci.</w:t>
      </w:r>
      <w:r w:rsidR="00B74E39" w:rsidRPr="006410C7">
        <w:t xml:space="preserve"> V případě neuspokojujícího vysvětlení bude konečný příjemce </w:t>
      </w:r>
      <w:r w:rsidR="00E73CCA" w:rsidRPr="006410C7">
        <w:t>vyzván</w:t>
      </w:r>
      <w:r w:rsidR="00B74E39" w:rsidRPr="006410C7">
        <w:t xml:space="preserve"> </w:t>
      </w:r>
      <w:r w:rsidR="00E73CCA" w:rsidRPr="006410C7">
        <w:t>k</w:t>
      </w:r>
      <w:r w:rsidR="00B74E39" w:rsidRPr="006410C7">
        <w:t xml:space="preserve"> náprav</w:t>
      </w:r>
      <w:r w:rsidR="00E73CCA" w:rsidRPr="006410C7">
        <w:t>ě</w:t>
      </w:r>
      <w:r w:rsidR="00B74E39" w:rsidRPr="006410C7">
        <w:t xml:space="preserve"> do podoby</w:t>
      </w:r>
      <w:r w:rsidR="00E73CCA" w:rsidRPr="006410C7">
        <w:t xml:space="preserve"> dle PD nebo </w:t>
      </w:r>
      <w:r w:rsidR="00B74E39" w:rsidRPr="006410C7">
        <w:t xml:space="preserve">se kterou bude PM souhlasit. Jestliže je náprava sjednána, dojde k proplacení finančních prostředků, jestliže náprava sjednána není, </w:t>
      </w:r>
      <w:r w:rsidR="009D6835">
        <w:rPr>
          <w:rFonts w:cs="Arial"/>
          <w:szCs w:val="20"/>
        </w:rPr>
        <w:t>bude</w:t>
      </w:r>
      <w:r w:rsidR="00B74E39">
        <w:rPr>
          <w:rFonts w:cs="Arial"/>
          <w:szCs w:val="20"/>
        </w:rPr>
        <w:t xml:space="preserve"> zahájen</w:t>
      </w:r>
      <w:r w:rsidR="009D6835">
        <w:rPr>
          <w:rFonts w:cs="Arial"/>
          <w:szCs w:val="20"/>
        </w:rPr>
        <w:t>o</w:t>
      </w:r>
      <w:r w:rsidR="00B74E39" w:rsidRPr="006410C7">
        <w:t xml:space="preserve"> řízení</w:t>
      </w:r>
      <w:r w:rsidR="008E4142">
        <w:t xml:space="preserve"> o </w:t>
      </w:r>
      <w:r w:rsidR="00B74E39" w:rsidRPr="006410C7">
        <w:t>odnětí dotace</w:t>
      </w:r>
      <w:r w:rsidR="009D6835">
        <w:rPr>
          <w:rFonts w:cs="Arial"/>
          <w:szCs w:val="20"/>
        </w:rPr>
        <w:t>.</w:t>
      </w:r>
      <w:r w:rsidR="00B74E39">
        <w:rPr>
          <w:rFonts w:cs="Arial"/>
          <w:szCs w:val="20"/>
        </w:rPr>
        <w:t xml:space="preserve"> </w:t>
      </w:r>
    </w:p>
    <w:p w14:paraId="7511ED37" w14:textId="77777777" w:rsidR="00AD7E95" w:rsidRPr="006410C7" w:rsidRDefault="00AD7E95" w:rsidP="00AD7E95">
      <w:pPr>
        <w:jc w:val="both"/>
      </w:pPr>
    </w:p>
    <w:p w14:paraId="301669A9" w14:textId="77777777" w:rsidR="00B100D8" w:rsidRDefault="00B100D8" w:rsidP="000447DB">
      <w:pPr>
        <w:pStyle w:val="Nadpis1"/>
      </w:pPr>
      <w:bookmarkStart w:id="221" w:name="_Toc118154118"/>
      <w:r>
        <w:br w:type="page"/>
      </w:r>
    </w:p>
    <w:p w14:paraId="1957CA9A" w14:textId="4C9B78E9" w:rsidR="000447DB" w:rsidRPr="00445B49" w:rsidRDefault="000447DB">
      <w:pPr>
        <w:pStyle w:val="Nadpis1"/>
      </w:pPr>
      <w:bookmarkStart w:id="222" w:name="_Toc104467277"/>
      <w:bookmarkStart w:id="223" w:name="_Toc118714022"/>
      <w:r w:rsidRPr="00445B49">
        <w:lastRenderedPageBreak/>
        <w:t>Definice pojmů</w:t>
      </w:r>
      <w:r w:rsidR="008E4142">
        <w:t xml:space="preserve"> a </w:t>
      </w:r>
      <w:r w:rsidRPr="00046BE9">
        <w:t>zkratek</w:t>
      </w:r>
      <w:bookmarkEnd w:id="221"/>
      <w:bookmarkEnd w:id="222"/>
      <w:bookmarkEnd w:id="223"/>
    </w:p>
    <w:p w14:paraId="0EFBDCDE" w14:textId="1EC80B55" w:rsidR="000447DB" w:rsidRPr="006410C7" w:rsidRDefault="000447DB" w:rsidP="000447DB"/>
    <w:p w14:paraId="7B676FBA" w14:textId="7AD0C245" w:rsidR="000447DB" w:rsidRPr="00445B49" w:rsidRDefault="000447DB">
      <w:pPr>
        <w:pStyle w:val="Nadpis2"/>
      </w:pPr>
      <w:bookmarkStart w:id="224" w:name="_Toc104467278"/>
      <w:bookmarkStart w:id="225" w:name="_Toc118714023"/>
      <w:bookmarkStart w:id="226" w:name="_Toc118154119"/>
      <w:r w:rsidRPr="00046BE9">
        <w:t>Definice</w:t>
      </w:r>
      <w:r w:rsidRPr="00445B49">
        <w:t xml:space="preserve"> zkratek</w:t>
      </w:r>
      <w:bookmarkEnd w:id="224"/>
      <w:bookmarkEnd w:id="225"/>
      <w:bookmarkEnd w:id="226"/>
    </w:p>
    <w:p w14:paraId="580435DC" w14:textId="77777777" w:rsidR="000447DB" w:rsidRPr="006410C7" w:rsidRDefault="000447DB" w:rsidP="000447DB">
      <w:pPr>
        <w:pStyle w:val="Standard"/>
        <w:jc w:val="both"/>
        <w:rPr>
          <w:rFonts w:ascii="Arial" w:hAnsi="Arial"/>
          <w:b/>
          <w:sz w:val="20"/>
        </w:rPr>
      </w:pPr>
    </w:p>
    <w:p w14:paraId="275427F6" w14:textId="644203F3" w:rsidR="00F938DF" w:rsidRPr="006410C7" w:rsidRDefault="00F938DF" w:rsidP="000447DB">
      <w:pPr>
        <w:pStyle w:val="Standard"/>
        <w:jc w:val="both"/>
        <w:rPr>
          <w:rFonts w:ascii="Arial" w:hAnsi="Arial"/>
          <w:sz w:val="20"/>
        </w:rPr>
      </w:pPr>
      <w:r w:rsidRPr="006410C7">
        <w:rPr>
          <w:rFonts w:ascii="Arial" w:hAnsi="Arial"/>
          <w:sz w:val="20"/>
        </w:rPr>
        <w:t>AOPK ČR</w:t>
      </w:r>
      <w:r w:rsidRPr="006410C7">
        <w:rPr>
          <w:rFonts w:ascii="Arial" w:hAnsi="Arial"/>
          <w:sz w:val="20"/>
        </w:rPr>
        <w:tab/>
      </w:r>
      <w:r w:rsidR="00DC12B0" w:rsidRPr="006410C7">
        <w:rPr>
          <w:rFonts w:ascii="Arial" w:hAnsi="Arial"/>
          <w:sz w:val="20"/>
        </w:rPr>
        <w:tab/>
      </w:r>
      <w:r w:rsidRPr="006410C7">
        <w:rPr>
          <w:rFonts w:ascii="Arial" w:hAnsi="Arial"/>
          <w:sz w:val="20"/>
        </w:rPr>
        <w:t>Agentura ochrany přírody</w:t>
      </w:r>
      <w:r w:rsidR="008E4142">
        <w:rPr>
          <w:rFonts w:ascii="Arial" w:hAnsi="Arial"/>
          <w:sz w:val="20"/>
        </w:rPr>
        <w:t xml:space="preserve"> a </w:t>
      </w:r>
      <w:r w:rsidRPr="006410C7">
        <w:rPr>
          <w:rFonts w:ascii="Arial" w:hAnsi="Arial"/>
          <w:sz w:val="20"/>
        </w:rPr>
        <w:t>krajiny České republiky</w:t>
      </w:r>
    </w:p>
    <w:p w14:paraId="628DCA87" w14:textId="3CF54B9C" w:rsidR="00F938DF" w:rsidRPr="006410C7" w:rsidRDefault="00F938DF" w:rsidP="000447DB">
      <w:pPr>
        <w:pStyle w:val="Standard"/>
        <w:jc w:val="both"/>
        <w:rPr>
          <w:rFonts w:ascii="Arial" w:hAnsi="Arial"/>
          <w:sz w:val="20"/>
        </w:rPr>
      </w:pPr>
      <w:r w:rsidRPr="006410C7">
        <w:rPr>
          <w:rFonts w:ascii="Arial" w:hAnsi="Arial"/>
          <w:sz w:val="20"/>
        </w:rPr>
        <w:t>ČKA</w:t>
      </w:r>
      <w:r w:rsidRPr="006410C7">
        <w:rPr>
          <w:rFonts w:ascii="Arial" w:hAnsi="Arial"/>
          <w:sz w:val="20"/>
        </w:rPr>
        <w:tab/>
      </w:r>
      <w:r w:rsidRPr="006410C7">
        <w:rPr>
          <w:rFonts w:ascii="Arial" w:hAnsi="Arial"/>
          <w:sz w:val="20"/>
        </w:rPr>
        <w:tab/>
      </w:r>
      <w:r w:rsidR="00DC12B0" w:rsidRPr="006410C7">
        <w:rPr>
          <w:rFonts w:ascii="Arial" w:hAnsi="Arial"/>
          <w:sz w:val="20"/>
        </w:rPr>
        <w:tab/>
      </w:r>
      <w:r w:rsidRPr="006410C7">
        <w:rPr>
          <w:rFonts w:ascii="Arial" w:hAnsi="Arial"/>
          <w:sz w:val="20"/>
        </w:rPr>
        <w:t>Česká komora architektů</w:t>
      </w:r>
    </w:p>
    <w:p w14:paraId="6AB459C9" w14:textId="44D3AACA" w:rsidR="0038790C" w:rsidRPr="006410C7" w:rsidRDefault="0038790C" w:rsidP="0038790C">
      <w:pPr>
        <w:pStyle w:val="Standard"/>
        <w:jc w:val="both"/>
        <w:rPr>
          <w:rFonts w:ascii="Arial" w:hAnsi="Arial"/>
          <w:sz w:val="20"/>
        </w:rPr>
      </w:pPr>
      <w:r w:rsidRPr="006410C7">
        <w:rPr>
          <w:rFonts w:ascii="Arial" w:hAnsi="Arial"/>
          <w:sz w:val="20"/>
        </w:rPr>
        <w:t>ČP</w:t>
      </w:r>
      <w:r w:rsidR="008E4142">
        <w:rPr>
          <w:rFonts w:ascii="Arial" w:hAnsi="Arial"/>
          <w:sz w:val="20"/>
        </w:rPr>
        <w:t xml:space="preserve">    </w:t>
      </w:r>
      <w:r w:rsidRPr="006410C7">
        <w:rPr>
          <w:rFonts w:ascii="Arial" w:hAnsi="Arial"/>
          <w:sz w:val="20"/>
        </w:rPr>
        <w:t xml:space="preserve"> </w:t>
      </w:r>
      <w:r w:rsidR="00DC12B0" w:rsidRPr="006410C7">
        <w:rPr>
          <w:rFonts w:ascii="Arial" w:hAnsi="Arial"/>
          <w:sz w:val="20"/>
        </w:rPr>
        <w:tab/>
      </w:r>
      <w:r w:rsidR="00DC12B0" w:rsidRPr="006410C7">
        <w:rPr>
          <w:rFonts w:ascii="Arial" w:hAnsi="Arial"/>
          <w:sz w:val="20"/>
        </w:rPr>
        <w:tab/>
        <w:t>č</w:t>
      </w:r>
      <w:r w:rsidRPr="006410C7">
        <w:rPr>
          <w:rFonts w:ascii="Arial" w:hAnsi="Arial"/>
          <w:sz w:val="20"/>
        </w:rPr>
        <w:t>estné prohlášení</w:t>
      </w:r>
    </w:p>
    <w:p w14:paraId="26DC940A" w14:textId="51A13F41" w:rsidR="00F938DF" w:rsidRPr="006410C7" w:rsidRDefault="00F938DF" w:rsidP="000447DB">
      <w:pPr>
        <w:pStyle w:val="Standard"/>
        <w:rPr>
          <w:rFonts w:ascii="Arial" w:hAnsi="Arial"/>
          <w:sz w:val="20"/>
        </w:rPr>
      </w:pPr>
      <w:r w:rsidRPr="006410C7">
        <w:rPr>
          <w:rFonts w:ascii="Arial" w:hAnsi="Arial"/>
          <w:sz w:val="20"/>
        </w:rPr>
        <w:t>DP</w:t>
      </w:r>
      <w:r w:rsidRPr="006410C7">
        <w:rPr>
          <w:rFonts w:ascii="Arial" w:hAnsi="Arial"/>
          <w:sz w:val="20"/>
        </w:rPr>
        <w:tab/>
      </w:r>
      <w:r w:rsidRPr="006410C7">
        <w:rPr>
          <w:rFonts w:ascii="Arial" w:hAnsi="Arial"/>
          <w:sz w:val="20"/>
        </w:rPr>
        <w:tab/>
      </w:r>
      <w:r w:rsidRPr="006410C7">
        <w:rPr>
          <w:rFonts w:ascii="Arial" w:hAnsi="Arial"/>
          <w:sz w:val="20"/>
        </w:rPr>
        <w:tab/>
      </w:r>
      <w:r w:rsidR="00DC12B0" w:rsidRPr="006410C7">
        <w:rPr>
          <w:rFonts w:ascii="Arial" w:hAnsi="Arial"/>
          <w:sz w:val="20"/>
        </w:rPr>
        <w:tab/>
      </w:r>
      <w:r w:rsidRPr="006410C7">
        <w:rPr>
          <w:rFonts w:ascii="Arial" w:hAnsi="Arial"/>
          <w:sz w:val="20"/>
        </w:rPr>
        <w:t>dokumentace projektu</w:t>
      </w:r>
    </w:p>
    <w:p w14:paraId="39C333D1" w14:textId="03E1B469" w:rsidR="007D33CD" w:rsidRPr="006410C7" w:rsidRDefault="007D33CD" w:rsidP="000447DB">
      <w:pPr>
        <w:pStyle w:val="Standard"/>
        <w:rPr>
          <w:rFonts w:ascii="Arial" w:hAnsi="Arial"/>
          <w:sz w:val="20"/>
        </w:rPr>
      </w:pPr>
      <w:r w:rsidRPr="006410C7">
        <w:rPr>
          <w:rFonts w:ascii="Arial" w:hAnsi="Arial"/>
          <w:sz w:val="20"/>
        </w:rPr>
        <w:t>DSP</w:t>
      </w:r>
      <w:r w:rsidRPr="006410C7">
        <w:rPr>
          <w:rFonts w:ascii="Arial" w:hAnsi="Arial"/>
          <w:sz w:val="20"/>
        </w:rPr>
        <w:tab/>
      </w:r>
      <w:r w:rsidRPr="006410C7">
        <w:rPr>
          <w:rFonts w:ascii="Arial" w:hAnsi="Arial"/>
          <w:sz w:val="20"/>
        </w:rPr>
        <w:tab/>
      </w:r>
      <w:r w:rsidR="00DC12B0" w:rsidRPr="006410C7">
        <w:rPr>
          <w:rFonts w:ascii="Arial" w:hAnsi="Arial"/>
          <w:sz w:val="20"/>
        </w:rPr>
        <w:tab/>
      </w:r>
      <w:r w:rsidRPr="006410C7">
        <w:rPr>
          <w:rFonts w:ascii="Arial" w:hAnsi="Arial"/>
          <w:sz w:val="20"/>
        </w:rPr>
        <w:t>dokumentace skutečného provedení</w:t>
      </w:r>
    </w:p>
    <w:p w14:paraId="04D2C90F" w14:textId="35361034" w:rsidR="00DB79A6" w:rsidRPr="006410C7" w:rsidRDefault="00DB79A6" w:rsidP="000447DB">
      <w:pPr>
        <w:pStyle w:val="Standard"/>
        <w:rPr>
          <w:rFonts w:ascii="Arial" w:hAnsi="Arial"/>
          <w:sz w:val="20"/>
        </w:rPr>
      </w:pPr>
      <w:r w:rsidRPr="006410C7">
        <w:rPr>
          <w:rFonts w:ascii="Arial" w:hAnsi="Arial"/>
          <w:sz w:val="20"/>
        </w:rPr>
        <w:t>Hn</w:t>
      </w:r>
      <w:r w:rsidRPr="006410C7">
        <w:rPr>
          <w:rFonts w:ascii="Arial" w:hAnsi="Arial"/>
          <w:sz w:val="20"/>
        </w:rPr>
        <w:tab/>
      </w:r>
      <w:r w:rsidRPr="006410C7">
        <w:rPr>
          <w:rFonts w:ascii="Arial" w:hAnsi="Arial"/>
          <w:sz w:val="20"/>
        </w:rPr>
        <w:tab/>
      </w:r>
      <w:r w:rsidRPr="006410C7">
        <w:rPr>
          <w:rFonts w:ascii="Arial" w:hAnsi="Arial"/>
          <w:sz w:val="20"/>
        </w:rPr>
        <w:tab/>
      </w:r>
      <w:r w:rsidRPr="006410C7">
        <w:rPr>
          <w:rFonts w:ascii="Arial" w:hAnsi="Arial"/>
          <w:sz w:val="20"/>
        </w:rPr>
        <w:tab/>
        <w:t>normální hladina</w:t>
      </w:r>
    </w:p>
    <w:p w14:paraId="1EC7B721" w14:textId="3884704A" w:rsidR="00DB79A6" w:rsidRPr="006410C7" w:rsidRDefault="00DB79A6" w:rsidP="00E53412">
      <w:pPr>
        <w:pStyle w:val="Standard"/>
        <w:jc w:val="both"/>
        <w:rPr>
          <w:rFonts w:ascii="Arial" w:hAnsi="Arial"/>
          <w:sz w:val="20"/>
        </w:rPr>
      </w:pPr>
      <w:r w:rsidRPr="006410C7">
        <w:rPr>
          <w:rFonts w:ascii="Arial" w:hAnsi="Arial"/>
          <w:sz w:val="20"/>
        </w:rPr>
        <w:t>LHP</w:t>
      </w:r>
      <w:r w:rsidRPr="006410C7">
        <w:rPr>
          <w:rFonts w:ascii="Arial" w:hAnsi="Arial"/>
          <w:sz w:val="20"/>
        </w:rPr>
        <w:tab/>
      </w:r>
      <w:r w:rsidRPr="006410C7">
        <w:rPr>
          <w:rFonts w:ascii="Arial" w:hAnsi="Arial"/>
          <w:sz w:val="20"/>
        </w:rPr>
        <w:tab/>
      </w:r>
      <w:r w:rsidRPr="006410C7">
        <w:rPr>
          <w:rFonts w:ascii="Arial" w:hAnsi="Arial"/>
          <w:sz w:val="20"/>
        </w:rPr>
        <w:tab/>
      </w:r>
      <w:r w:rsidRPr="006410C7">
        <w:rPr>
          <w:rFonts w:ascii="Arial" w:hAnsi="Arial"/>
          <w:sz w:val="20"/>
        </w:rPr>
        <w:tab/>
        <w:t>lesní hospodářský plán</w:t>
      </w:r>
    </w:p>
    <w:p w14:paraId="5061B1E0" w14:textId="0EC38204" w:rsidR="00DB79A6" w:rsidRPr="006410C7" w:rsidRDefault="00DB79A6" w:rsidP="00E53412">
      <w:pPr>
        <w:pStyle w:val="Standard"/>
        <w:jc w:val="both"/>
        <w:rPr>
          <w:rFonts w:ascii="Arial" w:hAnsi="Arial"/>
          <w:sz w:val="20"/>
        </w:rPr>
      </w:pPr>
      <w:r w:rsidRPr="006410C7">
        <w:rPr>
          <w:rFonts w:ascii="Arial" w:hAnsi="Arial"/>
          <w:sz w:val="20"/>
        </w:rPr>
        <w:t>MVN</w:t>
      </w:r>
      <w:r w:rsidRPr="006410C7">
        <w:rPr>
          <w:rFonts w:ascii="Arial" w:hAnsi="Arial"/>
          <w:sz w:val="20"/>
        </w:rPr>
        <w:tab/>
      </w:r>
      <w:r w:rsidRPr="006410C7">
        <w:rPr>
          <w:rFonts w:ascii="Arial" w:hAnsi="Arial"/>
          <w:sz w:val="20"/>
        </w:rPr>
        <w:tab/>
      </w:r>
      <w:r w:rsidRPr="006410C7">
        <w:rPr>
          <w:rFonts w:ascii="Arial" w:hAnsi="Arial"/>
          <w:sz w:val="20"/>
        </w:rPr>
        <w:tab/>
        <w:t>malá vodní nádrž</w:t>
      </w:r>
    </w:p>
    <w:p w14:paraId="10B3308F" w14:textId="18749206" w:rsidR="00F938DF" w:rsidRPr="006410C7" w:rsidRDefault="00F938DF" w:rsidP="000447DB">
      <w:pPr>
        <w:pStyle w:val="Standard"/>
        <w:jc w:val="both"/>
        <w:rPr>
          <w:rFonts w:ascii="Arial" w:hAnsi="Arial"/>
          <w:sz w:val="20"/>
        </w:rPr>
      </w:pPr>
      <w:r w:rsidRPr="006410C7">
        <w:rPr>
          <w:rFonts w:ascii="Arial" w:hAnsi="Arial"/>
          <w:sz w:val="20"/>
        </w:rPr>
        <w:t>MŽP</w:t>
      </w:r>
      <w:r w:rsidRPr="006410C7">
        <w:rPr>
          <w:rFonts w:ascii="Arial" w:hAnsi="Arial"/>
          <w:sz w:val="20"/>
        </w:rPr>
        <w:tab/>
      </w:r>
      <w:r w:rsidRPr="006410C7">
        <w:rPr>
          <w:rFonts w:ascii="Arial" w:hAnsi="Arial"/>
          <w:sz w:val="20"/>
        </w:rPr>
        <w:tab/>
      </w:r>
      <w:r w:rsidR="00DC12B0" w:rsidRPr="006410C7">
        <w:rPr>
          <w:rFonts w:ascii="Arial" w:hAnsi="Arial"/>
          <w:sz w:val="20"/>
        </w:rPr>
        <w:tab/>
      </w:r>
      <w:r w:rsidRPr="006410C7">
        <w:rPr>
          <w:rFonts w:ascii="Arial" w:hAnsi="Arial"/>
          <w:sz w:val="20"/>
        </w:rPr>
        <w:t>Ministerstvo životního prostředí</w:t>
      </w:r>
    </w:p>
    <w:p w14:paraId="17FBBC6E" w14:textId="5449F3DD" w:rsidR="00F938DF" w:rsidRPr="006410C7" w:rsidRDefault="00F938DF" w:rsidP="000447DB">
      <w:pPr>
        <w:pStyle w:val="Standard"/>
        <w:jc w:val="both"/>
        <w:rPr>
          <w:rFonts w:ascii="Arial" w:hAnsi="Arial"/>
          <w:sz w:val="20"/>
        </w:rPr>
      </w:pPr>
      <w:r w:rsidRPr="006410C7">
        <w:rPr>
          <w:rFonts w:ascii="Arial" w:hAnsi="Arial"/>
          <w:sz w:val="20"/>
        </w:rPr>
        <w:t xml:space="preserve">OPŽP </w:t>
      </w:r>
      <w:r w:rsidRPr="006410C7">
        <w:rPr>
          <w:rFonts w:ascii="Arial" w:hAnsi="Arial"/>
          <w:sz w:val="20"/>
        </w:rPr>
        <w:tab/>
      </w:r>
      <w:r w:rsidRPr="006410C7">
        <w:rPr>
          <w:rFonts w:ascii="Arial" w:hAnsi="Arial"/>
          <w:sz w:val="20"/>
        </w:rPr>
        <w:tab/>
      </w:r>
      <w:r w:rsidR="00DC12B0" w:rsidRPr="006410C7">
        <w:rPr>
          <w:rFonts w:ascii="Arial" w:hAnsi="Arial"/>
          <w:sz w:val="20"/>
        </w:rPr>
        <w:tab/>
      </w:r>
      <w:r w:rsidRPr="006410C7">
        <w:rPr>
          <w:rFonts w:ascii="Arial" w:hAnsi="Arial"/>
          <w:sz w:val="20"/>
        </w:rPr>
        <w:t xml:space="preserve">Operační program </w:t>
      </w:r>
      <w:r w:rsidR="009D6835">
        <w:rPr>
          <w:rFonts w:ascii="Arial" w:hAnsi="Arial" w:cs="Arial"/>
          <w:sz w:val="20"/>
          <w:szCs w:val="20"/>
        </w:rPr>
        <w:t>Ž</w:t>
      </w:r>
      <w:r w:rsidR="00D57314" w:rsidRPr="00495E72">
        <w:rPr>
          <w:rFonts w:ascii="Arial" w:hAnsi="Arial" w:cs="Arial"/>
          <w:sz w:val="20"/>
          <w:szCs w:val="20"/>
        </w:rPr>
        <w:t>ivotní</w:t>
      </w:r>
      <w:r w:rsidRPr="006410C7">
        <w:rPr>
          <w:rFonts w:ascii="Arial" w:hAnsi="Arial"/>
          <w:sz w:val="20"/>
        </w:rPr>
        <w:t xml:space="preserve"> prostředí pro programové období 2021–2027</w:t>
      </w:r>
    </w:p>
    <w:p w14:paraId="2F78773E" w14:textId="0A35A28E" w:rsidR="00F938DF" w:rsidRPr="006410C7" w:rsidRDefault="00F938DF" w:rsidP="000447DB">
      <w:pPr>
        <w:pStyle w:val="Standard"/>
        <w:jc w:val="both"/>
        <w:rPr>
          <w:rFonts w:ascii="Arial" w:hAnsi="Arial"/>
          <w:sz w:val="20"/>
        </w:rPr>
      </w:pPr>
      <w:r w:rsidRPr="006410C7">
        <w:rPr>
          <w:rFonts w:ascii="Arial" w:hAnsi="Arial"/>
          <w:sz w:val="20"/>
        </w:rPr>
        <w:t>ORP</w:t>
      </w:r>
      <w:r w:rsidRPr="006410C7">
        <w:rPr>
          <w:rFonts w:ascii="Arial" w:hAnsi="Arial"/>
          <w:sz w:val="20"/>
        </w:rPr>
        <w:tab/>
      </w:r>
      <w:r w:rsidRPr="006410C7">
        <w:rPr>
          <w:rFonts w:ascii="Arial" w:hAnsi="Arial"/>
          <w:sz w:val="20"/>
        </w:rPr>
        <w:tab/>
      </w:r>
      <w:r w:rsidR="00DC12B0" w:rsidRPr="006410C7">
        <w:rPr>
          <w:rFonts w:ascii="Arial" w:hAnsi="Arial"/>
          <w:sz w:val="20"/>
        </w:rPr>
        <w:tab/>
      </w:r>
      <w:r w:rsidRPr="006410C7">
        <w:rPr>
          <w:rFonts w:ascii="Arial" w:hAnsi="Arial"/>
          <w:sz w:val="20"/>
        </w:rPr>
        <w:t>obec s rozšířenou působností</w:t>
      </w:r>
    </w:p>
    <w:p w14:paraId="3B83509A" w14:textId="3B8F3E95" w:rsidR="00F938DF" w:rsidRPr="006410C7" w:rsidRDefault="00F938DF" w:rsidP="000447DB">
      <w:pPr>
        <w:pStyle w:val="Standard"/>
        <w:jc w:val="both"/>
        <w:rPr>
          <w:rFonts w:ascii="Arial" w:hAnsi="Arial"/>
          <w:sz w:val="20"/>
        </w:rPr>
      </w:pPr>
      <w:r w:rsidRPr="006410C7">
        <w:rPr>
          <w:rFonts w:ascii="Arial" w:hAnsi="Arial"/>
          <w:sz w:val="20"/>
        </w:rPr>
        <w:t>PD</w:t>
      </w:r>
      <w:r w:rsidRPr="006410C7">
        <w:rPr>
          <w:rFonts w:ascii="Arial" w:hAnsi="Arial"/>
          <w:sz w:val="20"/>
        </w:rPr>
        <w:tab/>
      </w:r>
      <w:r w:rsidRPr="006410C7">
        <w:rPr>
          <w:rFonts w:ascii="Arial" w:hAnsi="Arial"/>
          <w:sz w:val="20"/>
        </w:rPr>
        <w:tab/>
      </w:r>
      <w:r w:rsidRPr="006410C7">
        <w:rPr>
          <w:rFonts w:ascii="Arial" w:hAnsi="Arial"/>
          <w:sz w:val="20"/>
        </w:rPr>
        <w:tab/>
      </w:r>
      <w:r w:rsidR="00DC12B0" w:rsidRPr="006410C7">
        <w:rPr>
          <w:rFonts w:ascii="Arial" w:hAnsi="Arial"/>
          <w:sz w:val="20"/>
        </w:rPr>
        <w:tab/>
      </w:r>
      <w:r w:rsidRPr="006410C7">
        <w:rPr>
          <w:rFonts w:ascii="Arial" w:hAnsi="Arial"/>
          <w:sz w:val="20"/>
        </w:rPr>
        <w:t>projektová dokumentace</w:t>
      </w:r>
    </w:p>
    <w:p w14:paraId="046A9708" w14:textId="2864B828" w:rsidR="00DC12B0" w:rsidRPr="006410C7" w:rsidRDefault="00DC12B0" w:rsidP="000447DB">
      <w:pPr>
        <w:pStyle w:val="Standard"/>
        <w:jc w:val="both"/>
        <w:rPr>
          <w:rFonts w:ascii="Arial" w:hAnsi="Arial"/>
          <w:sz w:val="20"/>
        </w:rPr>
      </w:pPr>
      <w:r w:rsidRPr="006410C7">
        <w:rPr>
          <w:rFonts w:ascii="Arial" w:hAnsi="Arial"/>
          <w:sz w:val="20"/>
        </w:rPr>
        <w:t>PM</w:t>
      </w:r>
      <w:r w:rsidRPr="006410C7">
        <w:rPr>
          <w:rFonts w:ascii="Arial" w:hAnsi="Arial"/>
          <w:sz w:val="20"/>
        </w:rPr>
        <w:tab/>
      </w:r>
      <w:r w:rsidRPr="006410C7">
        <w:rPr>
          <w:rFonts w:ascii="Arial" w:hAnsi="Arial"/>
          <w:sz w:val="20"/>
        </w:rPr>
        <w:tab/>
      </w:r>
      <w:r w:rsidRPr="006410C7">
        <w:rPr>
          <w:rFonts w:ascii="Arial" w:hAnsi="Arial"/>
          <w:sz w:val="20"/>
        </w:rPr>
        <w:tab/>
      </w:r>
      <w:r w:rsidRPr="006410C7">
        <w:rPr>
          <w:rFonts w:ascii="Arial" w:hAnsi="Arial"/>
          <w:sz w:val="20"/>
        </w:rPr>
        <w:tab/>
        <w:t>projektový manažer</w:t>
      </w:r>
    </w:p>
    <w:p w14:paraId="2895996F" w14:textId="194170F5" w:rsidR="00F938DF" w:rsidRPr="006410C7" w:rsidRDefault="00F938DF" w:rsidP="000447DB">
      <w:pPr>
        <w:pStyle w:val="Standard"/>
        <w:jc w:val="both"/>
        <w:rPr>
          <w:rFonts w:ascii="Arial" w:hAnsi="Arial"/>
          <w:sz w:val="20"/>
        </w:rPr>
      </w:pPr>
      <w:r w:rsidRPr="006410C7">
        <w:rPr>
          <w:rFonts w:ascii="Arial" w:hAnsi="Arial"/>
          <w:sz w:val="20"/>
        </w:rPr>
        <w:t xml:space="preserve">SC </w:t>
      </w:r>
      <w:r w:rsidRPr="006410C7">
        <w:rPr>
          <w:rFonts w:ascii="Arial" w:hAnsi="Arial"/>
          <w:sz w:val="20"/>
        </w:rPr>
        <w:tab/>
      </w:r>
      <w:r w:rsidRPr="006410C7">
        <w:rPr>
          <w:rFonts w:ascii="Arial" w:hAnsi="Arial"/>
          <w:sz w:val="20"/>
        </w:rPr>
        <w:tab/>
      </w:r>
      <w:r w:rsidRPr="006410C7">
        <w:rPr>
          <w:rFonts w:ascii="Arial" w:hAnsi="Arial"/>
          <w:sz w:val="20"/>
        </w:rPr>
        <w:tab/>
      </w:r>
      <w:r w:rsidR="00DC12B0" w:rsidRPr="006410C7">
        <w:rPr>
          <w:rFonts w:ascii="Arial" w:hAnsi="Arial"/>
          <w:sz w:val="20"/>
        </w:rPr>
        <w:tab/>
      </w:r>
      <w:r w:rsidRPr="006410C7">
        <w:rPr>
          <w:rFonts w:ascii="Arial" w:hAnsi="Arial"/>
          <w:sz w:val="20"/>
        </w:rPr>
        <w:t>specifický cíl</w:t>
      </w:r>
    </w:p>
    <w:p w14:paraId="4A4DD8EE" w14:textId="4A091322" w:rsidR="00F938DF" w:rsidRPr="006410C7" w:rsidRDefault="00F938DF" w:rsidP="000447DB">
      <w:pPr>
        <w:pStyle w:val="Standard"/>
        <w:jc w:val="both"/>
        <w:rPr>
          <w:rFonts w:ascii="Arial" w:hAnsi="Arial"/>
          <w:sz w:val="20"/>
        </w:rPr>
      </w:pPr>
      <w:r w:rsidRPr="006410C7">
        <w:rPr>
          <w:rFonts w:ascii="Arial" w:hAnsi="Arial"/>
          <w:sz w:val="20"/>
        </w:rPr>
        <w:t>SSSZ</w:t>
      </w:r>
      <w:r w:rsidRPr="006410C7">
        <w:rPr>
          <w:rFonts w:ascii="Arial" w:hAnsi="Arial"/>
          <w:sz w:val="20"/>
        </w:rPr>
        <w:tab/>
      </w:r>
      <w:r w:rsidRPr="006410C7">
        <w:rPr>
          <w:rFonts w:ascii="Arial" w:hAnsi="Arial"/>
          <w:sz w:val="20"/>
        </w:rPr>
        <w:tab/>
      </w:r>
      <w:r w:rsidR="00DC12B0" w:rsidRPr="006410C7">
        <w:rPr>
          <w:rFonts w:ascii="Arial" w:hAnsi="Arial"/>
          <w:sz w:val="20"/>
        </w:rPr>
        <w:tab/>
      </w:r>
      <w:r w:rsidRPr="006410C7">
        <w:rPr>
          <w:rFonts w:ascii="Arial" w:hAnsi="Arial"/>
          <w:sz w:val="20"/>
        </w:rPr>
        <w:t>studie systému sídelní zeleně</w:t>
      </w:r>
    </w:p>
    <w:p w14:paraId="6DA5180F" w14:textId="51D4D8E3" w:rsidR="00DB79A6" w:rsidRPr="006410C7" w:rsidRDefault="00DB79A6" w:rsidP="000447DB">
      <w:pPr>
        <w:pStyle w:val="Standard"/>
        <w:jc w:val="both"/>
        <w:rPr>
          <w:rFonts w:ascii="Arial" w:hAnsi="Arial"/>
          <w:sz w:val="20"/>
        </w:rPr>
      </w:pPr>
      <w:r w:rsidRPr="006410C7">
        <w:rPr>
          <w:rFonts w:ascii="Arial" w:hAnsi="Arial"/>
          <w:sz w:val="20"/>
        </w:rPr>
        <w:t>ÚPD</w:t>
      </w:r>
      <w:r w:rsidRPr="006410C7">
        <w:rPr>
          <w:rFonts w:ascii="Arial" w:hAnsi="Arial"/>
          <w:sz w:val="20"/>
        </w:rPr>
        <w:tab/>
      </w:r>
      <w:r w:rsidRPr="006410C7">
        <w:rPr>
          <w:rFonts w:ascii="Arial" w:hAnsi="Arial"/>
          <w:sz w:val="20"/>
        </w:rPr>
        <w:tab/>
      </w:r>
      <w:r w:rsidRPr="006410C7">
        <w:rPr>
          <w:rFonts w:ascii="Arial" w:hAnsi="Arial"/>
          <w:sz w:val="20"/>
        </w:rPr>
        <w:tab/>
        <w:t>územně plánovací dokumentace</w:t>
      </w:r>
    </w:p>
    <w:p w14:paraId="297C09E7" w14:textId="06E33650" w:rsidR="00F938DF" w:rsidRPr="006410C7" w:rsidRDefault="00F938DF" w:rsidP="000447DB">
      <w:pPr>
        <w:pStyle w:val="Standard"/>
        <w:jc w:val="both"/>
        <w:rPr>
          <w:rFonts w:ascii="Arial" w:hAnsi="Arial"/>
          <w:sz w:val="20"/>
        </w:rPr>
      </w:pPr>
      <w:r w:rsidRPr="006410C7">
        <w:rPr>
          <w:rFonts w:ascii="Arial" w:hAnsi="Arial"/>
          <w:sz w:val="20"/>
        </w:rPr>
        <w:t>ÚSES</w:t>
      </w:r>
      <w:r w:rsidRPr="006410C7">
        <w:rPr>
          <w:rFonts w:ascii="Arial" w:hAnsi="Arial"/>
          <w:sz w:val="20"/>
        </w:rPr>
        <w:tab/>
      </w:r>
      <w:r w:rsidRPr="006410C7">
        <w:rPr>
          <w:rFonts w:ascii="Arial" w:hAnsi="Arial"/>
          <w:sz w:val="20"/>
        </w:rPr>
        <w:tab/>
      </w:r>
      <w:r w:rsidR="00DC12B0" w:rsidRPr="006410C7">
        <w:rPr>
          <w:rFonts w:ascii="Arial" w:hAnsi="Arial"/>
          <w:sz w:val="20"/>
        </w:rPr>
        <w:tab/>
      </w:r>
      <w:r w:rsidRPr="006410C7">
        <w:rPr>
          <w:rFonts w:ascii="Arial" w:hAnsi="Arial"/>
          <w:sz w:val="20"/>
        </w:rPr>
        <w:t>územní systém ekologické stability</w:t>
      </w:r>
    </w:p>
    <w:p w14:paraId="1694A130" w14:textId="5628D059" w:rsidR="00F938DF" w:rsidRPr="006410C7" w:rsidRDefault="00F938DF" w:rsidP="000447DB">
      <w:pPr>
        <w:pStyle w:val="Standard"/>
        <w:jc w:val="both"/>
        <w:rPr>
          <w:rFonts w:ascii="Arial" w:hAnsi="Arial"/>
          <w:sz w:val="20"/>
        </w:rPr>
      </w:pPr>
      <w:r w:rsidRPr="006410C7">
        <w:rPr>
          <w:rFonts w:ascii="Arial" w:hAnsi="Arial"/>
          <w:sz w:val="20"/>
        </w:rPr>
        <w:t>ÚSK</w:t>
      </w:r>
      <w:r w:rsidRPr="006410C7">
        <w:rPr>
          <w:rFonts w:ascii="Arial" w:hAnsi="Arial"/>
          <w:sz w:val="20"/>
        </w:rPr>
        <w:tab/>
      </w:r>
      <w:r w:rsidRPr="006410C7">
        <w:rPr>
          <w:rFonts w:ascii="Arial" w:hAnsi="Arial"/>
          <w:sz w:val="20"/>
        </w:rPr>
        <w:tab/>
      </w:r>
      <w:r w:rsidR="00DC12B0" w:rsidRPr="006410C7">
        <w:rPr>
          <w:rFonts w:ascii="Arial" w:hAnsi="Arial"/>
          <w:sz w:val="20"/>
        </w:rPr>
        <w:tab/>
      </w:r>
      <w:r w:rsidRPr="006410C7">
        <w:rPr>
          <w:rFonts w:ascii="Arial" w:hAnsi="Arial"/>
          <w:sz w:val="20"/>
        </w:rPr>
        <w:t>územní studie krajiny</w:t>
      </w:r>
    </w:p>
    <w:p w14:paraId="76CDD3B9" w14:textId="53F9F5E9" w:rsidR="00DB79A6" w:rsidRPr="006410C7" w:rsidRDefault="00DB79A6" w:rsidP="000447DB">
      <w:pPr>
        <w:pStyle w:val="Standard"/>
        <w:jc w:val="both"/>
        <w:rPr>
          <w:rFonts w:ascii="Arial" w:hAnsi="Arial"/>
          <w:sz w:val="20"/>
        </w:rPr>
      </w:pPr>
      <w:r w:rsidRPr="006410C7">
        <w:rPr>
          <w:rFonts w:ascii="Arial" w:hAnsi="Arial"/>
          <w:sz w:val="20"/>
        </w:rPr>
        <w:t>ZCHD</w:t>
      </w:r>
      <w:r w:rsidRPr="006410C7">
        <w:rPr>
          <w:rFonts w:ascii="Arial" w:hAnsi="Arial"/>
          <w:sz w:val="20"/>
        </w:rPr>
        <w:tab/>
      </w:r>
      <w:r w:rsidRPr="006410C7">
        <w:rPr>
          <w:rFonts w:ascii="Arial" w:hAnsi="Arial"/>
          <w:sz w:val="20"/>
        </w:rPr>
        <w:tab/>
      </w:r>
      <w:r w:rsidRPr="006410C7">
        <w:rPr>
          <w:rFonts w:ascii="Arial" w:hAnsi="Arial"/>
          <w:sz w:val="20"/>
        </w:rPr>
        <w:tab/>
        <w:t>zvláště chráněné druhy</w:t>
      </w:r>
    </w:p>
    <w:p w14:paraId="4521BCC5" w14:textId="17CBF860" w:rsidR="00DB79A6" w:rsidRPr="006410C7" w:rsidRDefault="00F938DF" w:rsidP="000447DB">
      <w:pPr>
        <w:pStyle w:val="Standard"/>
        <w:jc w:val="both"/>
        <w:rPr>
          <w:rFonts w:ascii="Arial" w:hAnsi="Arial"/>
          <w:sz w:val="20"/>
        </w:rPr>
      </w:pPr>
      <w:r w:rsidRPr="006410C7">
        <w:rPr>
          <w:rFonts w:ascii="Arial" w:hAnsi="Arial"/>
          <w:sz w:val="20"/>
        </w:rPr>
        <w:t xml:space="preserve">ZMV </w:t>
      </w:r>
      <w:r w:rsidRPr="006410C7">
        <w:rPr>
          <w:rFonts w:ascii="Arial" w:hAnsi="Arial"/>
          <w:sz w:val="20"/>
        </w:rPr>
        <w:tab/>
      </w:r>
      <w:r w:rsidRPr="006410C7">
        <w:rPr>
          <w:rFonts w:ascii="Arial" w:hAnsi="Arial"/>
          <w:sz w:val="20"/>
        </w:rPr>
        <w:tab/>
      </w:r>
      <w:r w:rsidR="00DC12B0" w:rsidRPr="006410C7">
        <w:rPr>
          <w:rFonts w:ascii="Arial" w:hAnsi="Arial"/>
          <w:sz w:val="20"/>
        </w:rPr>
        <w:tab/>
      </w:r>
      <w:r w:rsidRPr="006410C7">
        <w:rPr>
          <w:rFonts w:ascii="Arial" w:hAnsi="Arial"/>
          <w:sz w:val="20"/>
        </w:rPr>
        <w:t>zjednodušené metody vykazování výdajů</w:t>
      </w:r>
    </w:p>
    <w:p w14:paraId="797DC36D" w14:textId="3282B52E" w:rsidR="00F938DF" w:rsidRPr="006410C7" w:rsidRDefault="00F938DF" w:rsidP="000447DB">
      <w:pPr>
        <w:pStyle w:val="Standard"/>
        <w:jc w:val="both"/>
        <w:rPr>
          <w:rFonts w:ascii="Arial" w:hAnsi="Arial"/>
          <w:sz w:val="20"/>
        </w:rPr>
      </w:pPr>
      <w:r w:rsidRPr="006410C7">
        <w:rPr>
          <w:rFonts w:ascii="Arial" w:hAnsi="Arial"/>
          <w:sz w:val="20"/>
        </w:rPr>
        <w:t xml:space="preserve">ZoR </w:t>
      </w:r>
      <w:r w:rsidRPr="006410C7">
        <w:rPr>
          <w:rFonts w:ascii="Arial" w:hAnsi="Arial"/>
          <w:sz w:val="20"/>
        </w:rPr>
        <w:tab/>
      </w:r>
      <w:r w:rsidRPr="006410C7">
        <w:rPr>
          <w:rFonts w:ascii="Arial" w:hAnsi="Arial"/>
          <w:sz w:val="20"/>
        </w:rPr>
        <w:tab/>
      </w:r>
      <w:r w:rsidR="00DC12B0" w:rsidRPr="006410C7">
        <w:rPr>
          <w:rFonts w:ascii="Arial" w:hAnsi="Arial"/>
          <w:sz w:val="20"/>
        </w:rPr>
        <w:tab/>
      </w:r>
      <w:r w:rsidRPr="006410C7">
        <w:rPr>
          <w:rFonts w:ascii="Arial" w:hAnsi="Arial"/>
          <w:sz w:val="20"/>
        </w:rPr>
        <w:t>zpráva</w:t>
      </w:r>
      <w:r w:rsidR="008E4142">
        <w:rPr>
          <w:rFonts w:ascii="Arial" w:hAnsi="Arial"/>
          <w:sz w:val="20"/>
        </w:rPr>
        <w:t xml:space="preserve"> o </w:t>
      </w:r>
      <w:r w:rsidRPr="006410C7">
        <w:rPr>
          <w:rFonts w:ascii="Arial" w:hAnsi="Arial"/>
          <w:sz w:val="20"/>
        </w:rPr>
        <w:t>realizaci projektu</w:t>
      </w:r>
    </w:p>
    <w:p w14:paraId="26DAF3B2" w14:textId="12449B97" w:rsidR="00F938DF" w:rsidRPr="006410C7" w:rsidRDefault="00F938DF" w:rsidP="000447DB">
      <w:pPr>
        <w:pStyle w:val="Standard"/>
        <w:jc w:val="both"/>
        <w:rPr>
          <w:rFonts w:ascii="Arial" w:hAnsi="Arial"/>
          <w:sz w:val="20"/>
        </w:rPr>
      </w:pPr>
      <w:r w:rsidRPr="006410C7">
        <w:rPr>
          <w:rFonts w:ascii="Arial" w:hAnsi="Arial"/>
          <w:sz w:val="20"/>
        </w:rPr>
        <w:t xml:space="preserve">ŽoP </w:t>
      </w:r>
      <w:r w:rsidRPr="006410C7">
        <w:rPr>
          <w:rFonts w:ascii="Arial" w:hAnsi="Arial"/>
          <w:sz w:val="20"/>
        </w:rPr>
        <w:tab/>
      </w:r>
      <w:r w:rsidRPr="006410C7">
        <w:rPr>
          <w:rFonts w:ascii="Arial" w:hAnsi="Arial"/>
          <w:sz w:val="20"/>
        </w:rPr>
        <w:tab/>
      </w:r>
      <w:r w:rsidR="00DC12B0" w:rsidRPr="006410C7">
        <w:rPr>
          <w:rFonts w:ascii="Arial" w:hAnsi="Arial"/>
          <w:sz w:val="20"/>
        </w:rPr>
        <w:tab/>
      </w:r>
      <w:r w:rsidRPr="006410C7">
        <w:rPr>
          <w:rFonts w:ascii="Arial" w:hAnsi="Arial"/>
          <w:sz w:val="20"/>
        </w:rPr>
        <w:t>žádost</w:t>
      </w:r>
      <w:r w:rsidR="008E4142">
        <w:rPr>
          <w:rFonts w:ascii="Arial" w:hAnsi="Arial"/>
          <w:sz w:val="20"/>
        </w:rPr>
        <w:t xml:space="preserve"> o </w:t>
      </w:r>
      <w:r w:rsidRPr="006410C7">
        <w:rPr>
          <w:rFonts w:ascii="Arial" w:hAnsi="Arial"/>
          <w:sz w:val="20"/>
        </w:rPr>
        <w:t>platbu</w:t>
      </w:r>
    </w:p>
    <w:p w14:paraId="051D606E" w14:textId="77777777" w:rsidR="00F938DF" w:rsidRPr="006410C7" w:rsidRDefault="00F938DF" w:rsidP="000447DB">
      <w:pPr>
        <w:pStyle w:val="Standard"/>
        <w:jc w:val="both"/>
        <w:rPr>
          <w:rFonts w:ascii="Arial" w:hAnsi="Arial"/>
          <w:sz w:val="20"/>
        </w:rPr>
      </w:pPr>
    </w:p>
    <w:p w14:paraId="1E7F58C3" w14:textId="202FA087" w:rsidR="000447DB" w:rsidRPr="00445B49" w:rsidRDefault="000447DB">
      <w:pPr>
        <w:pStyle w:val="Nadpis2"/>
      </w:pPr>
      <w:bookmarkStart w:id="227" w:name="_Toc104467279"/>
      <w:bookmarkStart w:id="228" w:name="_Toc118714024"/>
      <w:bookmarkStart w:id="229" w:name="_Toc118154120"/>
      <w:r w:rsidRPr="00445B49">
        <w:t xml:space="preserve">Definice </w:t>
      </w:r>
      <w:r w:rsidRPr="00046BE9">
        <w:t>pojmů</w:t>
      </w:r>
      <w:bookmarkEnd w:id="227"/>
      <w:bookmarkEnd w:id="228"/>
      <w:bookmarkEnd w:id="229"/>
    </w:p>
    <w:p w14:paraId="167CFA0C" w14:textId="77777777" w:rsidR="000447DB" w:rsidRPr="006410C7" w:rsidRDefault="000447DB" w:rsidP="000447DB">
      <w:pPr>
        <w:pStyle w:val="Standard"/>
        <w:jc w:val="both"/>
        <w:rPr>
          <w:rFonts w:ascii="Arial" w:hAnsi="Arial"/>
          <w:b/>
          <w:sz w:val="20"/>
        </w:rPr>
      </w:pPr>
    </w:p>
    <w:p w14:paraId="53916398" w14:textId="7DAFD8D8" w:rsidR="000447DB" w:rsidRPr="006410C7" w:rsidRDefault="000447DB" w:rsidP="000447DB">
      <w:pPr>
        <w:pStyle w:val="Standard"/>
        <w:jc w:val="both"/>
        <w:rPr>
          <w:rFonts w:ascii="Arial" w:hAnsi="Arial"/>
          <w:b/>
          <w:sz w:val="20"/>
          <w:szCs w:val="20"/>
        </w:rPr>
      </w:pPr>
      <w:r w:rsidRPr="006410C7">
        <w:rPr>
          <w:rFonts w:ascii="Arial" w:hAnsi="Arial"/>
          <w:b/>
          <w:sz w:val="20"/>
          <w:szCs w:val="20"/>
        </w:rPr>
        <w:t>Agentura ochrany přírody</w:t>
      </w:r>
      <w:r w:rsidR="008E4142">
        <w:rPr>
          <w:rFonts w:ascii="Arial" w:hAnsi="Arial"/>
          <w:b/>
          <w:sz w:val="20"/>
          <w:szCs w:val="20"/>
        </w:rPr>
        <w:t xml:space="preserve"> a </w:t>
      </w:r>
      <w:r w:rsidRPr="006410C7">
        <w:rPr>
          <w:rFonts w:ascii="Arial" w:hAnsi="Arial"/>
          <w:b/>
          <w:sz w:val="20"/>
          <w:szCs w:val="20"/>
        </w:rPr>
        <w:t xml:space="preserve">krajiny ČR (AOPK ČR) </w:t>
      </w:r>
    </w:p>
    <w:p w14:paraId="0BA691C4" w14:textId="05E1331F" w:rsidR="000447DB" w:rsidRPr="00B56DB0" w:rsidRDefault="000447DB" w:rsidP="000447DB">
      <w:pPr>
        <w:pStyle w:val="Standard"/>
        <w:jc w:val="both"/>
        <w:rPr>
          <w:rFonts w:ascii="Arial" w:hAnsi="Arial"/>
          <w:sz w:val="20"/>
          <w:szCs w:val="20"/>
        </w:rPr>
      </w:pPr>
      <w:r w:rsidRPr="006410C7">
        <w:rPr>
          <w:rFonts w:ascii="Arial" w:hAnsi="Arial"/>
          <w:sz w:val="20"/>
          <w:szCs w:val="20"/>
        </w:rPr>
        <w:t>Poskytovatel dotace u projektů</w:t>
      </w:r>
      <w:r w:rsidR="008E4142">
        <w:rPr>
          <w:rFonts w:ascii="Arial" w:hAnsi="Arial"/>
          <w:sz w:val="20"/>
          <w:szCs w:val="20"/>
        </w:rPr>
        <w:t xml:space="preserve"> z </w:t>
      </w:r>
      <w:r w:rsidRPr="006410C7">
        <w:rPr>
          <w:rFonts w:ascii="Arial" w:hAnsi="Arial"/>
          <w:sz w:val="20"/>
          <w:szCs w:val="20"/>
        </w:rPr>
        <w:t>oblasti přírody</w:t>
      </w:r>
      <w:r w:rsidR="008E4142">
        <w:rPr>
          <w:rFonts w:ascii="Arial" w:hAnsi="Arial"/>
          <w:sz w:val="20"/>
          <w:szCs w:val="20"/>
        </w:rPr>
        <w:t xml:space="preserve"> a </w:t>
      </w:r>
      <w:r w:rsidRPr="006410C7">
        <w:rPr>
          <w:rFonts w:ascii="Arial" w:hAnsi="Arial"/>
          <w:sz w:val="20"/>
          <w:szCs w:val="20"/>
        </w:rPr>
        <w:t xml:space="preserve">krajiny v rámci </w:t>
      </w:r>
      <w:r w:rsidRPr="00B56DB0">
        <w:rPr>
          <w:rFonts w:ascii="Arial" w:hAnsi="Arial"/>
          <w:sz w:val="20"/>
          <w:szCs w:val="20"/>
        </w:rPr>
        <w:t>SC 1.3</w:t>
      </w:r>
      <w:r w:rsidR="008E4142">
        <w:rPr>
          <w:rFonts w:ascii="Arial" w:hAnsi="Arial"/>
          <w:sz w:val="20"/>
          <w:szCs w:val="20"/>
        </w:rPr>
        <w:t xml:space="preserve"> a </w:t>
      </w:r>
      <w:r w:rsidRPr="00B56DB0">
        <w:rPr>
          <w:rFonts w:ascii="Arial" w:hAnsi="Arial"/>
          <w:sz w:val="20"/>
          <w:szCs w:val="20"/>
        </w:rPr>
        <w:t>1.6 financovaných prostřednictvím</w:t>
      </w:r>
      <w:r w:rsidR="00F9799A" w:rsidRPr="00B56DB0">
        <w:rPr>
          <w:rFonts w:ascii="Arial" w:hAnsi="Arial" w:cs="Arial"/>
          <w:sz w:val="20"/>
          <w:szCs w:val="20"/>
        </w:rPr>
        <w:t xml:space="preserve"> Projektového schématu -</w:t>
      </w:r>
      <w:r w:rsidR="00F9799A" w:rsidRPr="00B56DB0">
        <w:rPr>
          <w:rFonts w:ascii="Arial" w:hAnsi="Arial"/>
          <w:sz w:val="20"/>
          <w:szCs w:val="20"/>
        </w:rPr>
        <w:t xml:space="preserve"> </w:t>
      </w:r>
      <w:r w:rsidRPr="00B56DB0">
        <w:rPr>
          <w:rFonts w:ascii="Arial" w:hAnsi="Arial"/>
          <w:sz w:val="20"/>
          <w:szCs w:val="20"/>
        </w:rPr>
        <w:t>zjednodušených metod vykazování.</w:t>
      </w:r>
    </w:p>
    <w:p w14:paraId="2A8C9ADD" w14:textId="1111440E" w:rsidR="000447DB" w:rsidRPr="00B56DB0" w:rsidRDefault="000447DB" w:rsidP="000447DB">
      <w:pPr>
        <w:pStyle w:val="Standard"/>
        <w:jc w:val="both"/>
        <w:rPr>
          <w:rFonts w:ascii="Arial" w:hAnsi="Arial"/>
          <w:b/>
          <w:sz w:val="20"/>
          <w:szCs w:val="20"/>
        </w:rPr>
      </w:pPr>
      <w:r w:rsidRPr="00B56DB0">
        <w:rPr>
          <w:rFonts w:ascii="Arial" w:hAnsi="Arial"/>
          <w:b/>
          <w:sz w:val="20"/>
          <w:szCs w:val="20"/>
        </w:rPr>
        <w:t>elf</w:t>
      </w:r>
      <w:r w:rsidR="00E74163" w:rsidRPr="00B56DB0">
        <w:rPr>
          <w:rFonts w:ascii="Arial" w:hAnsi="Arial"/>
          <w:b/>
          <w:sz w:val="20"/>
          <w:szCs w:val="20"/>
        </w:rPr>
        <w:t>PD</w:t>
      </w:r>
    </w:p>
    <w:p w14:paraId="6F1DD0F2" w14:textId="5710186E" w:rsidR="000447DB" w:rsidRPr="00B56DB0" w:rsidRDefault="000447DB" w:rsidP="000447DB">
      <w:pPr>
        <w:pStyle w:val="Standard"/>
        <w:jc w:val="both"/>
        <w:rPr>
          <w:rFonts w:ascii="Arial" w:hAnsi="Arial"/>
          <w:sz w:val="20"/>
          <w:szCs w:val="20"/>
        </w:rPr>
      </w:pPr>
      <w:r w:rsidRPr="00B56DB0">
        <w:rPr>
          <w:rFonts w:ascii="Arial" w:hAnsi="Arial"/>
          <w:sz w:val="20"/>
          <w:szCs w:val="20"/>
        </w:rPr>
        <w:t xml:space="preserve">Webová aplikace, která bude poskytovat formulář pro kalkulaci rozpočtu. </w:t>
      </w:r>
      <w:r w:rsidR="00D57314" w:rsidRPr="00B56DB0">
        <w:rPr>
          <w:rFonts w:ascii="Arial" w:hAnsi="Arial" w:cs="Arial"/>
          <w:sz w:val="20"/>
          <w:szCs w:val="20"/>
        </w:rPr>
        <w:t>Vyge</w:t>
      </w:r>
      <w:r w:rsidR="00091388" w:rsidRPr="00B56DB0">
        <w:rPr>
          <w:rFonts w:ascii="Arial" w:hAnsi="Arial" w:cs="Arial"/>
          <w:sz w:val="20"/>
          <w:szCs w:val="20"/>
        </w:rPr>
        <w:t>ne</w:t>
      </w:r>
      <w:r w:rsidR="00D57314" w:rsidRPr="00B56DB0">
        <w:rPr>
          <w:rFonts w:ascii="Arial" w:hAnsi="Arial" w:cs="Arial"/>
          <w:sz w:val="20"/>
          <w:szCs w:val="20"/>
        </w:rPr>
        <w:t>rovaný</w:t>
      </w:r>
      <w:r w:rsidRPr="00B56DB0">
        <w:rPr>
          <w:rFonts w:ascii="Arial" w:hAnsi="Arial"/>
          <w:sz w:val="20"/>
          <w:szCs w:val="20"/>
        </w:rPr>
        <w:t xml:space="preserve"> rozpočet bude přiložený jako povinná příloha podávané žádosti</w:t>
      </w:r>
      <w:r w:rsidR="008E4142">
        <w:rPr>
          <w:rFonts w:ascii="Arial" w:hAnsi="Arial"/>
          <w:sz w:val="20"/>
          <w:szCs w:val="20"/>
        </w:rPr>
        <w:t xml:space="preserve"> o </w:t>
      </w:r>
      <w:r w:rsidR="00960318" w:rsidRPr="00B56DB0">
        <w:rPr>
          <w:rFonts w:ascii="Arial" w:hAnsi="Arial"/>
          <w:sz w:val="20"/>
          <w:szCs w:val="20"/>
        </w:rPr>
        <w:t>dotaci</w:t>
      </w:r>
      <w:r w:rsidRPr="00B56DB0">
        <w:rPr>
          <w:rFonts w:ascii="Arial" w:hAnsi="Arial"/>
          <w:sz w:val="20"/>
          <w:szCs w:val="20"/>
        </w:rPr>
        <w:t>.</w:t>
      </w:r>
    </w:p>
    <w:p w14:paraId="65E5CAC0" w14:textId="77777777" w:rsidR="000447DB" w:rsidRPr="00B56DB0" w:rsidRDefault="000447DB" w:rsidP="000447DB">
      <w:pPr>
        <w:pStyle w:val="Standard"/>
        <w:jc w:val="both"/>
        <w:rPr>
          <w:rFonts w:ascii="Arial" w:hAnsi="Arial"/>
          <w:sz w:val="20"/>
          <w:szCs w:val="20"/>
        </w:rPr>
      </w:pPr>
      <w:r w:rsidRPr="00B56DB0">
        <w:rPr>
          <w:rFonts w:ascii="Arial" w:hAnsi="Arial"/>
          <w:b/>
          <w:sz w:val="20"/>
          <w:szCs w:val="20"/>
        </w:rPr>
        <w:t>Jednotný dotační portál (JDP)</w:t>
      </w:r>
    </w:p>
    <w:p w14:paraId="3BA004E3" w14:textId="78A916A7" w:rsidR="000447DB" w:rsidRPr="00B56DB0" w:rsidRDefault="000447DB" w:rsidP="000447DB">
      <w:pPr>
        <w:pStyle w:val="Standard"/>
        <w:jc w:val="both"/>
        <w:rPr>
          <w:rFonts w:ascii="Arial" w:hAnsi="Arial"/>
          <w:sz w:val="20"/>
          <w:szCs w:val="20"/>
        </w:rPr>
      </w:pPr>
      <w:r w:rsidRPr="00B56DB0">
        <w:rPr>
          <w:rFonts w:ascii="Arial" w:hAnsi="Arial"/>
          <w:sz w:val="20"/>
          <w:szCs w:val="20"/>
        </w:rPr>
        <w:t>Systém sloužící k podání žádostí</w:t>
      </w:r>
      <w:r w:rsidR="008E4142">
        <w:rPr>
          <w:rFonts w:ascii="Arial" w:hAnsi="Arial"/>
          <w:sz w:val="20"/>
          <w:szCs w:val="20"/>
        </w:rPr>
        <w:t xml:space="preserve"> o </w:t>
      </w:r>
      <w:r w:rsidR="00960318" w:rsidRPr="00B56DB0">
        <w:rPr>
          <w:rFonts w:ascii="Arial" w:hAnsi="Arial"/>
          <w:sz w:val="20"/>
          <w:szCs w:val="20"/>
        </w:rPr>
        <w:t xml:space="preserve">dotaci </w:t>
      </w:r>
      <w:r w:rsidRPr="00B56DB0">
        <w:rPr>
          <w:rFonts w:ascii="Arial" w:hAnsi="Arial"/>
          <w:sz w:val="20"/>
          <w:szCs w:val="20"/>
        </w:rPr>
        <w:t>financovaných prostřednictvím zjednodušených metod vykazování.</w:t>
      </w:r>
    </w:p>
    <w:p w14:paraId="73915064" w14:textId="7035F453" w:rsidR="002A6E51" w:rsidRPr="00B56DB0" w:rsidRDefault="002A6E51" w:rsidP="000447DB">
      <w:pPr>
        <w:pStyle w:val="Standard"/>
        <w:jc w:val="both"/>
        <w:rPr>
          <w:rFonts w:ascii="Arial" w:hAnsi="Arial"/>
          <w:b/>
          <w:sz w:val="20"/>
          <w:szCs w:val="20"/>
        </w:rPr>
      </w:pPr>
      <w:r w:rsidRPr="00B56DB0">
        <w:rPr>
          <w:rFonts w:ascii="Arial" w:hAnsi="Arial"/>
          <w:b/>
          <w:sz w:val="20"/>
          <w:szCs w:val="20"/>
        </w:rPr>
        <w:t>Projektový manažer</w:t>
      </w:r>
    </w:p>
    <w:p w14:paraId="789E6035" w14:textId="29658A4A" w:rsidR="000447DB" w:rsidRPr="00B56DB0" w:rsidRDefault="000447DB" w:rsidP="004A2444">
      <w:pPr>
        <w:pStyle w:val="Standard"/>
        <w:jc w:val="both"/>
        <w:rPr>
          <w:rFonts w:ascii="Arial" w:hAnsi="Arial"/>
          <w:sz w:val="20"/>
          <w:szCs w:val="20"/>
        </w:rPr>
      </w:pPr>
      <w:r w:rsidRPr="00B56DB0">
        <w:rPr>
          <w:rFonts w:ascii="Arial" w:hAnsi="Arial"/>
          <w:sz w:val="20"/>
          <w:szCs w:val="20"/>
        </w:rPr>
        <w:t>Projektový manažer zpracovává závazné podmínky k</w:t>
      </w:r>
      <w:r w:rsidR="008E4142">
        <w:rPr>
          <w:rFonts w:ascii="Arial" w:hAnsi="Arial"/>
          <w:sz w:val="20"/>
          <w:szCs w:val="20"/>
        </w:rPr>
        <w:t> Rozhodnutí o poskytnutí dotace</w:t>
      </w:r>
      <w:r w:rsidRPr="00B56DB0">
        <w:rPr>
          <w:rFonts w:ascii="Arial" w:hAnsi="Arial"/>
          <w:sz w:val="20"/>
          <w:szCs w:val="20"/>
        </w:rPr>
        <w:t xml:space="preserve">, provádí </w:t>
      </w:r>
      <w:r w:rsidR="003B71CB" w:rsidRPr="00B56DB0">
        <w:rPr>
          <w:rFonts w:ascii="Arial" w:hAnsi="Arial"/>
          <w:sz w:val="20"/>
          <w:szCs w:val="20"/>
        </w:rPr>
        <w:t xml:space="preserve">ověření </w:t>
      </w:r>
      <w:r w:rsidRPr="00B56DB0">
        <w:rPr>
          <w:rFonts w:ascii="Arial" w:hAnsi="Arial"/>
          <w:sz w:val="20"/>
          <w:szCs w:val="20"/>
        </w:rPr>
        <w:t xml:space="preserve">výstupů projektu včetně vyplnění </w:t>
      </w:r>
      <w:r w:rsidR="003B71CB" w:rsidRPr="00B56DB0">
        <w:rPr>
          <w:rFonts w:ascii="Arial" w:hAnsi="Arial"/>
          <w:sz w:val="20"/>
          <w:szCs w:val="20"/>
        </w:rPr>
        <w:t>Záznam</w:t>
      </w:r>
      <w:r w:rsidR="00662115" w:rsidRPr="00B56DB0">
        <w:rPr>
          <w:rFonts w:ascii="Arial" w:hAnsi="Arial"/>
          <w:sz w:val="20"/>
          <w:szCs w:val="20"/>
        </w:rPr>
        <w:t>u</w:t>
      </w:r>
      <w:r w:rsidR="00E74163" w:rsidRPr="00B56DB0">
        <w:rPr>
          <w:rFonts w:ascii="Arial" w:hAnsi="Arial"/>
          <w:sz w:val="20"/>
          <w:szCs w:val="20"/>
        </w:rPr>
        <w:t xml:space="preserve"> ověření výstup</w:t>
      </w:r>
      <w:r w:rsidR="00A93191" w:rsidRPr="00B56DB0">
        <w:rPr>
          <w:rFonts w:ascii="Arial" w:hAnsi="Arial"/>
          <w:sz w:val="20"/>
          <w:szCs w:val="20"/>
        </w:rPr>
        <w:t>ů</w:t>
      </w:r>
      <w:r w:rsidR="00E74163" w:rsidRPr="00B56DB0">
        <w:rPr>
          <w:rFonts w:ascii="Arial" w:hAnsi="Arial"/>
          <w:sz w:val="20"/>
          <w:szCs w:val="20"/>
        </w:rPr>
        <w:t xml:space="preserve"> projektu</w:t>
      </w:r>
      <w:r w:rsidRPr="00B56DB0">
        <w:rPr>
          <w:rFonts w:ascii="Arial" w:hAnsi="Arial"/>
          <w:sz w:val="20"/>
          <w:szCs w:val="20"/>
        </w:rPr>
        <w:t xml:space="preserve">. Dále má na starosti </w:t>
      </w:r>
      <w:r w:rsidR="003B71CB" w:rsidRPr="00B56DB0">
        <w:rPr>
          <w:rFonts w:ascii="Arial" w:hAnsi="Arial"/>
          <w:sz w:val="20"/>
          <w:szCs w:val="20"/>
        </w:rPr>
        <w:t>monitoring</w:t>
      </w:r>
      <w:r w:rsidRPr="00B56DB0">
        <w:rPr>
          <w:rFonts w:ascii="Arial" w:hAnsi="Arial"/>
          <w:sz w:val="20"/>
          <w:szCs w:val="20"/>
        </w:rPr>
        <w:t xml:space="preserve"> udržitelnosti projektu.</w:t>
      </w:r>
    </w:p>
    <w:p w14:paraId="62B68A00" w14:textId="2C36CF74" w:rsidR="00E74163" w:rsidRPr="00B56DB0" w:rsidRDefault="00E74163" w:rsidP="000447DB">
      <w:pPr>
        <w:pStyle w:val="Standard"/>
        <w:jc w:val="both"/>
        <w:rPr>
          <w:rFonts w:ascii="Arial" w:hAnsi="Arial"/>
          <w:b/>
          <w:sz w:val="20"/>
          <w:szCs w:val="20"/>
        </w:rPr>
      </w:pPr>
      <w:r w:rsidRPr="00B56DB0">
        <w:rPr>
          <w:rFonts w:ascii="Arial" w:hAnsi="Arial"/>
          <w:b/>
          <w:sz w:val="20"/>
          <w:szCs w:val="20"/>
        </w:rPr>
        <w:t>Příručka AOPK ČR</w:t>
      </w:r>
    </w:p>
    <w:p w14:paraId="4DC16E4E" w14:textId="18CCFA27" w:rsidR="00E74163" w:rsidRPr="00B56DB0" w:rsidRDefault="00C971F3" w:rsidP="000447DB">
      <w:pPr>
        <w:pStyle w:val="Standard"/>
        <w:jc w:val="both"/>
        <w:rPr>
          <w:rFonts w:ascii="Arial" w:hAnsi="Arial"/>
          <w:sz w:val="20"/>
          <w:szCs w:val="20"/>
        </w:rPr>
      </w:pPr>
      <w:r>
        <w:rPr>
          <w:rFonts w:ascii="Arial" w:hAnsi="Arial"/>
          <w:sz w:val="20"/>
          <w:szCs w:val="20"/>
        </w:rPr>
        <w:t>Příručka</w:t>
      </w:r>
      <w:r w:rsidRPr="00C971F3">
        <w:rPr>
          <w:rFonts w:ascii="Arial" w:hAnsi="Arial"/>
          <w:sz w:val="20"/>
          <w:szCs w:val="20"/>
        </w:rPr>
        <w:t xml:space="preserve"> Agentury ochrany přírody</w:t>
      </w:r>
      <w:r w:rsidR="008E4142">
        <w:rPr>
          <w:rFonts w:ascii="Arial" w:hAnsi="Arial"/>
          <w:sz w:val="20"/>
          <w:szCs w:val="20"/>
        </w:rPr>
        <w:t xml:space="preserve"> a </w:t>
      </w:r>
      <w:r w:rsidRPr="00C971F3">
        <w:rPr>
          <w:rFonts w:ascii="Arial" w:hAnsi="Arial"/>
          <w:sz w:val="20"/>
          <w:szCs w:val="20"/>
        </w:rPr>
        <w:t>krajin</w:t>
      </w:r>
      <w:r>
        <w:rPr>
          <w:rFonts w:ascii="Arial" w:hAnsi="Arial"/>
          <w:sz w:val="20"/>
          <w:szCs w:val="20"/>
        </w:rPr>
        <w:t>y</w:t>
      </w:r>
      <w:r w:rsidRPr="00C971F3">
        <w:rPr>
          <w:rFonts w:ascii="Arial" w:hAnsi="Arial"/>
          <w:sz w:val="20"/>
          <w:szCs w:val="20"/>
        </w:rPr>
        <w:t xml:space="preserve"> pro Operační program Životní prostředí 2021–2027, Zjednodušené metody vykazování v Projektovém schématu</w:t>
      </w:r>
      <w:r w:rsidR="007836F3">
        <w:rPr>
          <w:rFonts w:ascii="Arial" w:hAnsi="Arial"/>
          <w:sz w:val="20"/>
          <w:szCs w:val="20"/>
        </w:rPr>
        <w:t xml:space="preserve"> AOPK ČR</w:t>
      </w:r>
      <w:r w:rsidR="00776F41" w:rsidRPr="00B56DB0">
        <w:rPr>
          <w:rFonts w:ascii="Arial" w:hAnsi="Arial"/>
          <w:sz w:val="20"/>
          <w:szCs w:val="20"/>
        </w:rPr>
        <w:t>. Závazný dokument pro podání projektů v rámci ZMV.</w:t>
      </w:r>
    </w:p>
    <w:p w14:paraId="6EDDD1C1" w14:textId="77777777" w:rsidR="000447DB" w:rsidRPr="00B56DB0" w:rsidRDefault="000447DB" w:rsidP="000447DB">
      <w:pPr>
        <w:pStyle w:val="Standard"/>
        <w:jc w:val="both"/>
        <w:rPr>
          <w:rFonts w:ascii="Arial" w:hAnsi="Arial"/>
          <w:sz w:val="20"/>
          <w:szCs w:val="20"/>
        </w:rPr>
      </w:pPr>
      <w:r w:rsidRPr="00B56DB0">
        <w:rPr>
          <w:rFonts w:ascii="Arial" w:hAnsi="Arial"/>
          <w:b/>
          <w:sz w:val="20"/>
          <w:szCs w:val="20"/>
        </w:rPr>
        <w:t>Konečný příjemce podpory</w:t>
      </w:r>
    </w:p>
    <w:p w14:paraId="4EC4C6BC" w14:textId="3B0EEB33" w:rsidR="000447DB" w:rsidRPr="00B56DB0" w:rsidRDefault="000447DB" w:rsidP="000447DB">
      <w:pPr>
        <w:pStyle w:val="Standard"/>
        <w:jc w:val="both"/>
        <w:rPr>
          <w:rFonts w:ascii="Arial" w:hAnsi="Arial"/>
          <w:sz w:val="20"/>
          <w:szCs w:val="20"/>
        </w:rPr>
      </w:pPr>
      <w:r w:rsidRPr="00B56DB0">
        <w:rPr>
          <w:rFonts w:ascii="Arial" w:hAnsi="Arial"/>
          <w:sz w:val="20"/>
          <w:szCs w:val="20"/>
        </w:rPr>
        <w:t>Fyzická nebo právnická osoba zodpovědná za zahájení, realizaci či zachování účelu projektu, která na základě Právního aktu</w:t>
      </w:r>
      <w:r w:rsidR="008E4142">
        <w:rPr>
          <w:rFonts w:ascii="Arial" w:hAnsi="Arial"/>
          <w:sz w:val="20"/>
          <w:szCs w:val="20"/>
        </w:rPr>
        <w:t xml:space="preserve"> a </w:t>
      </w:r>
      <w:r w:rsidRPr="00B56DB0">
        <w:rPr>
          <w:rFonts w:ascii="Arial" w:hAnsi="Arial"/>
          <w:sz w:val="20"/>
          <w:szCs w:val="20"/>
        </w:rPr>
        <w:t>při splnění v něm stanovených podmínek přijímá podporu OPŽP.</w:t>
      </w:r>
    </w:p>
    <w:p w14:paraId="6E08EA3E" w14:textId="77777777" w:rsidR="000447DB" w:rsidRPr="00B56DB0" w:rsidRDefault="000447DB" w:rsidP="000447DB">
      <w:pPr>
        <w:pStyle w:val="Standard"/>
        <w:jc w:val="both"/>
        <w:rPr>
          <w:rFonts w:ascii="Arial" w:hAnsi="Arial"/>
          <w:sz w:val="20"/>
          <w:szCs w:val="20"/>
        </w:rPr>
      </w:pPr>
      <w:r w:rsidRPr="00B56DB0">
        <w:rPr>
          <w:rFonts w:ascii="Arial" w:hAnsi="Arial"/>
          <w:b/>
          <w:sz w:val="20"/>
          <w:szCs w:val="20"/>
        </w:rPr>
        <w:t>Termín zahájení (fyzické) realizace projektu</w:t>
      </w:r>
    </w:p>
    <w:p w14:paraId="670F4575" w14:textId="77777777" w:rsidR="000447DB" w:rsidRPr="00B56DB0" w:rsidRDefault="000447DB" w:rsidP="000447DB">
      <w:pPr>
        <w:jc w:val="both"/>
        <w:rPr>
          <w:color w:val="auto"/>
          <w:szCs w:val="20"/>
        </w:rPr>
      </w:pPr>
      <w:r w:rsidRPr="00B56DB0">
        <w:rPr>
          <w:color w:val="auto"/>
          <w:szCs w:val="20"/>
        </w:rPr>
        <w:t xml:space="preserve">Zahájením realizace projektu se rozumí stav, kdy je projekt fyzicky zahájen. </w:t>
      </w:r>
    </w:p>
    <w:p w14:paraId="4FE879F0" w14:textId="77777777" w:rsidR="000447DB" w:rsidRPr="00B56DB0" w:rsidRDefault="000447DB" w:rsidP="000447DB">
      <w:pPr>
        <w:rPr>
          <w:b/>
          <w:szCs w:val="20"/>
        </w:rPr>
      </w:pPr>
      <w:r w:rsidRPr="00B56DB0">
        <w:rPr>
          <w:b/>
          <w:szCs w:val="20"/>
        </w:rPr>
        <w:t>Termín ukončení realizace etapy projektu</w:t>
      </w:r>
    </w:p>
    <w:p w14:paraId="249ABD43" w14:textId="71DDC463" w:rsidR="000447DB" w:rsidRPr="00B56DB0" w:rsidRDefault="000447DB" w:rsidP="000447DB">
      <w:pPr>
        <w:jc w:val="both"/>
        <w:rPr>
          <w:color w:val="auto"/>
          <w:szCs w:val="20"/>
        </w:rPr>
      </w:pPr>
      <w:r w:rsidRPr="00B56DB0">
        <w:rPr>
          <w:szCs w:val="20"/>
        </w:rPr>
        <w:t>Ukončením etapy projektu se rozumí stav, kdy je fyzicky</w:t>
      </w:r>
      <w:r w:rsidR="008E4142">
        <w:rPr>
          <w:szCs w:val="20"/>
        </w:rPr>
        <w:t xml:space="preserve"> i </w:t>
      </w:r>
      <w:r w:rsidRPr="00B56DB0">
        <w:rPr>
          <w:szCs w:val="20"/>
        </w:rPr>
        <w:t>finančně dokončena část projektu, která splňuje dílčí cíl projektu (např. ukončená realizace výsadeb)</w:t>
      </w:r>
      <w:r w:rsidR="008E4142">
        <w:rPr>
          <w:szCs w:val="20"/>
        </w:rPr>
        <w:t xml:space="preserve"> a </w:t>
      </w:r>
      <w:r w:rsidRPr="00B56DB0">
        <w:rPr>
          <w:szCs w:val="20"/>
        </w:rPr>
        <w:t xml:space="preserve">je provedena </w:t>
      </w:r>
      <w:r w:rsidR="002A6E51" w:rsidRPr="00B56DB0">
        <w:rPr>
          <w:szCs w:val="20"/>
        </w:rPr>
        <w:t xml:space="preserve">Ověření </w:t>
      </w:r>
      <w:r w:rsidRPr="00B56DB0">
        <w:rPr>
          <w:szCs w:val="20"/>
        </w:rPr>
        <w:t>výstup</w:t>
      </w:r>
      <w:r w:rsidR="00A93191" w:rsidRPr="00B56DB0">
        <w:rPr>
          <w:szCs w:val="20"/>
        </w:rPr>
        <w:t>ů</w:t>
      </w:r>
      <w:r w:rsidRPr="00B56DB0">
        <w:rPr>
          <w:szCs w:val="20"/>
        </w:rPr>
        <w:t xml:space="preserve"> projektu pro danou etapu.</w:t>
      </w:r>
    </w:p>
    <w:p w14:paraId="5F5B7B58" w14:textId="77777777" w:rsidR="000447DB" w:rsidRPr="00B56DB0" w:rsidRDefault="000447DB" w:rsidP="000447DB">
      <w:pPr>
        <w:pStyle w:val="Standard"/>
        <w:jc w:val="both"/>
        <w:rPr>
          <w:rFonts w:ascii="Arial" w:hAnsi="Arial"/>
          <w:sz w:val="20"/>
          <w:szCs w:val="20"/>
        </w:rPr>
      </w:pPr>
      <w:r w:rsidRPr="00B56DB0">
        <w:rPr>
          <w:rFonts w:ascii="Arial" w:hAnsi="Arial"/>
          <w:b/>
          <w:sz w:val="20"/>
          <w:szCs w:val="20"/>
        </w:rPr>
        <w:t>Termín ukončení realizace projektu</w:t>
      </w:r>
    </w:p>
    <w:p w14:paraId="5397CE29" w14:textId="6E321A21" w:rsidR="000447DB" w:rsidRPr="00B56DB0" w:rsidRDefault="000447DB" w:rsidP="000447DB">
      <w:pPr>
        <w:jc w:val="both"/>
        <w:rPr>
          <w:szCs w:val="20"/>
        </w:rPr>
      </w:pPr>
      <w:r w:rsidRPr="00B56DB0">
        <w:rPr>
          <w:szCs w:val="20"/>
        </w:rPr>
        <w:t>Ukončením realizace projektu se rozumí stav, kdy je celý projekt (včetně všech etap) fyzicky</w:t>
      </w:r>
      <w:r w:rsidR="008E4142">
        <w:rPr>
          <w:szCs w:val="20"/>
        </w:rPr>
        <w:t xml:space="preserve"> i </w:t>
      </w:r>
      <w:r w:rsidRPr="00B56DB0">
        <w:rPr>
          <w:szCs w:val="20"/>
        </w:rPr>
        <w:t>finančně dokončen. Příjemci byla od Poskytovatele dotace (od AOKP ČR) poukázána platba. Od data odeslání platby začne lhůta udržitelnosti projektu.</w:t>
      </w:r>
    </w:p>
    <w:p w14:paraId="01CCEA04" w14:textId="77777777" w:rsidR="000447DB" w:rsidRPr="00B56DB0" w:rsidRDefault="000447DB" w:rsidP="000447DB">
      <w:pPr>
        <w:jc w:val="both"/>
        <w:rPr>
          <w:b/>
          <w:szCs w:val="20"/>
        </w:rPr>
      </w:pPr>
      <w:r w:rsidRPr="00B56DB0">
        <w:rPr>
          <w:b/>
          <w:szCs w:val="20"/>
        </w:rPr>
        <w:t>Termín ukončení fyzické realizace/etapy projektu</w:t>
      </w:r>
    </w:p>
    <w:p w14:paraId="2D3A5D3E" w14:textId="030A9DC1" w:rsidR="000447DB" w:rsidRPr="00B56DB0" w:rsidRDefault="000447DB" w:rsidP="000447DB">
      <w:pPr>
        <w:rPr>
          <w:szCs w:val="20"/>
        </w:rPr>
      </w:pPr>
      <w:r w:rsidRPr="00B56DB0">
        <w:rPr>
          <w:szCs w:val="20"/>
        </w:rPr>
        <w:t>Ukončením fyzické realizace projektu/etapy projektu se rozumí stav, kdy jsou dokončeny všechny práce na projektu/etapě projektu</w:t>
      </w:r>
      <w:r w:rsidR="008E4142">
        <w:rPr>
          <w:szCs w:val="20"/>
        </w:rPr>
        <w:t xml:space="preserve"> a </w:t>
      </w:r>
      <w:r w:rsidRPr="00B56DB0">
        <w:rPr>
          <w:szCs w:val="20"/>
        </w:rPr>
        <w:t>j</w:t>
      </w:r>
      <w:r w:rsidR="004C5DCD" w:rsidRPr="00B56DB0">
        <w:rPr>
          <w:szCs w:val="20"/>
        </w:rPr>
        <w:t>e</w:t>
      </w:r>
      <w:r w:rsidRPr="00B56DB0">
        <w:rPr>
          <w:szCs w:val="20"/>
        </w:rPr>
        <w:t xml:space="preserve"> tak naplněn </w:t>
      </w:r>
      <w:r w:rsidR="004C5DCD" w:rsidRPr="00B56DB0">
        <w:rPr>
          <w:szCs w:val="20"/>
        </w:rPr>
        <w:t>účel</w:t>
      </w:r>
      <w:r w:rsidR="008E4142">
        <w:rPr>
          <w:szCs w:val="20"/>
        </w:rPr>
        <w:t xml:space="preserve"> a </w:t>
      </w:r>
      <w:r w:rsidRPr="00B56DB0">
        <w:rPr>
          <w:szCs w:val="20"/>
        </w:rPr>
        <w:t>indikátory dané právním aktu. Žadatel bezprostředně poté podává Žádost</w:t>
      </w:r>
      <w:r w:rsidR="008E4142">
        <w:rPr>
          <w:szCs w:val="20"/>
        </w:rPr>
        <w:t xml:space="preserve"> o </w:t>
      </w:r>
      <w:r w:rsidRPr="00B56DB0">
        <w:rPr>
          <w:szCs w:val="20"/>
        </w:rPr>
        <w:t>platbu spolu se Zprávou</w:t>
      </w:r>
      <w:r w:rsidR="008E4142">
        <w:rPr>
          <w:szCs w:val="20"/>
        </w:rPr>
        <w:t xml:space="preserve"> o </w:t>
      </w:r>
      <w:r w:rsidRPr="00B56DB0">
        <w:rPr>
          <w:szCs w:val="20"/>
        </w:rPr>
        <w:t>realizaci, kde uvede</w:t>
      </w:r>
      <w:r w:rsidR="008E4142">
        <w:rPr>
          <w:szCs w:val="20"/>
        </w:rPr>
        <w:t xml:space="preserve"> i </w:t>
      </w:r>
      <w:r w:rsidRPr="00B56DB0">
        <w:rPr>
          <w:szCs w:val="20"/>
        </w:rPr>
        <w:t xml:space="preserve">datum ukončení fyzické realizace </w:t>
      </w:r>
      <w:r w:rsidRPr="00B56DB0">
        <w:rPr>
          <w:szCs w:val="20"/>
        </w:rPr>
        <w:lastRenderedPageBreak/>
        <w:t>projektu/etapy. V případě stavebních projektů, kde je třeba kolaudace, nastává ukončení fyzické realizace až datem kolaudace.</w:t>
      </w:r>
    </w:p>
    <w:p w14:paraId="1AE1E8CC" w14:textId="4A178C12" w:rsidR="000447DB" w:rsidRPr="00B56DB0" w:rsidRDefault="000447DB" w:rsidP="000447DB">
      <w:pPr>
        <w:pStyle w:val="Standard"/>
        <w:jc w:val="both"/>
        <w:rPr>
          <w:rFonts w:ascii="Arial" w:hAnsi="Arial"/>
          <w:sz w:val="20"/>
          <w:szCs w:val="20"/>
        </w:rPr>
      </w:pPr>
      <w:r w:rsidRPr="00B56DB0">
        <w:rPr>
          <w:rFonts w:ascii="Arial" w:hAnsi="Arial"/>
          <w:b/>
          <w:sz w:val="20"/>
          <w:szCs w:val="20"/>
        </w:rPr>
        <w:t>Udržitelnost projektu</w:t>
      </w:r>
    </w:p>
    <w:p w14:paraId="67ACA124" w14:textId="7320EF2A" w:rsidR="000447DB" w:rsidRPr="00B56DB0" w:rsidRDefault="000447DB" w:rsidP="000447DB">
      <w:pPr>
        <w:jc w:val="both"/>
        <w:rPr>
          <w:szCs w:val="20"/>
        </w:rPr>
      </w:pPr>
      <w:r w:rsidRPr="00B56DB0">
        <w:rPr>
          <w:szCs w:val="20"/>
        </w:rPr>
        <w:t>Doba, po kterou musí konečný příjemce podpory zachovat účel</w:t>
      </w:r>
      <w:r w:rsidR="008E4142">
        <w:rPr>
          <w:szCs w:val="20"/>
        </w:rPr>
        <w:t xml:space="preserve"> a </w:t>
      </w:r>
      <w:r w:rsidRPr="00B56DB0">
        <w:rPr>
          <w:szCs w:val="20"/>
        </w:rPr>
        <w:t>výstupy projektu. K tomu je</w:t>
      </w:r>
      <w:r w:rsidR="00960318" w:rsidRPr="00B56DB0">
        <w:rPr>
          <w:szCs w:val="20"/>
        </w:rPr>
        <w:t xml:space="preserve"> </w:t>
      </w:r>
      <w:r w:rsidRPr="00B56DB0">
        <w:rPr>
          <w:szCs w:val="20"/>
        </w:rPr>
        <w:t xml:space="preserve">příjemce podpory zavázán v Právním aktu, ve kterém poskytovatel podpory dobu udržitelnosti blíže specifikuje. Doba udržitelnosti se pro projekty s ex-post financováním počítá od data ukončení realizace projektu. Dodržení závazku udržitelnosti může být předmětem </w:t>
      </w:r>
      <w:r w:rsidR="002A6E51" w:rsidRPr="00B56DB0">
        <w:rPr>
          <w:szCs w:val="20"/>
        </w:rPr>
        <w:t xml:space="preserve">ověření </w:t>
      </w:r>
      <w:r w:rsidRPr="00B56DB0">
        <w:rPr>
          <w:szCs w:val="20"/>
        </w:rPr>
        <w:t>ze strany příslušných institucí. Při nesplnění povinnosti udržitelnosti může být příjemci podpory v krajním případě uloženo vrácení podpory.</w:t>
      </w:r>
    </w:p>
    <w:p w14:paraId="33313C72" w14:textId="77777777" w:rsidR="004A2444" w:rsidRPr="00B56DB0" w:rsidRDefault="004A2444" w:rsidP="004A2444">
      <w:pPr>
        <w:pStyle w:val="Standard"/>
        <w:jc w:val="both"/>
        <w:rPr>
          <w:rFonts w:ascii="Arial" w:hAnsi="Arial"/>
          <w:sz w:val="20"/>
          <w:szCs w:val="20"/>
        </w:rPr>
      </w:pPr>
      <w:r w:rsidRPr="00B56DB0">
        <w:rPr>
          <w:rFonts w:ascii="Arial" w:hAnsi="Arial"/>
          <w:b/>
          <w:sz w:val="20"/>
          <w:szCs w:val="20"/>
        </w:rPr>
        <w:t>Účel projektu</w:t>
      </w:r>
    </w:p>
    <w:p w14:paraId="02E8A860" w14:textId="05BDFC24" w:rsidR="004A2444" w:rsidRPr="00B56DB0" w:rsidRDefault="004A2444" w:rsidP="004A2444">
      <w:pPr>
        <w:pStyle w:val="Standard"/>
        <w:jc w:val="both"/>
        <w:rPr>
          <w:rFonts w:ascii="Arial" w:hAnsi="Arial"/>
          <w:sz w:val="20"/>
          <w:szCs w:val="20"/>
        </w:rPr>
      </w:pPr>
      <w:r w:rsidRPr="00B56DB0">
        <w:rPr>
          <w:rFonts w:ascii="Arial" w:hAnsi="Arial"/>
          <w:sz w:val="20"/>
          <w:szCs w:val="20"/>
        </w:rPr>
        <w:t>Věci, které mají být s požadovanou podporou pořízené (popřípadě rekonstruované, upravené nebo jinak výrazně zhodnocené),</w:t>
      </w:r>
      <w:r w:rsidR="008E4142">
        <w:rPr>
          <w:rFonts w:ascii="Arial" w:hAnsi="Arial"/>
          <w:sz w:val="20"/>
          <w:szCs w:val="20"/>
        </w:rPr>
        <w:t xml:space="preserve"> a </w:t>
      </w:r>
      <w:r w:rsidRPr="00B56DB0">
        <w:rPr>
          <w:rFonts w:ascii="Arial" w:hAnsi="Arial"/>
          <w:sz w:val="20"/>
          <w:szCs w:val="20"/>
        </w:rPr>
        <w:t>ve stanovených případech</w:t>
      </w:r>
      <w:r w:rsidR="008E4142">
        <w:rPr>
          <w:rFonts w:ascii="Arial" w:hAnsi="Arial"/>
          <w:sz w:val="20"/>
          <w:szCs w:val="20"/>
        </w:rPr>
        <w:t xml:space="preserve"> i </w:t>
      </w:r>
      <w:r w:rsidRPr="00B56DB0">
        <w:rPr>
          <w:rFonts w:ascii="Arial" w:hAnsi="Arial"/>
          <w:sz w:val="20"/>
          <w:szCs w:val="20"/>
        </w:rPr>
        <w:t>budovy (stavby)</w:t>
      </w:r>
      <w:r w:rsidR="008E4142">
        <w:rPr>
          <w:rFonts w:ascii="Arial" w:hAnsi="Arial"/>
          <w:sz w:val="20"/>
          <w:szCs w:val="20"/>
        </w:rPr>
        <w:t xml:space="preserve"> a </w:t>
      </w:r>
      <w:r w:rsidRPr="00B56DB0">
        <w:rPr>
          <w:rFonts w:ascii="Arial" w:hAnsi="Arial"/>
          <w:sz w:val="20"/>
          <w:szCs w:val="20"/>
        </w:rPr>
        <w:t>pozemky, ve kterých (na kterých) mají být umístěny.</w:t>
      </w:r>
    </w:p>
    <w:p w14:paraId="1F8B6B1D" w14:textId="77777777" w:rsidR="000447DB" w:rsidRPr="00B56DB0" w:rsidRDefault="000447DB" w:rsidP="000447DB">
      <w:pPr>
        <w:pStyle w:val="Standard"/>
        <w:jc w:val="both"/>
        <w:rPr>
          <w:rFonts w:ascii="Arial" w:hAnsi="Arial"/>
          <w:b/>
          <w:sz w:val="20"/>
          <w:szCs w:val="20"/>
        </w:rPr>
      </w:pPr>
      <w:r w:rsidRPr="00B56DB0">
        <w:rPr>
          <w:rFonts w:ascii="Arial" w:hAnsi="Arial"/>
          <w:b/>
          <w:sz w:val="20"/>
          <w:szCs w:val="20"/>
        </w:rPr>
        <w:t>Výstup projektu</w:t>
      </w:r>
    </w:p>
    <w:p w14:paraId="4298F474" w14:textId="6D62C723" w:rsidR="000447DB" w:rsidRPr="00B56DB0" w:rsidRDefault="000447DB" w:rsidP="000447DB">
      <w:pPr>
        <w:pStyle w:val="Standard"/>
        <w:jc w:val="both"/>
        <w:rPr>
          <w:rFonts w:ascii="Arial" w:hAnsi="Arial"/>
          <w:sz w:val="20"/>
          <w:szCs w:val="20"/>
        </w:rPr>
      </w:pPr>
      <w:r w:rsidRPr="00B56DB0">
        <w:rPr>
          <w:rFonts w:ascii="Arial" w:hAnsi="Arial"/>
          <w:sz w:val="20"/>
          <w:szCs w:val="20"/>
        </w:rPr>
        <w:t>Výstup projektu = hodnota indikátoru daného opatření. Zároveň se jedná</w:t>
      </w:r>
      <w:r w:rsidR="008E4142">
        <w:rPr>
          <w:rFonts w:ascii="Arial" w:hAnsi="Arial"/>
          <w:sz w:val="20"/>
          <w:szCs w:val="20"/>
        </w:rPr>
        <w:t xml:space="preserve"> o </w:t>
      </w:r>
      <w:r w:rsidRPr="00B56DB0">
        <w:rPr>
          <w:rFonts w:ascii="Arial" w:hAnsi="Arial"/>
          <w:sz w:val="20"/>
          <w:szCs w:val="20"/>
        </w:rPr>
        <w:t>účel projektu definovaný v Právním aktu.</w:t>
      </w:r>
    </w:p>
    <w:p w14:paraId="11CCA436" w14:textId="77777777" w:rsidR="000447DB" w:rsidRPr="00B56DB0" w:rsidRDefault="000447DB" w:rsidP="000447DB">
      <w:pPr>
        <w:pStyle w:val="Standard"/>
        <w:tabs>
          <w:tab w:val="left" w:pos="3660"/>
        </w:tabs>
        <w:jc w:val="both"/>
        <w:rPr>
          <w:rFonts w:ascii="Arial" w:hAnsi="Arial"/>
          <w:sz w:val="20"/>
          <w:szCs w:val="20"/>
        </w:rPr>
      </w:pPr>
      <w:r w:rsidRPr="00B56DB0">
        <w:rPr>
          <w:rFonts w:ascii="Arial" w:hAnsi="Arial"/>
          <w:b/>
          <w:sz w:val="20"/>
          <w:szCs w:val="20"/>
        </w:rPr>
        <w:t>Zjednodušené metody vykazování výdajů</w:t>
      </w:r>
    </w:p>
    <w:p w14:paraId="72C46D24" w14:textId="6BC34D77" w:rsidR="000447DB" w:rsidRPr="00B56DB0" w:rsidRDefault="000447DB" w:rsidP="000447DB">
      <w:pPr>
        <w:pStyle w:val="Standard"/>
        <w:tabs>
          <w:tab w:val="left" w:pos="3660"/>
        </w:tabs>
        <w:jc w:val="both"/>
        <w:rPr>
          <w:rFonts w:ascii="Arial" w:hAnsi="Arial"/>
          <w:sz w:val="20"/>
          <w:szCs w:val="20"/>
        </w:rPr>
      </w:pPr>
      <w:r w:rsidRPr="00B56DB0">
        <w:rPr>
          <w:rFonts w:ascii="Arial" w:hAnsi="Arial"/>
          <w:sz w:val="20"/>
          <w:szCs w:val="20"/>
        </w:rPr>
        <w:t>Jedná se</w:t>
      </w:r>
      <w:r w:rsidR="008E4142">
        <w:rPr>
          <w:rFonts w:ascii="Arial" w:hAnsi="Arial"/>
          <w:sz w:val="20"/>
          <w:szCs w:val="20"/>
        </w:rPr>
        <w:t xml:space="preserve"> o </w:t>
      </w:r>
      <w:r w:rsidRPr="00B56DB0">
        <w:rPr>
          <w:rFonts w:ascii="Arial" w:hAnsi="Arial"/>
          <w:sz w:val="20"/>
          <w:szCs w:val="20"/>
        </w:rPr>
        <w:t>metody vykazování, kdy se vypočítávají způsobilé náklady podle předem stanovené metody na základě výstupů, výsledků nebo některých jiných nákladů</w:t>
      </w:r>
      <w:r w:rsidR="00D57314" w:rsidRPr="00B56DB0">
        <w:rPr>
          <w:rFonts w:ascii="Arial" w:hAnsi="Arial" w:cs="Arial"/>
          <w:sz w:val="20"/>
          <w:szCs w:val="20"/>
        </w:rPr>
        <w:t>.</w:t>
      </w:r>
    </w:p>
    <w:p w14:paraId="749BE524" w14:textId="48A66F75" w:rsidR="000447DB" w:rsidRPr="00B56DB0" w:rsidRDefault="000447DB" w:rsidP="000447DB">
      <w:pPr>
        <w:pStyle w:val="Standard"/>
        <w:tabs>
          <w:tab w:val="left" w:pos="3660"/>
        </w:tabs>
        <w:jc w:val="both"/>
        <w:rPr>
          <w:rFonts w:ascii="Arial" w:hAnsi="Arial"/>
          <w:sz w:val="20"/>
          <w:szCs w:val="20"/>
        </w:rPr>
      </w:pPr>
      <w:r w:rsidRPr="00B56DB0">
        <w:rPr>
          <w:rFonts w:ascii="Arial" w:hAnsi="Arial"/>
          <w:b/>
          <w:sz w:val="20"/>
          <w:szCs w:val="20"/>
        </w:rPr>
        <w:t>Zpráva</w:t>
      </w:r>
      <w:r w:rsidR="008E4142">
        <w:rPr>
          <w:rFonts w:ascii="Arial" w:hAnsi="Arial"/>
          <w:b/>
          <w:sz w:val="20"/>
          <w:szCs w:val="20"/>
        </w:rPr>
        <w:t xml:space="preserve"> o </w:t>
      </w:r>
      <w:r w:rsidRPr="00B56DB0">
        <w:rPr>
          <w:rFonts w:ascii="Arial" w:hAnsi="Arial"/>
          <w:b/>
          <w:sz w:val="20"/>
          <w:szCs w:val="20"/>
        </w:rPr>
        <w:t>realizaci projektu</w:t>
      </w:r>
    </w:p>
    <w:p w14:paraId="1BB27D42" w14:textId="32CE6876" w:rsidR="000447DB" w:rsidRPr="00B56DB0" w:rsidRDefault="000447DB" w:rsidP="000447DB">
      <w:pPr>
        <w:pStyle w:val="Standard"/>
        <w:jc w:val="both"/>
        <w:rPr>
          <w:rFonts w:ascii="Arial" w:hAnsi="Arial"/>
          <w:sz w:val="20"/>
          <w:szCs w:val="20"/>
        </w:rPr>
      </w:pPr>
      <w:r w:rsidRPr="00B56DB0">
        <w:rPr>
          <w:rFonts w:ascii="Arial" w:hAnsi="Arial"/>
          <w:sz w:val="20"/>
          <w:szCs w:val="20"/>
        </w:rPr>
        <w:t>Zpráva, kterou předkládá konečný příjemce prostřednictvím datové schránky, poštou, e-mailem nebo fyzickým podáním. Obsahem zprávy jsou informace</w:t>
      </w:r>
      <w:r w:rsidR="008E4142">
        <w:rPr>
          <w:rFonts w:ascii="Arial" w:hAnsi="Arial"/>
          <w:sz w:val="20"/>
          <w:szCs w:val="20"/>
        </w:rPr>
        <w:t xml:space="preserve"> o </w:t>
      </w:r>
      <w:r w:rsidRPr="00B56DB0">
        <w:rPr>
          <w:rFonts w:ascii="Arial" w:hAnsi="Arial"/>
          <w:sz w:val="20"/>
          <w:szCs w:val="20"/>
        </w:rPr>
        <w:t>postupu realizace operace (vč. plnění harmonogramu</w:t>
      </w:r>
      <w:r w:rsidR="008E4142">
        <w:rPr>
          <w:rFonts w:ascii="Arial" w:hAnsi="Arial"/>
          <w:sz w:val="20"/>
          <w:szCs w:val="20"/>
        </w:rPr>
        <w:t xml:space="preserve"> a </w:t>
      </w:r>
      <w:r w:rsidRPr="00B56DB0">
        <w:rPr>
          <w:rFonts w:ascii="Arial" w:hAnsi="Arial"/>
          <w:sz w:val="20"/>
          <w:szCs w:val="20"/>
        </w:rPr>
        <w:t>soupisu schválených změn</w:t>
      </w:r>
      <w:r w:rsidR="008E4142">
        <w:rPr>
          <w:rFonts w:ascii="Arial" w:hAnsi="Arial"/>
          <w:sz w:val="20"/>
          <w:szCs w:val="20"/>
        </w:rPr>
        <w:t xml:space="preserve"> a </w:t>
      </w:r>
      <w:r w:rsidRPr="00B56DB0">
        <w:rPr>
          <w:rFonts w:ascii="Arial" w:hAnsi="Arial"/>
          <w:sz w:val="20"/>
          <w:szCs w:val="20"/>
        </w:rPr>
        <w:t>povinných příloh).</w:t>
      </w:r>
    </w:p>
    <w:p w14:paraId="4420312C" w14:textId="77777777" w:rsidR="000447DB" w:rsidRPr="00B56DB0" w:rsidRDefault="000447DB" w:rsidP="000447DB">
      <w:pPr>
        <w:pStyle w:val="Standard"/>
        <w:jc w:val="both"/>
        <w:rPr>
          <w:rFonts w:ascii="Arial" w:hAnsi="Arial"/>
          <w:sz w:val="20"/>
          <w:szCs w:val="20"/>
        </w:rPr>
      </w:pPr>
      <w:r w:rsidRPr="00B56DB0">
        <w:rPr>
          <w:rFonts w:ascii="Arial" w:hAnsi="Arial"/>
          <w:b/>
          <w:sz w:val="20"/>
          <w:szCs w:val="20"/>
        </w:rPr>
        <w:t>Žadatel</w:t>
      </w:r>
    </w:p>
    <w:p w14:paraId="220B4A70" w14:textId="7023B128" w:rsidR="000447DB" w:rsidRPr="00B56DB0" w:rsidRDefault="000447DB" w:rsidP="000447DB">
      <w:pPr>
        <w:pStyle w:val="Standard"/>
        <w:jc w:val="both"/>
        <w:rPr>
          <w:rFonts w:ascii="Arial" w:hAnsi="Arial"/>
          <w:sz w:val="20"/>
          <w:szCs w:val="20"/>
        </w:rPr>
      </w:pPr>
      <w:r w:rsidRPr="00B56DB0">
        <w:rPr>
          <w:rFonts w:ascii="Arial" w:hAnsi="Arial"/>
          <w:sz w:val="20"/>
          <w:szCs w:val="20"/>
        </w:rPr>
        <w:t>Konkrétní subjekt ze skupiny oprávněných žadatelů, který podal žádost</w:t>
      </w:r>
      <w:r w:rsidR="008E4142">
        <w:rPr>
          <w:rFonts w:ascii="Arial" w:hAnsi="Arial"/>
          <w:sz w:val="20"/>
          <w:szCs w:val="20"/>
        </w:rPr>
        <w:t xml:space="preserve"> o </w:t>
      </w:r>
      <w:r w:rsidR="00960318" w:rsidRPr="00B56DB0">
        <w:rPr>
          <w:rFonts w:ascii="Arial" w:hAnsi="Arial"/>
          <w:sz w:val="20"/>
          <w:szCs w:val="20"/>
        </w:rPr>
        <w:t>dotaci</w:t>
      </w:r>
      <w:r w:rsidRPr="00B56DB0">
        <w:rPr>
          <w:rFonts w:ascii="Arial" w:hAnsi="Arial"/>
          <w:sz w:val="20"/>
          <w:szCs w:val="20"/>
        </w:rPr>
        <w:t>. Žadatel přestává být žadatelem v okamžiku, kdy se stane konečným příjemcem, nebo když je jeho žádost</w:t>
      </w:r>
      <w:r w:rsidR="008E4142">
        <w:rPr>
          <w:rFonts w:ascii="Arial" w:hAnsi="Arial"/>
          <w:sz w:val="20"/>
          <w:szCs w:val="20"/>
        </w:rPr>
        <w:t xml:space="preserve"> o </w:t>
      </w:r>
      <w:r w:rsidR="00960318" w:rsidRPr="00B56DB0">
        <w:rPr>
          <w:rFonts w:ascii="Arial" w:hAnsi="Arial"/>
          <w:sz w:val="20"/>
          <w:szCs w:val="20"/>
        </w:rPr>
        <w:t xml:space="preserve">dotaci </w:t>
      </w:r>
      <w:r w:rsidRPr="00B56DB0">
        <w:rPr>
          <w:rFonts w:ascii="Arial" w:hAnsi="Arial"/>
          <w:sz w:val="20"/>
          <w:szCs w:val="20"/>
        </w:rPr>
        <w:t>vyloučena</w:t>
      </w:r>
      <w:r w:rsidR="008E4142">
        <w:rPr>
          <w:rFonts w:ascii="Arial" w:hAnsi="Arial"/>
          <w:sz w:val="20"/>
          <w:szCs w:val="20"/>
        </w:rPr>
        <w:t xml:space="preserve"> z </w:t>
      </w:r>
      <w:r w:rsidRPr="00B56DB0">
        <w:rPr>
          <w:rFonts w:ascii="Arial" w:hAnsi="Arial"/>
          <w:sz w:val="20"/>
          <w:szCs w:val="20"/>
        </w:rPr>
        <w:t>procesu administrace prostřednictvím zastavení řízení</w:t>
      </w:r>
      <w:r w:rsidR="008E4142">
        <w:rPr>
          <w:rFonts w:ascii="Arial" w:hAnsi="Arial"/>
          <w:sz w:val="20"/>
          <w:szCs w:val="20"/>
        </w:rPr>
        <w:t xml:space="preserve"> o </w:t>
      </w:r>
      <w:r w:rsidRPr="00B56DB0">
        <w:rPr>
          <w:rFonts w:ascii="Arial" w:hAnsi="Arial"/>
          <w:sz w:val="20"/>
          <w:szCs w:val="20"/>
        </w:rPr>
        <w:t>žádosti či zamítnutím žádosti</w:t>
      </w:r>
      <w:r w:rsidR="008E4142">
        <w:rPr>
          <w:rFonts w:ascii="Arial" w:hAnsi="Arial"/>
          <w:sz w:val="20"/>
          <w:szCs w:val="20"/>
        </w:rPr>
        <w:t xml:space="preserve"> o </w:t>
      </w:r>
      <w:r w:rsidR="00960318" w:rsidRPr="00B56DB0">
        <w:rPr>
          <w:rFonts w:ascii="Arial" w:hAnsi="Arial"/>
          <w:sz w:val="20"/>
          <w:szCs w:val="20"/>
        </w:rPr>
        <w:t>dotaci</w:t>
      </w:r>
      <w:r w:rsidRPr="00B56DB0">
        <w:rPr>
          <w:rFonts w:ascii="Arial" w:hAnsi="Arial"/>
          <w:sz w:val="20"/>
          <w:szCs w:val="20"/>
        </w:rPr>
        <w:t>.</w:t>
      </w:r>
    </w:p>
    <w:p w14:paraId="4734C663" w14:textId="4E648884" w:rsidR="00960318" w:rsidRPr="00B56DB0" w:rsidRDefault="00960318" w:rsidP="00960318">
      <w:pPr>
        <w:pStyle w:val="Standard"/>
        <w:jc w:val="both"/>
        <w:rPr>
          <w:rFonts w:ascii="Arial" w:hAnsi="Arial"/>
          <w:sz w:val="20"/>
          <w:szCs w:val="20"/>
        </w:rPr>
      </w:pPr>
      <w:r w:rsidRPr="00B56DB0">
        <w:rPr>
          <w:rFonts w:ascii="Arial" w:hAnsi="Arial"/>
          <w:b/>
          <w:sz w:val="20"/>
          <w:szCs w:val="20"/>
        </w:rPr>
        <w:t>Žádost</w:t>
      </w:r>
      <w:r w:rsidR="008E4142">
        <w:rPr>
          <w:rFonts w:ascii="Arial" w:hAnsi="Arial"/>
          <w:b/>
          <w:sz w:val="20"/>
          <w:szCs w:val="20"/>
        </w:rPr>
        <w:t xml:space="preserve"> o </w:t>
      </w:r>
      <w:r w:rsidRPr="00B56DB0">
        <w:rPr>
          <w:rFonts w:ascii="Arial" w:hAnsi="Arial"/>
          <w:b/>
          <w:sz w:val="20"/>
          <w:szCs w:val="20"/>
        </w:rPr>
        <w:t>dotaci</w:t>
      </w:r>
    </w:p>
    <w:p w14:paraId="4EAB9C88" w14:textId="3D0F481A" w:rsidR="00960318" w:rsidRPr="00B56DB0" w:rsidRDefault="00960318" w:rsidP="00960318">
      <w:pPr>
        <w:pStyle w:val="Standard"/>
        <w:jc w:val="both"/>
        <w:rPr>
          <w:sz w:val="20"/>
          <w:szCs w:val="20"/>
        </w:rPr>
      </w:pPr>
      <w:r w:rsidRPr="00B56DB0">
        <w:rPr>
          <w:rFonts w:ascii="Arial" w:hAnsi="Arial"/>
          <w:sz w:val="20"/>
          <w:szCs w:val="20"/>
        </w:rPr>
        <w:t>Žádost, kterou v JDP vyplňuje žadatel. Žádost je určena k získání podpory OPŽP pro předkládaný projekt. Žádost musí být zpracována v souladu s</w:t>
      </w:r>
      <w:r w:rsidR="007836F3">
        <w:rPr>
          <w:rFonts w:ascii="Arial" w:hAnsi="Arial"/>
          <w:sz w:val="20"/>
          <w:szCs w:val="20"/>
        </w:rPr>
        <w:t> </w:t>
      </w:r>
      <w:r w:rsidRPr="00B56DB0">
        <w:rPr>
          <w:rFonts w:ascii="Arial" w:hAnsi="Arial"/>
          <w:sz w:val="20"/>
          <w:szCs w:val="20"/>
        </w:rPr>
        <w:t>Příručkou</w:t>
      </w:r>
      <w:r w:rsidR="007836F3">
        <w:rPr>
          <w:rFonts w:ascii="Arial" w:hAnsi="Arial"/>
          <w:sz w:val="20"/>
          <w:szCs w:val="20"/>
        </w:rPr>
        <w:t xml:space="preserve"> AOPK ČR</w:t>
      </w:r>
      <w:r w:rsidRPr="00B56DB0">
        <w:rPr>
          <w:rFonts w:ascii="Arial" w:hAnsi="Arial"/>
          <w:sz w:val="20"/>
          <w:szCs w:val="20"/>
        </w:rPr>
        <w:t>, textem výzvy</w:t>
      </w:r>
      <w:r w:rsidR="008E4142">
        <w:rPr>
          <w:rFonts w:ascii="Arial" w:hAnsi="Arial"/>
          <w:sz w:val="20"/>
          <w:szCs w:val="20"/>
        </w:rPr>
        <w:t xml:space="preserve"> a </w:t>
      </w:r>
      <w:r w:rsidRPr="00B56DB0">
        <w:rPr>
          <w:rFonts w:ascii="Arial" w:hAnsi="Arial"/>
          <w:sz w:val="20"/>
          <w:szCs w:val="20"/>
        </w:rPr>
        <w:t>dalšími podmínkami OPŽP.</w:t>
      </w:r>
    </w:p>
    <w:p w14:paraId="26338248" w14:textId="0A70ABDD" w:rsidR="000447DB" w:rsidRPr="00B56DB0" w:rsidRDefault="000447DB" w:rsidP="000447DB">
      <w:pPr>
        <w:pStyle w:val="Standard"/>
        <w:jc w:val="both"/>
        <w:rPr>
          <w:rFonts w:ascii="Arial" w:hAnsi="Arial"/>
          <w:sz w:val="20"/>
          <w:szCs w:val="20"/>
        </w:rPr>
      </w:pPr>
      <w:r w:rsidRPr="00B56DB0">
        <w:rPr>
          <w:rFonts w:ascii="Arial" w:hAnsi="Arial"/>
          <w:b/>
          <w:sz w:val="20"/>
          <w:szCs w:val="20"/>
        </w:rPr>
        <w:t>Žádost</w:t>
      </w:r>
      <w:r w:rsidR="008E4142">
        <w:rPr>
          <w:rFonts w:ascii="Arial" w:hAnsi="Arial"/>
          <w:b/>
          <w:sz w:val="20"/>
          <w:szCs w:val="20"/>
        </w:rPr>
        <w:t xml:space="preserve"> o </w:t>
      </w:r>
      <w:r w:rsidRPr="00B56DB0">
        <w:rPr>
          <w:rFonts w:ascii="Arial" w:hAnsi="Arial"/>
          <w:b/>
          <w:sz w:val="20"/>
          <w:szCs w:val="20"/>
        </w:rPr>
        <w:t>platbu</w:t>
      </w:r>
    </w:p>
    <w:p w14:paraId="2119C499" w14:textId="3805C35A" w:rsidR="000447DB" w:rsidRPr="00B56DB0" w:rsidRDefault="000447DB" w:rsidP="000447DB">
      <w:pPr>
        <w:pStyle w:val="Standard"/>
        <w:jc w:val="both"/>
        <w:rPr>
          <w:rFonts w:ascii="Arial" w:hAnsi="Arial"/>
          <w:sz w:val="20"/>
          <w:szCs w:val="20"/>
        </w:rPr>
      </w:pPr>
      <w:r w:rsidRPr="00B56DB0">
        <w:rPr>
          <w:rFonts w:ascii="Arial" w:hAnsi="Arial"/>
          <w:sz w:val="20"/>
          <w:szCs w:val="20"/>
        </w:rPr>
        <w:t>Na úrovni projektu žádost předložená konečným příjemcem podpory prostřednictvím datové schránky, poštou, e-mailem nebo fyzickým podáním jako podklad k proplacení realizovaných způsobilých výdajů. Žádost musí být doložena potřebnými doklady (dokumentace dokládající dosažení jednotek v případě projektů s jednorázovými částkami, paušální sazbou</w:t>
      </w:r>
      <w:r w:rsidR="008E4142">
        <w:rPr>
          <w:rFonts w:ascii="Arial" w:hAnsi="Arial"/>
          <w:sz w:val="20"/>
          <w:szCs w:val="20"/>
        </w:rPr>
        <w:t xml:space="preserve"> a </w:t>
      </w:r>
      <w:r w:rsidRPr="00B56DB0">
        <w:rPr>
          <w:rFonts w:ascii="Arial" w:hAnsi="Arial"/>
          <w:sz w:val="20"/>
          <w:szCs w:val="20"/>
        </w:rPr>
        <w:t>jednotkovými náklady), které se předkládají spolu se ZoR.</w:t>
      </w:r>
    </w:p>
    <w:p w14:paraId="121DE5B5" w14:textId="77777777" w:rsidR="00641969" w:rsidRDefault="00641969" w:rsidP="00E10DEB">
      <w:pPr>
        <w:pStyle w:val="Standard"/>
        <w:jc w:val="both"/>
        <w:rPr>
          <w:rFonts w:ascii="Arial" w:hAnsi="Arial" w:cs="Arial"/>
          <w:sz w:val="20"/>
          <w:szCs w:val="20"/>
        </w:rPr>
      </w:pPr>
    </w:p>
    <w:p w14:paraId="2001FE64" w14:textId="77777777" w:rsidR="009219B9" w:rsidRPr="00495E72" w:rsidRDefault="009219B9" w:rsidP="009219B9">
      <w:pPr>
        <w:pStyle w:val="Nadpis2"/>
      </w:pPr>
      <w:r w:rsidRPr="00495E72">
        <w:t xml:space="preserve">Seznam příloh </w:t>
      </w:r>
    </w:p>
    <w:p w14:paraId="0788F2B3" w14:textId="77777777" w:rsidR="007F390B" w:rsidRPr="006410C7" w:rsidRDefault="007F390B" w:rsidP="00495E72">
      <w:pPr>
        <w:pStyle w:val="Standard"/>
        <w:jc w:val="both"/>
        <w:rPr>
          <w:rFonts w:ascii="Arial" w:hAnsi="Arial"/>
          <w:b/>
          <w:sz w:val="20"/>
        </w:rPr>
      </w:pPr>
    </w:p>
    <w:p w14:paraId="2BD366E0" w14:textId="77777777" w:rsidR="007F390B" w:rsidRPr="006410C7" w:rsidRDefault="00FE4CDF" w:rsidP="00495E72">
      <w:pPr>
        <w:pStyle w:val="Standard"/>
        <w:jc w:val="both"/>
        <w:rPr>
          <w:rFonts w:ascii="Arial" w:hAnsi="Arial"/>
          <w:color w:val="auto"/>
          <w:sz w:val="20"/>
        </w:rPr>
      </w:pPr>
      <w:r w:rsidRPr="006410C7">
        <w:rPr>
          <w:rFonts w:ascii="Arial" w:hAnsi="Arial"/>
          <w:color w:val="auto"/>
          <w:sz w:val="20"/>
        </w:rPr>
        <w:t xml:space="preserve">Příloha 01: </w:t>
      </w:r>
      <w:r w:rsidR="007F7B73" w:rsidRPr="006410C7">
        <w:rPr>
          <w:rFonts w:ascii="Arial" w:hAnsi="Arial"/>
          <w:color w:val="auto"/>
          <w:sz w:val="20"/>
        </w:rPr>
        <w:t>Přehledová tabulka s </w:t>
      </w:r>
      <w:r w:rsidR="0033047C" w:rsidRPr="006410C7">
        <w:rPr>
          <w:rFonts w:ascii="Arial" w:hAnsi="Arial"/>
          <w:color w:val="auto"/>
          <w:sz w:val="20"/>
        </w:rPr>
        <w:t xml:space="preserve">ověřovacími </w:t>
      </w:r>
      <w:r w:rsidR="007F7B73" w:rsidRPr="006410C7">
        <w:rPr>
          <w:rFonts w:ascii="Arial" w:hAnsi="Arial"/>
          <w:color w:val="auto"/>
          <w:sz w:val="20"/>
        </w:rPr>
        <w:t>termíny</w:t>
      </w:r>
    </w:p>
    <w:p w14:paraId="1FA3A542" w14:textId="148F6DFE" w:rsidR="002356E7" w:rsidRPr="00FA39CD" w:rsidRDefault="009219B9" w:rsidP="006410C7">
      <w:pPr>
        <w:pStyle w:val="Standard"/>
        <w:jc w:val="both"/>
        <w:rPr>
          <w:rFonts w:ascii="Arial" w:hAnsi="Arial" w:cs="Arial"/>
          <w:sz w:val="20"/>
          <w:szCs w:val="20"/>
        </w:rPr>
        <w:sectPr w:rsidR="002356E7" w:rsidRPr="00FA39CD" w:rsidSect="000447DB">
          <w:footerReference w:type="default" r:id="rId11"/>
          <w:pgSz w:w="11906" w:h="16838"/>
          <w:pgMar w:top="1134" w:right="1134" w:bottom="1134" w:left="1134" w:header="709" w:footer="709" w:gutter="0"/>
          <w:cols w:space="708"/>
          <w:docGrid w:linePitch="272"/>
        </w:sectPr>
      </w:pPr>
      <w:r>
        <w:rPr>
          <w:rFonts w:ascii="Arial" w:hAnsi="Arial" w:cs="Arial"/>
          <w:sz w:val="20"/>
          <w:szCs w:val="20"/>
        </w:rPr>
        <w:t xml:space="preserve">Příloha 02: </w:t>
      </w:r>
      <w:r w:rsidRPr="000D2F59">
        <w:rPr>
          <w:rFonts w:ascii="Arial" w:hAnsi="Arial" w:cs="Arial"/>
          <w:sz w:val="20"/>
          <w:szCs w:val="20"/>
        </w:rPr>
        <w:t>Příručk</w:t>
      </w:r>
      <w:r>
        <w:rPr>
          <w:rFonts w:ascii="Arial" w:hAnsi="Arial" w:cs="Arial"/>
          <w:sz w:val="20"/>
          <w:szCs w:val="20"/>
        </w:rPr>
        <w:t>a</w:t>
      </w:r>
      <w:r w:rsidRPr="000D2F59">
        <w:rPr>
          <w:rFonts w:ascii="Arial" w:hAnsi="Arial" w:cs="Arial"/>
          <w:sz w:val="20"/>
          <w:szCs w:val="20"/>
        </w:rPr>
        <w:t xml:space="preserve"> pro zpracování</w:t>
      </w:r>
      <w:r w:rsidR="008E4142">
        <w:rPr>
          <w:rFonts w:ascii="Arial" w:hAnsi="Arial" w:cs="Arial"/>
          <w:sz w:val="20"/>
          <w:szCs w:val="20"/>
        </w:rPr>
        <w:t xml:space="preserve"> a </w:t>
      </w:r>
      <w:r w:rsidRPr="000D2F59">
        <w:rPr>
          <w:rFonts w:ascii="Arial" w:hAnsi="Arial" w:cs="Arial"/>
          <w:sz w:val="20"/>
          <w:szCs w:val="20"/>
        </w:rPr>
        <w:t>hodnocení projektů k likvidaci invazních druhů rostli</w:t>
      </w:r>
      <w:r w:rsidR="008433ED">
        <w:rPr>
          <w:rFonts w:ascii="Arial" w:hAnsi="Arial" w:cs="Arial"/>
          <w:sz w:val="20"/>
          <w:szCs w:val="20"/>
        </w:rPr>
        <w:t>n</w:t>
      </w:r>
    </w:p>
    <w:p w14:paraId="0265EC03" w14:textId="77777777" w:rsidR="00FA39CD" w:rsidRPr="00FA39CD" w:rsidRDefault="00FA39CD" w:rsidP="00FA39CD"/>
    <w:tbl>
      <w:tblPr>
        <w:tblW w:w="4481" w:type="pct"/>
        <w:tblCellMar>
          <w:left w:w="70" w:type="dxa"/>
          <w:right w:w="70" w:type="dxa"/>
        </w:tblCellMar>
        <w:tblLook w:val="04A0" w:firstRow="1" w:lastRow="0" w:firstColumn="1" w:lastColumn="0" w:noHBand="0" w:noVBand="1"/>
      </w:tblPr>
      <w:tblGrid>
        <w:gridCol w:w="5127"/>
        <w:gridCol w:w="5871"/>
        <w:gridCol w:w="1185"/>
        <w:gridCol w:w="1973"/>
        <w:gridCol w:w="5533"/>
      </w:tblGrid>
      <w:tr w:rsidR="00661A32" w:rsidRPr="00FA39CD" w14:paraId="3F1EDBB5" w14:textId="77777777" w:rsidTr="00661A32">
        <w:trPr>
          <w:trHeight w:val="20"/>
        </w:trPr>
        <w:tc>
          <w:tcPr>
            <w:tcW w:w="1302" w:type="pct"/>
            <w:tcBorders>
              <w:top w:val="single" w:sz="8" w:space="0" w:color="auto"/>
              <w:left w:val="single" w:sz="8" w:space="0" w:color="auto"/>
              <w:bottom w:val="nil"/>
              <w:right w:val="nil"/>
            </w:tcBorders>
            <w:shd w:val="clear" w:color="000000" w:fill="D0CECE"/>
            <w:vAlign w:val="center"/>
            <w:hideMark/>
          </w:tcPr>
          <w:p w14:paraId="51F66587" w14:textId="77777777" w:rsidR="00661A32" w:rsidRPr="00FA39CD" w:rsidRDefault="00661A32" w:rsidP="00FA39CD">
            <w:pPr>
              <w:widowControl/>
              <w:suppressAutoHyphens w:val="0"/>
              <w:autoSpaceDN/>
              <w:jc w:val="center"/>
              <w:textAlignment w:val="auto"/>
              <w:rPr>
                <w:rFonts w:ascii="Calibri" w:eastAsia="Times New Roman" w:hAnsi="Calibri" w:cs="Calibri"/>
                <w:b/>
                <w:bCs/>
                <w:kern w:val="0"/>
                <w:sz w:val="28"/>
                <w:szCs w:val="28"/>
                <w:lang w:eastAsia="cs-CZ" w:bidi="ar-SA"/>
              </w:rPr>
            </w:pPr>
            <w:r w:rsidRPr="00FA39CD">
              <w:rPr>
                <w:rFonts w:ascii="Calibri" w:eastAsia="Times New Roman" w:hAnsi="Calibri" w:cs="Calibri"/>
                <w:b/>
                <w:bCs/>
                <w:kern w:val="0"/>
                <w:sz w:val="28"/>
                <w:szCs w:val="28"/>
                <w:lang w:eastAsia="cs-CZ" w:bidi="ar-SA"/>
              </w:rPr>
              <w:t>Opatření ZMV</w:t>
            </w:r>
          </w:p>
        </w:tc>
        <w:tc>
          <w:tcPr>
            <w:tcW w:w="1491" w:type="pct"/>
            <w:tcBorders>
              <w:top w:val="single" w:sz="8" w:space="0" w:color="auto"/>
              <w:left w:val="single" w:sz="8" w:space="0" w:color="auto"/>
              <w:bottom w:val="nil"/>
              <w:right w:val="nil"/>
            </w:tcBorders>
            <w:shd w:val="clear" w:color="000000" w:fill="D0CECE"/>
            <w:vAlign w:val="center"/>
            <w:hideMark/>
          </w:tcPr>
          <w:p w14:paraId="74A1D4CA" w14:textId="77777777" w:rsidR="00661A32" w:rsidRPr="00FA39CD" w:rsidRDefault="00661A32" w:rsidP="00FA39CD">
            <w:pPr>
              <w:widowControl/>
              <w:suppressAutoHyphens w:val="0"/>
              <w:autoSpaceDN/>
              <w:jc w:val="center"/>
              <w:textAlignment w:val="auto"/>
              <w:rPr>
                <w:rFonts w:ascii="Calibri" w:eastAsia="Times New Roman" w:hAnsi="Calibri" w:cs="Calibri"/>
                <w:b/>
                <w:bCs/>
                <w:kern w:val="0"/>
                <w:sz w:val="28"/>
                <w:szCs w:val="28"/>
                <w:lang w:eastAsia="cs-CZ" w:bidi="ar-SA"/>
              </w:rPr>
            </w:pPr>
            <w:r w:rsidRPr="00FA39CD">
              <w:rPr>
                <w:rFonts w:ascii="Calibri" w:eastAsia="Times New Roman" w:hAnsi="Calibri" w:cs="Calibri"/>
                <w:b/>
                <w:bCs/>
                <w:kern w:val="0"/>
                <w:sz w:val="28"/>
                <w:szCs w:val="28"/>
                <w:lang w:eastAsia="cs-CZ" w:bidi="ar-SA"/>
              </w:rPr>
              <w:t>Kontrolované výstupy projektu/indikátory</w:t>
            </w:r>
          </w:p>
        </w:tc>
        <w:tc>
          <w:tcPr>
            <w:tcW w:w="301" w:type="pct"/>
            <w:tcBorders>
              <w:top w:val="single" w:sz="8" w:space="0" w:color="auto"/>
              <w:left w:val="single" w:sz="8" w:space="0" w:color="auto"/>
              <w:bottom w:val="nil"/>
              <w:right w:val="nil"/>
            </w:tcBorders>
            <w:shd w:val="clear" w:color="000000" w:fill="D0CECE"/>
            <w:vAlign w:val="center"/>
            <w:hideMark/>
          </w:tcPr>
          <w:p w14:paraId="7F6D4709" w14:textId="65469A79" w:rsidR="00661A32" w:rsidRPr="00FA39CD" w:rsidRDefault="00661A32" w:rsidP="00FA39CD">
            <w:pPr>
              <w:widowControl/>
              <w:suppressAutoHyphens w:val="0"/>
              <w:autoSpaceDN/>
              <w:jc w:val="center"/>
              <w:textAlignment w:val="auto"/>
              <w:rPr>
                <w:rFonts w:ascii="Calibri" w:eastAsia="Times New Roman" w:hAnsi="Calibri" w:cs="Calibri"/>
                <w:b/>
                <w:bCs/>
                <w:kern w:val="0"/>
                <w:sz w:val="28"/>
                <w:szCs w:val="28"/>
                <w:lang w:eastAsia="cs-CZ" w:bidi="ar-SA"/>
              </w:rPr>
            </w:pPr>
            <w:r w:rsidRPr="00FA39CD">
              <w:rPr>
                <w:rFonts w:ascii="Calibri" w:eastAsia="Times New Roman" w:hAnsi="Calibri" w:cs="Calibri"/>
                <w:b/>
                <w:bCs/>
                <w:kern w:val="0"/>
                <w:sz w:val="28"/>
                <w:szCs w:val="28"/>
                <w:lang w:eastAsia="cs-CZ" w:bidi="ar-SA"/>
              </w:rPr>
              <w:t>Počet ŽoP (povinně po každé etapě)</w:t>
            </w:r>
          </w:p>
        </w:tc>
        <w:tc>
          <w:tcPr>
            <w:tcW w:w="501" w:type="pct"/>
            <w:tcBorders>
              <w:top w:val="single" w:sz="8" w:space="0" w:color="auto"/>
              <w:left w:val="single" w:sz="8" w:space="0" w:color="auto"/>
              <w:bottom w:val="nil"/>
              <w:right w:val="nil"/>
            </w:tcBorders>
            <w:shd w:val="clear" w:color="000000" w:fill="D0CECE"/>
            <w:vAlign w:val="center"/>
            <w:hideMark/>
          </w:tcPr>
          <w:p w14:paraId="1E4B15A3" w14:textId="77777777" w:rsidR="00661A32" w:rsidRPr="00FA39CD" w:rsidRDefault="00661A32" w:rsidP="00FA39CD">
            <w:pPr>
              <w:widowControl/>
              <w:suppressAutoHyphens w:val="0"/>
              <w:autoSpaceDN/>
              <w:jc w:val="center"/>
              <w:textAlignment w:val="auto"/>
              <w:rPr>
                <w:rFonts w:ascii="Calibri" w:eastAsia="Times New Roman" w:hAnsi="Calibri" w:cs="Calibri"/>
                <w:b/>
                <w:bCs/>
                <w:kern w:val="0"/>
                <w:sz w:val="28"/>
                <w:szCs w:val="28"/>
                <w:lang w:eastAsia="cs-CZ" w:bidi="ar-SA"/>
              </w:rPr>
            </w:pPr>
            <w:r w:rsidRPr="00FA39CD">
              <w:rPr>
                <w:rFonts w:ascii="Calibri" w:eastAsia="Times New Roman" w:hAnsi="Calibri" w:cs="Calibri"/>
                <w:b/>
                <w:bCs/>
                <w:kern w:val="0"/>
                <w:sz w:val="28"/>
                <w:szCs w:val="28"/>
                <w:lang w:eastAsia="cs-CZ" w:bidi="ar-SA"/>
              </w:rPr>
              <w:t>Lhůta pro doložení ŽoP (tato lhůta začíná termínem ukončení fyzické realizace projektu) - kalendářních dní</w:t>
            </w:r>
          </w:p>
        </w:tc>
        <w:tc>
          <w:tcPr>
            <w:tcW w:w="1405" w:type="pct"/>
            <w:tcBorders>
              <w:top w:val="single" w:sz="8" w:space="0" w:color="auto"/>
              <w:left w:val="single" w:sz="8" w:space="0" w:color="auto"/>
              <w:bottom w:val="single" w:sz="8" w:space="0" w:color="auto"/>
              <w:right w:val="single" w:sz="8" w:space="0" w:color="auto"/>
            </w:tcBorders>
            <w:shd w:val="clear" w:color="000000" w:fill="D0CECE"/>
            <w:vAlign w:val="center"/>
            <w:hideMark/>
          </w:tcPr>
          <w:p w14:paraId="61957E65" w14:textId="77777777" w:rsidR="00661A32" w:rsidRPr="00FA39CD" w:rsidRDefault="00661A32" w:rsidP="00FA39CD">
            <w:pPr>
              <w:widowControl/>
              <w:suppressAutoHyphens w:val="0"/>
              <w:autoSpaceDN/>
              <w:jc w:val="center"/>
              <w:textAlignment w:val="auto"/>
              <w:rPr>
                <w:rFonts w:ascii="Calibri" w:eastAsia="Times New Roman" w:hAnsi="Calibri" w:cs="Calibri"/>
                <w:b/>
                <w:bCs/>
                <w:kern w:val="0"/>
                <w:sz w:val="28"/>
                <w:szCs w:val="28"/>
                <w:lang w:eastAsia="cs-CZ" w:bidi="ar-SA"/>
              </w:rPr>
            </w:pPr>
            <w:r w:rsidRPr="00FA39CD">
              <w:rPr>
                <w:rFonts w:ascii="Calibri" w:eastAsia="Times New Roman" w:hAnsi="Calibri" w:cs="Calibri"/>
                <w:b/>
                <w:bCs/>
                <w:kern w:val="0"/>
                <w:sz w:val="28"/>
                <w:szCs w:val="28"/>
                <w:lang w:eastAsia="cs-CZ" w:bidi="ar-SA"/>
              </w:rPr>
              <w:t>Poznámka</w:t>
            </w:r>
          </w:p>
        </w:tc>
      </w:tr>
      <w:tr w:rsidR="00661A32" w:rsidRPr="00FA39CD" w14:paraId="161110BA" w14:textId="77777777" w:rsidTr="00661A32">
        <w:trPr>
          <w:trHeight w:val="20"/>
        </w:trPr>
        <w:tc>
          <w:tcPr>
            <w:tcW w:w="1302" w:type="pct"/>
            <w:tcBorders>
              <w:top w:val="single" w:sz="8" w:space="0" w:color="auto"/>
              <w:left w:val="single" w:sz="8" w:space="0" w:color="auto"/>
              <w:bottom w:val="single" w:sz="4" w:space="0" w:color="auto"/>
              <w:right w:val="single" w:sz="4" w:space="0" w:color="auto"/>
            </w:tcBorders>
            <w:shd w:val="clear" w:color="000000" w:fill="BDD7EE"/>
            <w:noWrap/>
            <w:vAlign w:val="center"/>
            <w:hideMark/>
          </w:tcPr>
          <w:p w14:paraId="1DDF81A1" w14:textId="1F530DC4" w:rsidR="00661A32" w:rsidRPr="00FA39CD" w:rsidRDefault="00661A32" w:rsidP="00FA39CD">
            <w:pPr>
              <w:widowControl/>
              <w:suppressAutoHyphens w:val="0"/>
              <w:autoSpaceDN/>
              <w:textAlignment w:val="auto"/>
              <w:rPr>
                <w:rFonts w:ascii="Calibri" w:eastAsia="Times New Roman" w:hAnsi="Calibri" w:cs="Calibri"/>
                <w:b/>
                <w:bCs/>
                <w:color w:val="auto"/>
                <w:kern w:val="0"/>
                <w:sz w:val="24"/>
                <w:lang w:eastAsia="cs-CZ" w:bidi="ar-SA"/>
              </w:rPr>
            </w:pPr>
            <w:r w:rsidRPr="00FA39CD">
              <w:rPr>
                <w:rFonts w:ascii="Calibri" w:eastAsia="Times New Roman" w:hAnsi="Calibri" w:cs="Calibri"/>
                <w:b/>
                <w:bCs/>
                <w:color w:val="auto"/>
                <w:kern w:val="0"/>
                <w:sz w:val="24"/>
                <w:lang w:eastAsia="cs-CZ" w:bidi="ar-SA"/>
              </w:rPr>
              <w:t>Vytváření</w:t>
            </w:r>
            <w:r w:rsidR="008E4142">
              <w:rPr>
                <w:rFonts w:ascii="Calibri" w:eastAsia="Times New Roman" w:hAnsi="Calibri" w:cs="Calibri"/>
                <w:b/>
                <w:bCs/>
                <w:color w:val="auto"/>
                <w:kern w:val="0"/>
                <w:sz w:val="24"/>
                <w:lang w:eastAsia="cs-CZ" w:bidi="ar-SA"/>
              </w:rPr>
              <w:t xml:space="preserve"> a </w:t>
            </w:r>
            <w:r w:rsidRPr="00FA39CD">
              <w:rPr>
                <w:rFonts w:ascii="Calibri" w:eastAsia="Times New Roman" w:hAnsi="Calibri" w:cs="Calibri"/>
                <w:b/>
                <w:bCs/>
                <w:color w:val="auto"/>
                <w:kern w:val="0"/>
                <w:sz w:val="24"/>
                <w:lang w:eastAsia="cs-CZ" w:bidi="ar-SA"/>
              </w:rPr>
              <w:t>obnova tůní (mokřadů)</w:t>
            </w:r>
          </w:p>
        </w:tc>
        <w:tc>
          <w:tcPr>
            <w:tcW w:w="1491" w:type="pct"/>
            <w:tcBorders>
              <w:top w:val="single" w:sz="8" w:space="0" w:color="auto"/>
              <w:left w:val="nil"/>
              <w:bottom w:val="single" w:sz="4" w:space="0" w:color="auto"/>
              <w:right w:val="single" w:sz="4" w:space="0" w:color="auto"/>
            </w:tcBorders>
            <w:shd w:val="clear" w:color="000000" w:fill="BDD7EE"/>
            <w:noWrap/>
            <w:vAlign w:val="center"/>
            <w:hideMark/>
          </w:tcPr>
          <w:p w14:paraId="227CACEC" w14:textId="77777777" w:rsidR="00661A32" w:rsidRPr="00FA39CD" w:rsidRDefault="00661A32" w:rsidP="00FA39CD">
            <w:pPr>
              <w:widowControl/>
              <w:suppressAutoHyphens w:val="0"/>
              <w:autoSpaceDN/>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01_1 Plocha vytvořených/obnovených vodních prvků u tůní (m</w:t>
            </w:r>
            <w:r w:rsidRPr="00FA39CD">
              <w:rPr>
                <w:rFonts w:ascii="Calibri" w:eastAsia="Times New Roman" w:hAnsi="Calibri" w:cs="Calibri"/>
                <w:color w:val="auto"/>
                <w:kern w:val="0"/>
                <w:sz w:val="22"/>
                <w:szCs w:val="22"/>
                <w:vertAlign w:val="superscript"/>
                <w:lang w:eastAsia="cs-CZ" w:bidi="ar-SA"/>
              </w:rPr>
              <w:t>2</w:t>
            </w:r>
            <w:r w:rsidRPr="00FA39CD">
              <w:rPr>
                <w:rFonts w:ascii="Calibri" w:eastAsia="Times New Roman" w:hAnsi="Calibri" w:cs="Calibri"/>
                <w:color w:val="auto"/>
                <w:kern w:val="0"/>
                <w:sz w:val="22"/>
                <w:szCs w:val="22"/>
                <w:lang w:eastAsia="cs-CZ" w:bidi="ar-SA"/>
              </w:rPr>
              <w:t>)</w:t>
            </w:r>
          </w:p>
        </w:tc>
        <w:tc>
          <w:tcPr>
            <w:tcW w:w="301" w:type="pct"/>
            <w:tcBorders>
              <w:top w:val="single" w:sz="8" w:space="0" w:color="auto"/>
              <w:left w:val="nil"/>
              <w:bottom w:val="single" w:sz="4" w:space="0" w:color="auto"/>
              <w:right w:val="single" w:sz="4" w:space="0" w:color="auto"/>
            </w:tcBorders>
            <w:shd w:val="clear" w:color="000000" w:fill="BDD7EE"/>
            <w:noWrap/>
            <w:vAlign w:val="center"/>
            <w:hideMark/>
          </w:tcPr>
          <w:p w14:paraId="24028C63" w14:textId="77777777" w:rsidR="00661A32" w:rsidRPr="00FA39CD" w:rsidRDefault="00661A32" w:rsidP="00FA39CD">
            <w:pPr>
              <w:widowControl/>
              <w:suppressAutoHyphens w:val="0"/>
              <w:autoSpaceDN/>
              <w:jc w:val="center"/>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1</w:t>
            </w:r>
          </w:p>
        </w:tc>
        <w:tc>
          <w:tcPr>
            <w:tcW w:w="501" w:type="pct"/>
            <w:tcBorders>
              <w:top w:val="single" w:sz="8" w:space="0" w:color="auto"/>
              <w:left w:val="nil"/>
              <w:bottom w:val="single" w:sz="4" w:space="0" w:color="auto"/>
              <w:right w:val="single" w:sz="4" w:space="0" w:color="auto"/>
            </w:tcBorders>
            <w:shd w:val="clear" w:color="000000" w:fill="BDD7EE"/>
            <w:vAlign w:val="center"/>
            <w:hideMark/>
          </w:tcPr>
          <w:p w14:paraId="10D083B7" w14:textId="77777777" w:rsidR="00661A32" w:rsidRPr="00FA39CD" w:rsidRDefault="00661A32" w:rsidP="00FA39CD">
            <w:pPr>
              <w:widowControl/>
              <w:suppressAutoHyphens w:val="0"/>
              <w:autoSpaceDN/>
              <w:jc w:val="center"/>
              <w:textAlignment w:val="auto"/>
              <w:rPr>
                <w:rFonts w:ascii="Calibri" w:eastAsia="Times New Roman" w:hAnsi="Calibri" w:cs="Calibri"/>
                <w:b/>
                <w:bCs/>
                <w:color w:val="FF0000"/>
                <w:kern w:val="0"/>
                <w:sz w:val="24"/>
                <w:lang w:eastAsia="cs-CZ" w:bidi="ar-SA"/>
              </w:rPr>
            </w:pPr>
            <w:r w:rsidRPr="00FA39CD">
              <w:rPr>
                <w:rFonts w:ascii="Calibri" w:eastAsia="Times New Roman" w:hAnsi="Calibri" w:cs="Calibri"/>
                <w:b/>
                <w:bCs/>
                <w:color w:val="FF0000"/>
                <w:kern w:val="0"/>
                <w:sz w:val="24"/>
                <w:lang w:eastAsia="cs-CZ" w:bidi="ar-SA"/>
              </w:rPr>
              <w:t>30 dní</w:t>
            </w:r>
          </w:p>
        </w:tc>
        <w:tc>
          <w:tcPr>
            <w:tcW w:w="1405" w:type="pct"/>
            <w:tcBorders>
              <w:top w:val="nil"/>
              <w:left w:val="nil"/>
              <w:bottom w:val="single" w:sz="4" w:space="0" w:color="auto"/>
              <w:right w:val="single" w:sz="8" w:space="0" w:color="auto"/>
            </w:tcBorders>
            <w:shd w:val="clear" w:color="000000" w:fill="BDD7EE"/>
            <w:vAlign w:val="center"/>
            <w:hideMark/>
          </w:tcPr>
          <w:p w14:paraId="4FC6BB6C" w14:textId="77777777" w:rsidR="00661A32" w:rsidRPr="00FA39CD" w:rsidRDefault="00661A32" w:rsidP="00FA39CD">
            <w:pPr>
              <w:widowControl/>
              <w:suppressAutoHyphens w:val="0"/>
              <w:autoSpaceDN/>
              <w:jc w:val="center"/>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Kontrola projektu může být omezena místními klimatickými podmínkami.</w:t>
            </w:r>
          </w:p>
        </w:tc>
      </w:tr>
      <w:tr w:rsidR="00661A32" w:rsidRPr="00FA39CD" w14:paraId="71879FAA" w14:textId="77777777" w:rsidTr="00661A32">
        <w:trPr>
          <w:trHeight w:val="20"/>
        </w:trPr>
        <w:tc>
          <w:tcPr>
            <w:tcW w:w="1302" w:type="pct"/>
            <w:tcBorders>
              <w:top w:val="nil"/>
              <w:left w:val="single" w:sz="8" w:space="0" w:color="auto"/>
              <w:bottom w:val="single" w:sz="4" w:space="0" w:color="auto"/>
              <w:right w:val="single" w:sz="4" w:space="0" w:color="auto"/>
            </w:tcBorders>
            <w:shd w:val="clear" w:color="000000" w:fill="BDD7EE"/>
            <w:vAlign w:val="center"/>
            <w:hideMark/>
          </w:tcPr>
          <w:p w14:paraId="27BB7807" w14:textId="586A5006" w:rsidR="00661A32" w:rsidRPr="00FA39CD" w:rsidRDefault="00661A32" w:rsidP="00FA39CD">
            <w:pPr>
              <w:widowControl/>
              <w:suppressAutoHyphens w:val="0"/>
              <w:autoSpaceDN/>
              <w:textAlignment w:val="auto"/>
              <w:rPr>
                <w:rFonts w:ascii="Calibri" w:eastAsia="Times New Roman" w:hAnsi="Calibri" w:cs="Calibri"/>
                <w:b/>
                <w:bCs/>
                <w:color w:val="auto"/>
                <w:kern w:val="0"/>
                <w:sz w:val="24"/>
                <w:lang w:eastAsia="cs-CZ" w:bidi="ar-SA"/>
              </w:rPr>
            </w:pPr>
            <w:r w:rsidRPr="00FA39CD">
              <w:rPr>
                <w:rFonts w:ascii="Calibri" w:eastAsia="Times New Roman" w:hAnsi="Calibri" w:cs="Calibri"/>
                <w:b/>
                <w:bCs/>
                <w:color w:val="auto"/>
                <w:kern w:val="0"/>
                <w:sz w:val="24"/>
                <w:lang w:eastAsia="cs-CZ" w:bidi="ar-SA"/>
              </w:rPr>
              <w:t>Výstavba</w:t>
            </w:r>
            <w:r w:rsidR="008E4142">
              <w:rPr>
                <w:rFonts w:ascii="Calibri" w:eastAsia="Times New Roman" w:hAnsi="Calibri" w:cs="Calibri"/>
                <w:b/>
                <w:bCs/>
                <w:color w:val="auto"/>
                <w:kern w:val="0"/>
                <w:sz w:val="24"/>
                <w:lang w:eastAsia="cs-CZ" w:bidi="ar-SA"/>
              </w:rPr>
              <w:t xml:space="preserve"> a </w:t>
            </w:r>
            <w:r w:rsidRPr="00FA39CD">
              <w:rPr>
                <w:rFonts w:ascii="Calibri" w:eastAsia="Times New Roman" w:hAnsi="Calibri" w:cs="Calibri"/>
                <w:b/>
                <w:bCs/>
                <w:color w:val="auto"/>
                <w:kern w:val="0"/>
                <w:sz w:val="24"/>
                <w:lang w:eastAsia="cs-CZ" w:bidi="ar-SA"/>
              </w:rPr>
              <w:t>komplexní (zásadní) rekonstrukce malých vodních nádrží, odbahnění vodních nádrží</w:t>
            </w:r>
          </w:p>
        </w:tc>
        <w:tc>
          <w:tcPr>
            <w:tcW w:w="1491" w:type="pct"/>
            <w:tcBorders>
              <w:top w:val="nil"/>
              <w:left w:val="nil"/>
              <w:bottom w:val="single" w:sz="4" w:space="0" w:color="auto"/>
              <w:right w:val="single" w:sz="4" w:space="0" w:color="auto"/>
            </w:tcBorders>
            <w:shd w:val="clear" w:color="000000" w:fill="BDD7EE"/>
            <w:vAlign w:val="center"/>
            <w:hideMark/>
          </w:tcPr>
          <w:p w14:paraId="5DF870D2" w14:textId="77777777" w:rsidR="00661A32" w:rsidRPr="00FA39CD" w:rsidRDefault="00661A32" w:rsidP="00FA39CD">
            <w:pPr>
              <w:widowControl/>
              <w:suppressAutoHyphens w:val="0"/>
              <w:autoSpaceDN/>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02_1 Plocha vytvořených/obnovených vodních prvků při Hn u MVN (m</w:t>
            </w:r>
            <w:r w:rsidRPr="00FA39CD">
              <w:rPr>
                <w:rFonts w:ascii="Calibri" w:eastAsia="Times New Roman" w:hAnsi="Calibri" w:cs="Calibri"/>
                <w:color w:val="auto"/>
                <w:kern w:val="0"/>
                <w:sz w:val="22"/>
                <w:szCs w:val="22"/>
                <w:vertAlign w:val="superscript"/>
                <w:lang w:eastAsia="cs-CZ" w:bidi="ar-SA"/>
              </w:rPr>
              <w:t>2</w:t>
            </w:r>
            <w:r w:rsidRPr="00FA39CD">
              <w:rPr>
                <w:rFonts w:ascii="Calibri" w:eastAsia="Times New Roman" w:hAnsi="Calibri" w:cs="Calibri"/>
                <w:color w:val="auto"/>
                <w:kern w:val="0"/>
                <w:sz w:val="22"/>
                <w:szCs w:val="22"/>
                <w:lang w:eastAsia="cs-CZ" w:bidi="ar-SA"/>
              </w:rPr>
              <w:t>)</w:t>
            </w:r>
            <w:r w:rsidRPr="00FA39CD">
              <w:rPr>
                <w:rFonts w:ascii="Calibri" w:eastAsia="Times New Roman" w:hAnsi="Calibri" w:cs="Calibri"/>
                <w:color w:val="auto"/>
                <w:kern w:val="0"/>
                <w:sz w:val="22"/>
                <w:szCs w:val="22"/>
                <w:lang w:eastAsia="cs-CZ" w:bidi="ar-SA"/>
              </w:rPr>
              <w:br/>
              <w:t>02_2 Objem odtěženého sedimentu (m</w:t>
            </w:r>
            <w:r w:rsidRPr="00FA39CD">
              <w:rPr>
                <w:rFonts w:ascii="Calibri" w:eastAsia="Times New Roman" w:hAnsi="Calibri" w:cs="Calibri"/>
                <w:color w:val="auto"/>
                <w:kern w:val="0"/>
                <w:sz w:val="22"/>
                <w:szCs w:val="22"/>
                <w:vertAlign w:val="superscript"/>
                <w:lang w:eastAsia="cs-CZ" w:bidi="ar-SA"/>
              </w:rPr>
              <w:t>3</w:t>
            </w:r>
            <w:r w:rsidRPr="00FA39CD">
              <w:rPr>
                <w:rFonts w:ascii="Calibri" w:eastAsia="Times New Roman" w:hAnsi="Calibri" w:cs="Calibri"/>
                <w:color w:val="auto"/>
                <w:kern w:val="0"/>
                <w:sz w:val="22"/>
                <w:szCs w:val="22"/>
                <w:lang w:eastAsia="cs-CZ" w:bidi="ar-SA"/>
              </w:rPr>
              <w:t>)</w:t>
            </w:r>
          </w:p>
        </w:tc>
        <w:tc>
          <w:tcPr>
            <w:tcW w:w="301" w:type="pct"/>
            <w:tcBorders>
              <w:top w:val="nil"/>
              <w:left w:val="nil"/>
              <w:bottom w:val="single" w:sz="4" w:space="0" w:color="auto"/>
              <w:right w:val="single" w:sz="4" w:space="0" w:color="auto"/>
            </w:tcBorders>
            <w:shd w:val="clear" w:color="000000" w:fill="BDD7EE"/>
            <w:vAlign w:val="center"/>
            <w:hideMark/>
          </w:tcPr>
          <w:p w14:paraId="1F0CFEAF" w14:textId="77777777" w:rsidR="00661A32" w:rsidRPr="00FA39CD" w:rsidRDefault="00661A32" w:rsidP="00FA39CD">
            <w:pPr>
              <w:widowControl/>
              <w:suppressAutoHyphens w:val="0"/>
              <w:autoSpaceDN/>
              <w:jc w:val="center"/>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1</w:t>
            </w:r>
          </w:p>
        </w:tc>
        <w:tc>
          <w:tcPr>
            <w:tcW w:w="501" w:type="pct"/>
            <w:tcBorders>
              <w:top w:val="single" w:sz="4" w:space="0" w:color="auto"/>
              <w:left w:val="nil"/>
              <w:bottom w:val="single" w:sz="4" w:space="0" w:color="auto"/>
              <w:right w:val="single" w:sz="4" w:space="0" w:color="auto"/>
            </w:tcBorders>
            <w:shd w:val="clear" w:color="000000" w:fill="BDD7EE"/>
            <w:vAlign w:val="center"/>
            <w:hideMark/>
          </w:tcPr>
          <w:p w14:paraId="5093439C" w14:textId="77777777" w:rsidR="00661A32" w:rsidRPr="00FA39CD" w:rsidRDefault="00661A32" w:rsidP="00FA39CD">
            <w:pPr>
              <w:widowControl/>
              <w:suppressAutoHyphens w:val="0"/>
              <w:autoSpaceDN/>
              <w:jc w:val="center"/>
              <w:textAlignment w:val="auto"/>
              <w:rPr>
                <w:rFonts w:ascii="Calibri" w:eastAsia="Times New Roman" w:hAnsi="Calibri" w:cs="Calibri"/>
                <w:b/>
                <w:bCs/>
                <w:color w:val="FF0000"/>
                <w:kern w:val="0"/>
                <w:sz w:val="24"/>
                <w:lang w:eastAsia="cs-CZ" w:bidi="ar-SA"/>
              </w:rPr>
            </w:pPr>
            <w:r w:rsidRPr="00FA39CD">
              <w:rPr>
                <w:rFonts w:ascii="Calibri" w:eastAsia="Times New Roman" w:hAnsi="Calibri" w:cs="Calibri"/>
                <w:b/>
                <w:bCs/>
                <w:color w:val="FF0000"/>
                <w:kern w:val="0"/>
                <w:sz w:val="24"/>
                <w:lang w:eastAsia="cs-CZ" w:bidi="ar-SA"/>
              </w:rPr>
              <w:t>30 dní</w:t>
            </w:r>
          </w:p>
        </w:tc>
        <w:tc>
          <w:tcPr>
            <w:tcW w:w="1405" w:type="pct"/>
            <w:tcBorders>
              <w:top w:val="nil"/>
              <w:left w:val="nil"/>
              <w:bottom w:val="single" w:sz="4" w:space="0" w:color="auto"/>
              <w:right w:val="single" w:sz="8" w:space="0" w:color="auto"/>
            </w:tcBorders>
            <w:shd w:val="clear" w:color="000000" w:fill="BDD7EE"/>
            <w:vAlign w:val="center"/>
            <w:hideMark/>
          </w:tcPr>
          <w:p w14:paraId="5094A4EB" w14:textId="77777777" w:rsidR="00661A32" w:rsidRPr="00FA39CD" w:rsidRDefault="00661A32" w:rsidP="00FA39CD">
            <w:pPr>
              <w:widowControl/>
              <w:suppressAutoHyphens w:val="0"/>
              <w:autoSpaceDN/>
              <w:jc w:val="center"/>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Kontrola projektu může být omezena místními klimatickými podmínkami.</w:t>
            </w:r>
          </w:p>
        </w:tc>
      </w:tr>
      <w:tr w:rsidR="00661A32" w:rsidRPr="00FA39CD" w14:paraId="1B253FE6" w14:textId="77777777" w:rsidTr="00661A32">
        <w:trPr>
          <w:trHeight w:val="20"/>
        </w:trPr>
        <w:tc>
          <w:tcPr>
            <w:tcW w:w="1302" w:type="pct"/>
            <w:tcBorders>
              <w:top w:val="nil"/>
              <w:left w:val="single" w:sz="8" w:space="0" w:color="auto"/>
              <w:bottom w:val="single" w:sz="4" w:space="0" w:color="auto"/>
              <w:right w:val="single" w:sz="4" w:space="0" w:color="auto"/>
            </w:tcBorders>
            <w:shd w:val="clear" w:color="000000" w:fill="BDD7EE"/>
            <w:vAlign w:val="center"/>
            <w:hideMark/>
          </w:tcPr>
          <w:p w14:paraId="7B0523DB" w14:textId="1193C750" w:rsidR="00661A32" w:rsidRPr="00FA39CD" w:rsidRDefault="00661A32" w:rsidP="00FA39CD">
            <w:pPr>
              <w:widowControl/>
              <w:suppressAutoHyphens w:val="0"/>
              <w:autoSpaceDN/>
              <w:textAlignment w:val="auto"/>
              <w:rPr>
                <w:rFonts w:ascii="Calibri" w:eastAsia="Times New Roman" w:hAnsi="Calibri" w:cs="Calibri"/>
                <w:b/>
                <w:bCs/>
                <w:color w:val="auto"/>
                <w:kern w:val="0"/>
                <w:sz w:val="24"/>
                <w:lang w:eastAsia="cs-CZ" w:bidi="ar-SA"/>
              </w:rPr>
            </w:pPr>
            <w:r w:rsidRPr="00FA39CD">
              <w:rPr>
                <w:rFonts w:ascii="Calibri" w:eastAsia="Times New Roman" w:hAnsi="Calibri" w:cs="Calibri"/>
                <w:b/>
                <w:bCs/>
                <w:color w:val="auto"/>
                <w:kern w:val="0"/>
                <w:sz w:val="24"/>
                <w:lang w:eastAsia="cs-CZ" w:bidi="ar-SA"/>
              </w:rPr>
              <w:t>Obnova rašelinišť</w:t>
            </w:r>
            <w:r w:rsidR="008E4142">
              <w:rPr>
                <w:rFonts w:ascii="Calibri" w:eastAsia="Times New Roman" w:hAnsi="Calibri" w:cs="Calibri"/>
                <w:b/>
                <w:bCs/>
                <w:color w:val="auto"/>
                <w:kern w:val="0"/>
                <w:sz w:val="24"/>
                <w:lang w:eastAsia="cs-CZ" w:bidi="ar-SA"/>
              </w:rPr>
              <w:t xml:space="preserve"> a </w:t>
            </w:r>
            <w:r w:rsidRPr="00FA39CD">
              <w:rPr>
                <w:rFonts w:ascii="Calibri" w:eastAsia="Times New Roman" w:hAnsi="Calibri" w:cs="Calibri"/>
                <w:b/>
                <w:bCs/>
                <w:color w:val="auto"/>
                <w:kern w:val="0"/>
                <w:sz w:val="24"/>
                <w:lang w:eastAsia="cs-CZ" w:bidi="ar-SA"/>
              </w:rPr>
              <w:t>zvodnělých ploch formou přehrážek</w:t>
            </w:r>
          </w:p>
        </w:tc>
        <w:tc>
          <w:tcPr>
            <w:tcW w:w="1491" w:type="pct"/>
            <w:tcBorders>
              <w:top w:val="nil"/>
              <w:left w:val="nil"/>
              <w:bottom w:val="single" w:sz="4" w:space="0" w:color="auto"/>
              <w:right w:val="single" w:sz="4" w:space="0" w:color="auto"/>
            </w:tcBorders>
            <w:shd w:val="clear" w:color="000000" w:fill="BDD7EE"/>
            <w:vAlign w:val="center"/>
            <w:hideMark/>
          </w:tcPr>
          <w:p w14:paraId="0F3D865E" w14:textId="77777777" w:rsidR="00661A32" w:rsidRPr="00FA39CD" w:rsidRDefault="00661A32" w:rsidP="00FA39CD">
            <w:pPr>
              <w:widowControl/>
              <w:suppressAutoHyphens w:val="0"/>
              <w:autoSpaceDN/>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03_1 Počet přehrážek (ks)</w:t>
            </w:r>
          </w:p>
        </w:tc>
        <w:tc>
          <w:tcPr>
            <w:tcW w:w="301" w:type="pct"/>
            <w:tcBorders>
              <w:top w:val="nil"/>
              <w:left w:val="nil"/>
              <w:bottom w:val="single" w:sz="4" w:space="0" w:color="auto"/>
              <w:right w:val="single" w:sz="4" w:space="0" w:color="auto"/>
            </w:tcBorders>
            <w:shd w:val="clear" w:color="000000" w:fill="BDD7EE"/>
            <w:vAlign w:val="center"/>
            <w:hideMark/>
          </w:tcPr>
          <w:p w14:paraId="465876BA" w14:textId="77777777" w:rsidR="00661A32" w:rsidRPr="00FA39CD" w:rsidRDefault="00661A32" w:rsidP="00FA39CD">
            <w:pPr>
              <w:widowControl/>
              <w:suppressAutoHyphens w:val="0"/>
              <w:autoSpaceDN/>
              <w:jc w:val="center"/>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1</w:t>
            </w:r>
          </w:p>
        </w:tc>
        <w:tc>
          <w:tcPr>
            <w:tcW w:w="501" w:type="pct"/>
            <w:tcBorders>
              <w:top w:val="nil"/>
              <w:left w:val="nil"/>
              <w:bottom w:val="single" w:sz="4" w:space="0" w:color="auto"/>
              <w:right w:val="single" w:sz="4" w:space="0" w:color="auto"/>
            </w:tcBorders>
            <w:shd w:val="clear" w:color="000000" w:fill="BDD7EE"/>
            <w:vAlign w:val="center"/>
            <w:hideMark/>
          </w:tcPr>
          <w:p w14:paraId="4ACF8859" w14:textId="77777777" w:rsidR="00661A32" w:rsidRPr="00FA39CD" w:rsidRDefault="00661A32" w:rsidP="00FA39CD">
            <w:pPr>
              <w:widowControl/>
              <w:suppressAutoHyphens w:val="0"/>
              <w:autoSpaceDN/>
              <w:jc w:val="center"/>
              <w:textAlignment w:val="auto"/>
              <w:rPr>
                <w:rFonts w:ascii="Calibri" w:eastAsia="Times New Roman" w:hAnsi="Calibri" w:cs="Calibri"/>
                <w:b/>
                <w:bCs/>
                <w:color w:val="FF0000"/>
                <w:kern w:val="0"/>
                <w:sz w:val="24"/>
                <w:lang w:eastAsia="cs-CZ" w:bidi="ar-SA"/>
              </w:rPr>
            </w:pPr>
            <w:r w:rsidRPr="00FA39CD">
              <w:rPr>
                <w:rFonts w:ascii="Calibri" w:eastAsia="Times New Roman" w:hAnsi="Calibri" w:cs="Calibri"/>
                <w:b/>
                <w:bCs/>
                <w:color w:val="FF0000"/>
                <w:kern w:val="0"/>
                <w:sz w:val="24"/>
                <w:lang w:eastAsia="cs-CZ" w:bidi="ar-SA"/>
              </w:rPr>
              <w:t>30 dní</w:t>
            </w:r>
          </w:p>
        </w:tc>
        <w:tc>
          <w:tcPr>
            <w:tcW w:w="1405" w:type="pct"/>
            <w:tcBorders>
              <w:top w:val="nil"/>
              <w:left w:val="nil"/>
              <w:bottom w:val="single" w:sz="4" w:space="0" w:color="auto"/>
              <w:right w:val="single" w:sz="8" w:space="0" w:color="auto"/>
            </w:tcBorders>
            <w:shd w:val="clear" w:color="000000" w:fill="BDD7EE"/>
            <w:vAlign w:val="center"/>
            <w:hideMark/>
          </w:tcPr>
          <w:p w14:paraId="44A8CF4B" w14:textId="77777777" w:rsidR="00661A32" w:rsidRPr="00FA39CD" w:rsidRDefault="00661A32" w:rsidP="00FA39CD">
            <w:pPr>
              <w:widowControl/>
              <w:suppressAutoHyphens w:val="0"/>
              <w:autoSpaceDN/>
              <w:jc w:val="center"/>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Kontrola projektu může být omezena místními klimatickými podmínkami.</w:t>
            </w:r>
          </w:p>
        </w:tc>
      </w:tr>
      <w:tr w:rsidR="00661A32" w:rsidRPr="00FA39CD" w14:paraId="4D290509" w14:textId="77777777" w:rsidTr="00661A32">
        <w:trPr>
          <w:trHeight w:val="20"/>
        </w:trPr>
        <w:tc>
          <w:tcPr>
            <w:tcW w:w="1302" w:type="pct"/>
            <w:tcBorders>
              <w:top w:val="nil"/>
              <w:left w:val="single" w:sz="8" w:space="0" w:color="auto"/>
              <w:bottom w:val="single" w:sz="8" w:space="0" w:color="auto"/>
              <w:right w:val="single" w:sz="4" w:space="0" w:color="auto"/>
            </w:tcBorders>
            <w:shd w:val="clear" w:color="000000" w:fill="BDD7EE"/>
            <w:vAlign w:val="center"/>
            <w:hideMark/>
          </w:tcPr>
          <w:p w14:paraId="7F111140" w14:textId="432540F1" w:rsidR="00661A32" w:rsidRPr="00FA39CD" w:rsidRDefault="00661A32" w:rsidP="00FA39CD">
            <w:pPr>
              <w:widowControl/>
              <w:suppressAutoHyphens w:val="0"/>
              <w:autoSpaceDN/>
              <w:textAlignment w:val="auto"/>
              <w:rPr>
                <w:rFonts w:ascii="Calibri" w:eastAsia="Times New Roman" w:hAnsi="Calibri" w:cs="Calibri"/>
                <w:b/>
                <w:bCs/>
                <w:color w:val="auto"/>
                <w:kern w:val="0"/>
                <w:sz w:val="24"/>
                <w:lang w:eastAsia="cs-CZ" w:bidi="ar-SA"/>
              </w:rPr>
            </w:pPr>
            <w:r w:rsidRPr="00FA39CD">
              <w:rPr>
                <w:rFonts w:ascii="Calibri" w:eastAsia="Times New Roman" w:hAnsi="Calibri" w:cs="Calibri"/>
                <w:b/>
                <w:bCs/>
                <w:color w:val="auto"/>
                <w:kern w:val="0"/>
                <w:sz w:val="24"/>
                <w:lang w:eastAsia="cs-CZ" w:bidi="ar-SA"/>
              </w:rPr>
              <w:t>Revitalizace či řízená renaturace vodních toků</w:t>
            </w:r>
            <w:r w:rsidR="008E4142">
              <w:rPr>
                <w:rFonts w:ascii="Calibri" w:eastAsia="Times New Roman" w:hAnsi="Calibri" w:cs="Calibri"/>
                <w:b/>
                <w:bCs/>
                <w:color w:val="auto"/>
                <w:kern w:val="0"/>
                <w:sz w:val="24"/>
                <w:lang w:eastAsia="cs-CZ" w:bidi="ar-SA"/>
              </w:rPr>
              <w:t xml:space="preserve"> a </w:t>
            </w:r>
            <w:r w:rsidRPr="00FA39CD">
              <w:rPr>
                <w:rFonts w:ascii="Calibri" w:eastAsia="Times New Roman" w:hAnsi="Calibri" w:cs="Calibri"/>
                <w:b/>
                <w:bCs/>
                <w:color w:val="auto"/>
                <w:kern w:val="0"/>
                <w:sz w:val="24"/>
                <w:lang w:eastAsia="cs-CZ" w:bidi="ar-SA"/>
              </w:rPr>
              <w:t>niv</w:t>
            </w:r>
            <w:r w:rsidR="008E4142">
              <w:rPr>
                <w:rFonts w:ascii="Calibri" w:eastAsia="Times New Roman" w:hAnsi="Calibri" w:cs="Calibri"/>
                <w:b/>
                <w:bCs/>
                <w:color w:val="auto"/>
                <w:kern w:val="0"/>
                <w:sz w:val="24"/>
                <w:lang w:eastAsia="cs-CZ" w:bidi="ar-SA"/>
              </w:rPr>
              <w:t xml:space="preserve"> a </w:t>
            </w:r>
            <w:r w:rsidRPr="00FA39CD">
              <w:rPr>
                <w:rFonts w:ascii="Calibri" w:eastAsia="Times New Roman" w:hAnsi="Calibri" w:cs="Calibri"/>
                <w:b/>
                <w:bCs/>
                <w:color w:val="auto"/>
                <w:kern w:val="0"/>
                <w:sz w:val="24"/>
                <w:lang w:eastAsia="cs-CZ" w:bidi="ar-SA"/>
              </w:rPr>
              <w:t>rušení odvodňovacích zařízení</w:t>
            </w:r>
          </w:p>
        </w:tc>
        <w:tc>
          <w:tcPr>
            <w:tcW w:w="1491" w:type="pct"/>
            <w:tcBorders>
              <w:top w:val="nil"/>
              <w:left w:val="nil"/>
              <w:bottom w:val="single" w:sz="8" w:space="0" w:color="auto"/>
              <w:right w:val="single" w:sz="4" w:space="0" w:color="auto"/>
            </w:tcBorders>
            <w:shd w:val="clear" w:color="000000" w:fill="BDD7EE"/>
            <w:vAlign w:val="center"/>
            <w:hideMark/>
          </w:tcPr>
          <w:p w14:paraId="4CCFB504" w14:textId="3AA50D68" w:rsidR="00661A32" w:rsidRPr="00FA39CD" w:rsidRDefault="00661A32" w:rsidP="00FA39CD">
            <w:pPr>
              <w:widowControl/>
              <w:suppressAutoHyphens w:val="0"/>
              <w:autoSpaceDN/>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04_1 Plocha koryta vodního toku s realizovanými revitalizačními nebo řízenými renaturačními opatřeními (m</w:t>
            </w:r>
            <w:r w:rsidRPr="00FA39CD">
              <w:rPr>
                <w:rFonts w:ascii="Calibri" w:eastAsia="Times New Roman" w:hAnsi="Calibri" w:cs="Calibri"/>
                <w:color w:val="auto"/>
                <w:kern w:val="0"/>
                <w:sz w:val="22"/>
                <w:szCs w:val="22"/>
                <w:vertAlign w:val="superscript"/>
                <w:lang w:eastAsia="cs-CZ" w:bidi="ar-SA"/>
              </w:rPr>
              <w:t>2</w:t>
            </w:r>
            <w:r w:rsidRPr="00FA39CD">
              <w:rPr>
                <w:rFonts w:ascii="Calibri" w:eastAsia="Times New Roman" w:hAnsi="Calibri" w:cs="Calibri"/>
                <w:color w:val="auto"/>
                <w:kern w:val="0"/>
                <w:sz w:val="22"/>
                <w:szCs w:val="22"/>
                <w:lang w:eastAsia="cs-CZ" w:bidi="ar-SA"/>
              </w:rPr>
              <w:t>)</w:t>
            </w:r>
            <w:r w:rsidRPr="00FA39CD">
              <w:rPr>
                <w:rFonts w:ascii="Calibri" w:eastAsia="Times New Roman" w:hAnsi="Calibri" w:cs="Calibri"/>
                <w:color w:val="auto"/>
                <w:kern w:val="0"/>
                <w:sz w:val="22"/>
                <w:szCs w:val="22"/>
                <w:lang w:eastAsia="cs-CZ" w:bidi="ar-SA"/>
              </w:rPr>
              <w:br/>
              <w:t>04_2 Plocha říčního ramene s realizovanými revitalizačními opatřeními (m</w:t>
            </w:r>
            <w:r w:rsidRPr="00FA39CD">
              <w:rPr>
                <w:rFonts w:ascii="Calibri" w:eastAsia="Times New Roman" w:hAnsi="Calibri" w:cs="Calibri"/>
                <w:color w:val="auto"/>
                <w:kern w:val="0"/>
                <w:sz w:val="22"/>
                <w:szCs w:val="22"/>
                <w:vertAlign w:val="superscript"/>
                <w:lang w:eastAsia="cs-CZ" w:bidi="ar-SA"/>
              </w:rPr>
              <w:t>2</w:t>
            </w:r>
            <w:r w:rsidRPr="00FA39CD">
              <w:rPr>
                <w:rFonts w:ascii="Calibri" w:eastAsia="Times New Roman" w:hAnsi="Calibri" w:cs="Calibri"/>
                <w:color w:val="auto"/>
                <w:kern w:val="0"/>
                <w:sz w:val="22"/>
                <w:szCs w:val="22"/>
                <w:lang w:eastAsia="cs-CZ" w:bidi="ar-SA"/>
              </w:rPr>
              <w:t>)</w:t>
            </w:r>
            <w:r w:rsidRPr="00FA39CD">
              <w:rPr>
                <w:rFonts w:ascii="Calibri" w:eastAsia="Times New Roman" w:hAnsi="Calibri" w:cs="Calibri"/>
                <w:color w:val="auto"/>
                <w:kern w:val="0"/>
                <w:sz w:val="22"/>
                <w:szCs w:val="22"/>
                <w:lang w:eastAsia="cs-CZ" w:bidi="ar-SA"/>
              </w:rPr>
              <w:br/>
              <w:t>04_3 Plocha s realizovanými opatřeními rušení podpovrchového odvodňovacího zařízení nebo rušení povrchového odvodnění (m2)</w:t>
            </w:r>
            <w:r w:rsidRPr="00FA39CD">
              <w:rPr>
                <w:rFonts w:ascii="Calibri" w:eastAsia="Times New Roman" w:hAnsi="Calibri" w:cs="Calibri"/>
                <w:color w:val="auto"/>
                <w:kern w:val="0"/>
                <w:sz w:val="22"/>
                <w:szCs w:val="22"/>
                <w:lang w:eastAsia="cs-CZ" w:bidi="ar-SA"/>
              </w:rPr>
              <w:br/>
              <w:t>04_4 Plocha terénních sníženin v nivě (m</w:t>
            </w:r>
            <w:r w:rsidRPr="00FA39CD">
              <w:rPr>
                <w:rFonts w:ascii="Calibri" w:eastAsia="Times New Roman" w:hAnsi="Calibri" w:cs="Calibri"/>
                <w:color w:val="auto"/>
                <w:kern w:val="0"/>
                <w:sz w:val="22"/>
                <w:szCs w:val="22"/>
                <w:vertAlign w:val="superscript"/>
                <w:lang w:eastAsia="cs-CZ" w:bidi="ar-SA"/>
              </w:rPr>
              <w:t>2</w:t>
            </w:r>
            <w:r w:rsidRPr="00FA39CD">
              <w:rPr>
                <w:rFonts w:ascii="Calibri" w:eastAsia="Times New Roman" w:hAnsi="Calibri" w:cs="Calibri"/>
                <w:color w:val="auto"/>
                <w:kern w:val="0"/>
                <w:sz w:val="22"/>
                <w:szCs w:val="22"/>
                <w:lang w:eastAsia="cs-CZ" w:bidi="ar-SA"/>
              </w:rPr>
              <w:t>)</w:t>
            </w:r>
            <w:r w:rsidRPr="00FA39CD">
              <w:rPr>
                <w:rFonts w:ascii="Calibri" w:eastAsia="Times New Roman" w:hAnsi="Calibri" w:cs="Calibri"/>
                <w:color w:val="auto"/>
                <w:kern w:val="0"/>
                <w:sz w:val="22"/>
                <w:szCs w:val="22"/>
                <w:lang w:eastAsia="cs-CZ" w:bidi="ar-SA"/>
              </w:rPr>
              <w:br/>
              <w:t>04_5 Délka koryta vodního toku s realizovanými revitalizačními nebo řízenými renaturačními opatřeními od počátku po konec úpravy (m)</w:t>
            </w:r>
          </w:p>
        </w:tc>
        <w:tc>
          <w:tcPr>
            <w:tcW w:w="301" w:type="pct"/>
            <w:tcBorders>
              <w:top w:val="nil"/>
              <w:left w:val="nil"/>
              <w:bottom w:val="single" w:sz="8" w:space="0" w:color="auto"/>
              <w:right w:val="single" w:sz="4" w:space="0" w:color="auto"/>
            </w:tcBorders>
            <w:shd w:val="clear" w:color="000000" w:fill="BDD7EE"/>
            <w:vAlign w:val="center"/>
            <w:hideMark/>
          </w:tcPr>
          <w:p w14:paraId="57604287" w14:textId="77777777" w:rsidR="00661A32" w:rsidRPr="00FA39CD" w:rsidRDefault="00661A32" w:rsidP="00FA39CD">
            <w:pPr>
              <w:widowControl/>
              <w:suppressAutoHyphens w:val="0"/>
              <w:autoSpaceDN/>
              <w:jc w:val="center"/>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1</w:t>
            </w:r>
          </w:p>
        </w:tc>
        <w:tc>
          <w:tcPr>
            <w:tcW w:w="501" w:type="pct"/>
            <w:tcBorders>
              <w:top w:val="nil"/>
              <w:left w:val="nil"/>
              <w:bottom w:val="single" w:sz="8" w:space="0" w:color="auto"/>
              <w:right w:val="single" w:sz="4" w:space="0" w:color="auto"/>
            </w:tcBorders>
            <w:shd w:val="clear" w:color="000000" w:fill="BDD7EE"/>
            <w:vAlign w:val="center"/>
            <w:hideMark/>
          </w:tcPr>
          <w:p w14:paraId="22E51A59" w14:textId="77777777" w:rsidR="00661A32" w:rsidRPr="00FA39CD" w:rsidRDefault="00661A32" w:rsidP="00FA39CD">
            <w:pPr>
              <w:widowControl/>
              <w:suppressAutoHyphens w:val="0"/>
              <w:autoSpaceDN/>
              <w:jc w:val="center"/>
              <w:textAlignment w:val="auto"/>
              <w:rPr>
                <w:rFonts w:ascii="Calibri" w:eastAsia="Times New Roman" w:hAnsi="Calibri" w:cs="Calibri"/>
                <w:b/>
                <w:bCs/>
                <w:color w:val="FF0000"/>
                <w:kern w:val="0"/>
                <w:sz w:val="24"/>
                <w:lang w:eastAsia="cs-CZ" w:bidi="ar-SA"/>
              </w:rPr>
            </w:pPr>
            <w:r w:rsidRPr="00FA39CD">
              <w:rPr>
                <w:rFonts w:ascii="Calibri" w:eastAsia="Times New Roman" w:hAnsi="Calibri" w:cs="Calibri"/>
                <w:b/>
                <w:bCs/>
                <w:color w:val="FF0000"/>
                <w:kern w:val="0"/>
                <w:sz w:val="24"/>
                <w:lang w:eastAsia="cs-CZ" w:bidi="ar-SA"/>
              </w:rPr>
              <w:t>30 dní</w:t>
            </w:r>
          </w:p>
        </w:tc>
        <w:tc>
          <w:tcPr>
            <w:tcW w:w="1405" w:type="pct"/>
            <w:tcBorders>
              <w:top w:val="nil"/>
              <w:left w:val="nil"/>
              <w:bottom w:val="single" w:sz="8" w:space="0" w:color="auto"/>
              <w:right w:val="single" w:sz="8" w:space="0" w:color="auto"/>
            </w:tcBorders>
            <w:shd w:val="clear" w:color="000000" w:fill="BDD7EE"/>
            <w:vAlign w:val="center"/>
            <w:hideMark/>
          </w:tcPr>
          <w:p w14:paraId="445D5F97" w14:textId="77777777" w:rsidR="00661A32" w:rsidRPr="00FA39CD" w:rsidRDefault="00661A32" w:rsidP="00FA39CD">
            <w:pPr>
              <w:widowControl/>
              <w:suppressAutoHyphens w:val="0"/>
              <w:autoSpaceDN/>
              <w:jc w:val="center"/>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Kontrola projektu může být omezena místními klimatickými podmínkami.</w:t>
            </w:r>
          </w:p>
        </w:tc>
      </w:tr>
      <w:tr w:rsidR="00661A32" w:rsidRPr="00FA39CD" w14:paraId="6B971D78" w14:textId="77777777" w:rsidTr="00661A32">
        <w:trPr>
          <w:trHeight w:val="20"/>
        </w:trPr>
        <w:tc>
          <w:tcPr>
            <w:tcW w:w="1302" w:type="pct"/>
            <w:tcBorders>
              <w:top w:val="nil"/>
              <w:left w:val="single" w:sz="8" w:space="0" w:color="auto"/>
              <w:bottom w:val="single" w:sz="4" w:space="0" w:color="auto"/>
              <w:right w:val="single" w:sz="4" w:space="0" w:color="auto"/>
            </w:tcBorders>
            <w:shd w:val="clear" w:color="000000" w:fill="F4B084"/>
            <w:vAlign w:val="center"/>
            <w:hideMark/>
          </w:tcPr>
          <w:p w14:paraId="39B31AAA" w14:textId="7E2D90E9" w:rsidR="00661A32" w:rsidRPr="00FA39CD" w:rsidRDefault="00661A32" w:rsidP="00FA39CD">
            <w:pPr>
              <w:widowControl/>
              <w:suppressAutoHyphens w:val="0"/>
              <w:autoSpaceDN/>
              <w:textAlignment w:val="auto"/>
              <w:rPr>
                <w:rFonts w:ascii="Calibri" w:eastAsia="Times New Roman" w:hAnsi="Calibri" w:cs="Calibri"/>
                <w:b/>
                <w:bCs/>
                <w:color w:val="auto"/>
                <w:kern w:val="0"/>
                <w:sz w:val="24"/>
                <w:lang w:eastAsia="cs-CZ" w:bidi="ar-SA"/>
              </w:rPr>
            </w:pPr>
            <w:r w:rsidRPr="00FA39CD">
              <w:rPr>
                <w:rFonts w:ascii="Calibri" w:eastAsia="Times New Roman" w:hAnsi="Calibri" w:cs="Calibri"/>
                <w:b/>
                <w:bCs/>
                <w:color w:val="auto"/>
                <w:kern w:val="0"/>
                <w:sz w:val="24"/>
                <w:lang w:eastAsia="cs-CZ" w:bidi="ar-SA"/>
              </w:rPr>
              <w:t>Péče</w:t>
            </w:r>
            <w:r w:rsidR="008E4142">
              <w:rPr>
                <w:rFonts w:ascii="Calibri" w:eastAsia="Times New Roman" w:hAnsi="Calibri" w:cs="Calibri"/>
                <w:b/>
                <w:bCs/>
                <w:color w:val="auto"/>
                <w:kern w:val="0"/>
                <w:sz w:val="24"/>
                <w:lang w:eastAsia="cs-CZ" w:bidi="ar-SA"/>
              </w:rPr>
              <w:t xml:space="preserve"> o </w:t>
            </w:r>
            <w:r w:rsidRPr="00FA39CD">
              <w:rPr>
                <w:rFonts w:ascii="Calibri" w:eastAsia="Times New Roman" w:hAnsi="Calibri" w:cs="Calibri"/>
                <w:b/>
                <w:bCs/>
                <w:color w:val="auto"/>
                <w:kern w:val="0"/>
                <w:sz w:val="24"/>
                <w:lang w:eastAsia="cs-CZ" w:bidi="ar-SA"/>
              </w:rPr>
              <w:t>travinné ekosystémy, vřesoviště</w:t>
            </w:r>
            <w:r w:rsidR="008E4142">
              <w:rPr>
                <w:rFonts w:ascii="Calibri" w:eastAsia="Times New Roman" w:hAnsi="Calibri" w:cs="Calibri"/>
                <w:b/>
                <w:bCs/>
                <w:color w:val="auto"/>
                <w:kern w:val="0"/>
                <w:sz w:val="24"/>
                <w:lang w:eastAsia="cs-CZ" w:bidi="ar-SA"/>
              </w:rPr>
              <w:t xml:space="preserve"> a </w:t>
            </w:r>
            <w:r w:rsidRPr="00FA39CD">
              <w:rPr>
                <w:rFonts w:ascii="Calibri" w:eastAsia="Times New Roman" w:hAnsi="Calibri" w:cs="Calibri"/>
                <w:b/>
                <w:bCs/>
                <w:color w:val="auto"/>
                <w:kern w:val="0"/>
                <w:sz w:val="24"/>
                <w:lang w:eastAsia="cs-CZ" w:bidi="ar-SA"/>
              </w:rPr>
              <w:t>rákosiny</w:t>
            </w:r>
          </w:p>
        </w:tc>
        <w:tc>
          <w:tcPr>
            <w:tcW w:w="1491" w:type="pct"/>
            <w:tcBorders>
              <w:top w:val="nil"/>
              <w:left w:val="nil"/>
              <w:bottom w:val="single" w:sz="4" w:space="0" w:color="auto"/>
              <w:right w:val="single" w:sz="4" w:space="0" w:color="auto"/>
            </w:tcBorders>
            <w:shd w:val="clear" w:color="000000" w:fill="F4B084"/>
            <w:vAlign w:val="center"/>
            <w:hideMark/>
          </w:tcPr>
          <w:p w14:paraId="2712B0EB" w14:textId="77777777" w:rsidR="00661A32" w:rsidRPr="00FA39CD" w:rsidRDefault="00661A32" w:rsidP="00FA39CD">
            <w:pPr>
              <w:widowControl/>
              <w:suppressAutoHyphens w:val="0"/>
              <w:autoSpaceDN/>
              <w:spacing w:after="240"/>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05_1 Plocha sečených porostů (ha)</w:t>
            </w:r>
            <w:r w:rsidRPr="00FA39CD">
              <w:rPr>
                <w:rFonts w:ascii="Calibri" w:eastAsia="Times New Roman" w:hAnsi="Calibri" w:cs="Calibri"/>
                <w:color w:val="auto"/>
                <w:kern w:val="0"/>
                <w:sz w:val="22"/>
                <w:szCs w:val="22"/>
                <w:lang w:eastAsia="cs-CZ" w:bidi="ar-SA"/>
              </w:rPr>
              <w:br/>
              <w:t>05_2 Plocha pasených porostů (ha)</w:t>
            </w:r>
            <w:r w:rsidRPr="00FA39CD">
              <w:rPr>
                <w:rFonts w:ascii="Calibri" w:eastAsia="Times New Roman" w:hAnsi="Calibri" w:cs="Calibri"/>
                <w:color w:val="auto"/>
                <w:kern w:val="0"/>
                <w:sz w:val="22"/>
                <w:szCs w:val="22"/>
                <w:lang w:eastAsia="cs-CZ" w:bidi="ar-SA"/>
              </w:rPr>
              <w:br/>
            </w:r>
          </w:p>
        </w:tc>
        <w:tc>
          <w:tcPr>
            <w:tcW w:w="301" w:type="pct"/>
            <w:tcBorders>
              <w:top w:val="nil"/>
              <w:left w:val="nil"/>
              <w:bottom w:val="single" w:sz="4" w:space="0" w:color="auto"/>
              <w:right w:val="single" w:sz="4" w:space="0" w:color="auto"/>
            </w:tcBorders>
            <w:shd w:val="clear" w:color="000000" w:fill="F4B084"/>
            <w:vAlign w:val="center"/>
            <w:hideMark/>
          </w:tcPr>
          <w:p w14:paraId="1319F3F3" w14:textId="0EE2612A" w:rsidR="00661A32" w:rsidRPr="00FA39CD" w:rsidRDefault="00661A32" w:rsidP="00FA39CD">
            <w:pPr>
              <w:widowControl/>
              <w:suppressAutoHyphens w:val="0"/>
              <w:autoSpaceDN/>
              <w:jc w:val="center"/>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závisí na délce projektu</w:t>
            </w:r>
            <w:r w:rsidR="008E4142">
              <w:rPr>
                <w:rFonts w:ascii="Calibri" w:eastAsia="Times New Roman" w:hAnsi="Calibri" w:cs="Calibri"/>
                <w:color w:val="auto"/>
                <w:kern w:val="0"/>
                <w:sz w:val="22"/>
                <w:szCs w:val="22"/>
                <w:lang w:eastAsia="cs-CZ" w:bidi="ar-SA"/>
              </w:rPr>
              <w:t xml:space="preserve"> a </w:t>
            </w:r>
            <w:r w:rsidRPr="00FA39CD">
              <w:rPr>
                <w:rFonts w:ascii="Calibri" w:eastAsia="Times New Roman" w:hAnsi="Calibri" w:cs="Calibri"/>
                <w:color w:val="auto"/>
                <w:kern w:val="0"/>
                <w:sz w:val="22"/>
                <w:szCs w:val="22"/>
                <w:lang w:eastAsia="cs-CZ" w:bidi="ar-SA"/>
              </w:rPr>
              <w:t>zvoleném počtu etap, min. délka etapy je 1 rok</w:t>
            </w:r>
          </w:p>
        </w:tc>
        <w:tc>
          <w:tcPr>
            <w:tcW w:w="501" w:type="pct"/>
            <w:tcBorders>
              <w:top w:val="nil"/>
              <w:left w:val="nil"/>
              <w:bottom w:val="single" w:sz="4" w:space="0" w:color="auto"/>
              <w:right w:val="single" w:sz="4" w:space="0" w:color="auto"/>
            </w:tcBorders>
            <w:shd w:val="clear" w:color="000000" w:fill="F4B084"/>
            <w:vAlign w:val="center"/>
            <w:hideMark/>
          </w:tcPr>
          <w:p w14:paraId="65B07D2D" w14:textId="77777777" w:rsidR="00661A32" w:rsidRPr="00FA39CD" w:rsidRDefault="00661A32" w:rsidP="00FA39CD">
            <w:pPr>
              <w:widowControl/>
              <w:suppressAutoHyphens w:val="0"/>
              <w:autoSpaceDN/>
              <w:jc w:val="center"/>
              <w:textAlignment w:val="auto"/>
              <w:rPr>
                <w:rFonts w:ascii="Calibri" w:eastAsia="Times New Roman" w:hAnsi="Calibri" w:cs="Calibri"/>
                <w:b/>
                <w:bCs/>
                <w:color w:val="FF0000"/>
                <w:kern w:val="0"/>
                <w:sz w:val="24"/>
                <w:lang w:eastAsia="cs-CZ" w:bidi="ar-SA"/>
              </w:rPr>
            </w:pPr>
            <w:r w:rsidRPr="00FA39CD">
              <w:rPr>
                <w:rFonts w:ascii="Calibri" w:eastAsia="Times New Roman" w:hAnsi="Calibri" w:cs="Calibri"/>
                <w:b/>
                <w:bCs/>
                <w:color w:val="FF0000"/>
                <w:kern w:val="0"/>
                <w:sz w:val="24"/>
                <w:lang w:eastAsia="cs-CZ" w:bidi="ar-SA"/>
              </w:rPr>
              <w:t>10 dní</w:t>
            </w:r>
          </w:p>
        </w:tc>
        <w:tc>
          <w:tcPr>
            <w:tcW w:w="1405" w:type="pct"/>
            <w:tcBorders>
              <w:top w:val="nil"/>
              <w:left w:val="nil"/>
              <w:bottom w:val="single" w:sz="4" w:space="0" w:color="auto"/>
              <w:right w:val="single" w:sz="8" w:space="0" w:color="auto"/>
            </w:tcBorders>
            <w:shd w:val="clear" w:color="000000" w:fill="F4B084"/>
            <w:hideMark/>
          </w:tcPr>
          <w:p w14:paraId="465FFDC4" w14:textId="649C907A" w:rsidR="00661A32" w:rsidRPr="00FA39CD" w:rsidRDefault="00661A32" w:rsidP="00FA39CD">
            <w:pPr>
              <w:widowControl/>
              <w:suppressAutoHyphens w:val="0"/>
              <w:autoSpaceDN/>
              <w:jc w:val="both"/>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Víceletý projekt s managementovými opatřeními může být rozdělen na jednotlivé etapy, kdy každá etapa pokryje všechny plánované činnosti prováděné v rámci minimálně 1 roku, během kterého dojde k zaznamenatelné změně např. společenstva. Příkladem může být projekt, který navrhuje péči</w:t>
            </w:r>
            <w:r w:rsidR="008E4142">
              <w:rPr>
                <w:rFonts w:ascii="Calibri" w:eastAsia="Times New Roman" w:hAnsi="Calibri" w:cs="Calibri"/>
                <w:color w:val="auto"/>
                <w:kern w:val="0"/>
                <w:sz w:val="22"/>
                <w:szCs w:val="22"/>
                <w:lang w:eastAsia="cs-CZ" w:bidi="ar-SA"/>
              </w:rPr>
              <w:t xml:space="preserve"> o </w:t>
            </w:r>
            <w:r w:rsidRPr="00FA39CD">
              <w:rPr>
                <w:rFonts w:ascii="Calibri" w:eastAsia="Times New Roman" w:hAnsi="Calibri" w:cs="Calibri"/>
                <w:color w:val="auto"/>
                <w:kern w:val="0"/>
                <w:sz w:val="22"/>
                <w:szCs w:val="22"/>
                <w:lang w:eastAsia="cs-CZ" w:bidi="ar-SA"/>
              </w:rPr>
              <w:t>konkrétní lokalitu formou odstranění náletu (1. etapa)</w:t>
            </w:r>
            <w:r w:rsidR="008E4142">
              <w:rPr>
                <w:rFonts w:ascii="Calibri" w:eastAsia="Times New Roman" w:hAnsi="Calibri" w:cs="Calibri"/>
                <w:color w:val="auto"/>
                <w:kern w:val="0"/>
                <w:sz w:val="22"/>
                <w:szCs w:val="22"/>
                <w:lang w:eastAsia="cs-CZ" w:bidi="ar-SA"/>
              </w:rPr>
              <w:t xml:space="preserve"> a </w:t>
            </w:r>
            <w:r w:rsidRPr="00FA39CD">
              <w:rPr>
                <w:rFonts w:ascii="Calibri" w:eastAsia="Times New Roman" w:hAnsi="Calibri" w:cs="Calibri"/>
                <w:color w:val="auto"/>
                <w:kern w:val="0"/>
                <w:sz w:val="22"/>
                <w:szCs w:val="22"/>
                <w:lang w:eastAsia="cs-CZ" w:bidi="ar-SA"/>
              </w:rPr>
              <w:t>následných sečí (2. etapa). Budou-li seče prováděny 3x ročně v termínech daných harmonogramem po dobu tří let, bude období, ve kterém jsou seče prováděny v daném kalendářním roce, jednou etapou, jelikož již po 3. seči lze zaznamenat pozitivní změnu. Příjemce dotace předloží ŽoP</w:t>
            </w:r>
            <w:r w:rsidR="008E4142">
              <w:rPr>
                <w:rFonts w:ascii="Calibri" w:eastAsia="Times New Roman" w:hAnsi="Calibri" w:cs="Calibri"/>
                <w:color w:val="auto"/>
                <w:kern w:val="0"/>
                <w:sz w:val="22"/>
                <w:szCs w:val="22"/>
                <w:lang w:eastAsia="cs-CZ" w:bidi="ar-SA"/>
              </w:rPr>
              <w:t xml:space="preserve"> a </w:t>
            </w:r>
            <w:r w:rsidRPr="00FA39CD">
              <w:rPr>
                <w:rFonts w:ascii="Calibri" w:eastAsia="Times New Roman" w:hAnsi="Calibri" w:cs="Calibri"/>
                <w:color w:val="auto"/>
                <w:kern w:val="0"/>
                <w:sz w:val="22"/>
                <w:szCs w:val="22"/>
                <w:lang w:eastAsia="cs-CZ" w:bidi="ar-SA"/>
              </w:rPr>
              <w:t>ZoR do 10 kalendářních dnů od provedení vždy poslední seče v daném roce. Celkem příjemce dotace podá během realizace projektu tři ŽoP</w:t>
            </w:r>
            <w:r w:rsidR="008E4142">
              <w:rPr>
                <w:rFonts w:ascii="Calibri" w:eastAsia="Times New Roman" w:hAnsi="Calibri" w:cs="Calibri"/>
                <w:color w:val="auto"/>
                <w:kern w:val="0"/>
                <w:sz w:val="22"/>
                <w:szCs w:val="22"/>
                <w:lang w:eastAsia="cs-CZ" w:bidi="ar-SA"/>
              </w:rPr>
              <w:t xml:space="preserve"> a </w:t>
            </w:r>
            <w:r w:rsidRPr="00FA39CD">
              <w:rPr>
                <w:rFonts w:ascii="Calibri" w:eastAsia="Times New Roman" w:hAnsi="Calibri" w:cs="Calibri"/>
                <w:color w:val="auto"/>
                <w:kern w:val="0"/>
                <w:sz w:val="22"/>
                <w:szCs w:val="22"/>
                <w:lang w:eastAsia="cs-CZ" w:bidi="ar-SA"/>
              </w:rPr>
              <w:t>ZoR, v každém roce trvání projektu jednu. Zároveň trvá povinnost příjemce dotace informovat PM</w:t>
            </w:r>
            <w:r w:rsidR="008E4142">
              <w:rPr>
                <w:rFonts w:ascii="Calibri" w:eastAsia="Times New Roman" w:hAnsi="Calibri" w:cs="Calibri"/>
                <w:color w:val="auto"/>
                <w:kern w:val="0"/>
                <w:sz w:val="22"/>
                <w:szCs w:val="22"/>
                <w:lang w:eastAsia="cs-CZ" w:bidi="ar-SA"/>
              </w:rPr>
              <w:t xml:space="preserve"> o </w:t>
            </w:r>
            <w:r w:rsidRPr="00FA39CD">
              <w:rPr>
                <w:rFonts w:ascii="Calibri" w:eastAsia="Times New Roman" w:hAnsi="Calibri" w:cs="Calibri"/>
                <w:color w:val="auto"/>
                <w:kern w:val="0"/>
                <w:sz w:val="22"/>
                <w:szCs w:val="22"/>
                <w:lang w:eastAsia="cs-CZ" w:bidi="ar-SA"/>
              </w:rPr>
              <w:t>provedení každé jednotlivé seče ve lhůtě 10 kalendářních dní od ukončení činnosti (seče, pastvy) zasláním IoP (Informace</w:t>
            </w:r>
            <w:r w:rsidR="008E4142">
              <w:rPr>
                <w:rFonts w:ascii="Calibri" w:eastAsia="Times New Roman" w:hAnsi="Calibri" w:cs="Calibri"/>
                <w:color w:val="auto"/>
                <w:kern w:val="0"/>
                <w:sz w:val="22"/>
                <w:szCs w:val="22"/>
                <w:lang w:eastAsia="cs-CZ" w:bidi="ar-SA"/>
              </w:rPr>
              <w:t xml:space="preserve"> o </w:t>
            </w:r>
            <w:r w:rsidRPr="00FA39CD">
              <w:rPr>
                <w:rFonts w:ascii="Calibri" w:eastAsia="Times New Roman" w:hAnsi="Calibri" w:cs="Calibri"/>
                <w:color w:val="auto"/>
                <w:kern w:val="0"/>
                <w:sz w:val="22"/>
                <w:szCs w:val="22"/>
                <w:lang w:eastAsia="cs-CZ" w:bidi="ar-SA"/>
              </w:rPr>
              <w:t>provedení, vč. fotodokumentace). Může se objevit projekt, ve kterém bude realizovaná seč</w:t>
            </w:r>
            <w:r w:rsidR="008E4142">
              <w:rPr>
                <w:rFonts w:ascii="Calibri" w:eastAsia="Times New Roman" w:hAnsi="Calibri" w:cs="Calibri"/>
                <w:color w:val="auto"/>
                <w:kern w:val="0"/>
                <w:sz w:val="22"/>
                <w:szCs w:val="22"/>
                <w:lang w:eastAsia="cs-CZ" w:bidi="ar-SA"/>
              </w:rPr>
              <w:t xml:space="preserve"> a </w:t>
            </w:r>
            <w:r w:rsidRPr="00FA39CD">
              <w:rPr>
                <w:rFonts w:ascii="Calibri" w:eastAsia="Times New Roman" w:hAnsi="Calibri" w:cs="Calibri"/>
                <w:color w:val="auto"/>
                <w:kern w:val="0"/>
                <w:sz w:val="22"/>
                <w:szCs w:val="22"/>
                <w:lang w:eastAsia="cs-CZ" w:bidi="ar-SA"/>
              </w:rPr>
              <w:t xml:space="preserve">pastva v tomtéž roce. V takovém případě by měla </w:t>
            </w:r>
            <w:proofErr w:type="gramStart"/>
            <w:r w:rsidRPr="00FA39CD">
              <w:rPr>
                <w:rFonts w:ascii="Calibri" w:eastAsia="Times New Roman" w:hAnsi="Calibri" w:cs="Calibri"/>
                <w:color w:val="auto"/>
                <w:kern w:val="0"/>
                <w:sz w:val="22"/>
                <w:szCs w:val="22"/>
                <w:lang w:eastAsia="cs-CZ" w:bidi="ar-SA"/>
              </w:rPr>
              <w:t>být seč</w:t>
            </w:r>
            <w:proofErr w:type="gramEnd"/>
            <w:r w:rsidR="008E4142">
              <w:rPr>
                <w:rFonts w:ascii="Calibri" w:eastAsia="Times New Roman" w:hAnsi="Calibri" w:cs="Calibri"/>
                <w:color w:val="auto"/>
                <w:kern w:val="0"/>
                <w:sz w:val="22"/>
                <w:szCs w:val="22"/>
                <w:lang w:eastAsia="cs-CZ" w:bidi="ar-SA"/>
              </w:rPr>
              <w:t xml:space="preserve"> i </w:t>
            </w:r>
            <w:r w:rsidRPr="00FA39CD">
              <w:rPr>
                <w:rFonts w:ascii="Calibri" w:eastAsia="Times New Roman" w:hAnsi="Calibri" w:cs="Calibri"/>
                <w:color w:val="auto"/>
                <w:kern w:val="0"/>
                <w:sz w:val="22"/>
                <w:szCs w:val="22"/>
                <w:lang w:eastAsia="cs-CZ" w:bidi="ar-SA"/>
              </w:rPr>
              <w:t>pastva zahrnuta do stejné etapy.</w:t>
            </w:r>
            <w:r w:rsidR="008E4142">
              <w:rPr>
                <w:rFonts w:ascii="Calibri" w:eastAsia="Times New Roman" w:hAnsi="Calibri" w:cs="Calibri"/>
                <w:color w:val="auto"/>
                <w:kern w:val="0"/>
                <w:sz w:val="22"/>
                <w:szCs w:val="22"/>
                <w:lang w:eastAsia="cs-CZ" w:bidi="ar-SA"/>
              </w:rPr>
              <w:t xml:space="preserve"> </w:t>
            </w:r>
          </w:p>
        </w:tc>
      </w:tr>
      <w:tr w:rsidR="00661A32" w:rsidRPr="00FA39CD" w14:paraId="7F072BA5" w14:textId="77777777" w:rsidTr="00661A32">
        <w:trPr>
          <w:trHeight w:val="20"/>
        </w:trPr>
        <w:tc>
          <w:tcPr>
            <w:tcW w:w="1302" w:type="pct"/>
            <w:tcBorders>
              <w:top w:val="single" w:sz="4" w:space="0" w:color="auto"/>
              <w:left w:val="single" w:sz="4" w:space="0" w:color="auto"/>
              <w:bottom w:val="single" w:sz="4" w:space="0" w:color="auto"/>
              <w:right w:val="single" w:sz="4" w:space="0" w:color="auto"/>
            </w:tcBorders>
            <w:shd w:val="clear" w:color="000000" w:fill="F4B084"/>
            <w:vAlign w:val="center"/>
            <w:hideMark/>
          </w:tcPr>
          <w:p w14:paraId="1F52798F" w14:textId="39EEE7C7" w:rsidR="00661A32" w:rsidRPr="00FA39CD" w:rsidRDefault="00661A32" w:rsidP="00FA39CD">
            <w:pPr>
              <w:widowControl/>
              <w:suppressAutoHyphens w:val="0"/>
              <w:autoSpaceDN/>
              <w:textAlignment w:val="auto"/>
              <w:rPr>
                <w:rFonts w:ascii="Calibri" w:eastAsia="Times New Roman" w:hAnsi="Calibri" w:cs="Calibri"/>
                <w:b/>
                <w:bCs/>
                <w:color w:val="auto"/>
                <w:kern w:val="0"/>
                <w:sz w:val="24"/>
                <w:lang w:eastAsia="cs-CZ" w:bidi="ar-SA"/>
              </w:rPr>
            </w:pPr>
            <w:r w:rsidRPr="00FA39CD">
              <w:rPr>
                <w:rFonts w:ascii="Calibri" w:eastAsia="Times New Roman" w:hAnsi="Calibri" w:cs="Calibri"/>
                <w:b/>
                <w:bCs/>
                <w:color w:val="auto"/>
                <w:kern w:val="0"/>
                <w:sz w:val="24"/>
                <w:lang w:eastAsia="cs-CZ" w:bidi="ar-SA"/>
              </w:rPr>
              <w:lastRenderedPageBreak/>
              <w:t>Péče</w:t>
            </w:r>
            <w:r w:rsidR="008E4142">
              <w:rPr>
                <w:rFonts w:ascii="Calibri" w:eastAsia="Times New Roman" w:hAnsi="Calibri" w:cs="Calibri"/>
                <w:b/>
                <w:bCs/>
                <w:color w:val="auto"/>
                <w:kern w:val="0"/>
                <w:sz w:val="24"/>
                <w:lang w:eastAsia="cs-CZ" w:bidi="ar-SA"/>
              </w:rPr>
              <w:t xml:space="preserve"> o </w:t>
            </w:r>
            <w:r w:rsidRPr="00FA39CD">
              <w:rPr>
                <w:rFonts w:ascii="Calibri" w:eastAsia="Times New Roman" w:hAnsi="Calibri" w:cs="Calibri"/>
                <w:b/>
                <w:bCs/>
                <w:color w:val="auto"/>
                <w:kern w:val="0"/>
                <w:sz w:val="24"/>
                <w:lang w:eastAsia="cs-CZ" w:bidi="ar-SA"/>
              </w:rPr>
              <w:t>travinné ekosystémy, vřesoviště</w:t>
            </w:r>
            <w:r w:rsidR="008E4142">
              <w:rPr>
                <w:rFonts w:ascii="Calibri" w:eastAsia="Times New Roman" w:hAnsi="Calibri" w:cs="Calibri"/>
                <w:b/>
                <w:bCs/>
                <w:color w:val="auto"/>
                <w:kern w:val="0"/>
                <w:sz w:val="24"/>
                <w:lang w:eastAsia="cs-CZ" w:bidi="ar-SA"/>
              </w:rPr>
              <w:t xml:space="preserve"> a </w:t>
            </w:r>
            <w:r w:rsidRPr="00FA39CD">
              <w:rPr>
                <w:rFonts w:ascii="Calibri" w:eastAsia="Times New Roman" w:hAnsi="Calibri" w:cs="Calibri"/>
                <w:b/>
                <w:bCs/>
                <w:color w:val="auto"/>
                <w:kern w:val="0"/>
                <w:sz w:val="24"/>
                <w:lang w:eastAsia="cs-CZ" w:bidi="ar-SA"/>
              </w:rPr>
              <w:t>rákosiny</w:t>
            </w:r>
          </w:p>
        </w:tc>
        <w:tc>
          <w:tcPr>
            <w:tcW w:w="1491" w:type="pct"/>
            <w:tcBorders>
              <w:top w:val="single" w:sz="4" w:space="0" w:color="auto"/>
              <w:left w:val="nil"/>
              <w:bottom w:val="single" w:sz="4" w:space="0" w:color="auto"/>
              <w:right w:val="single" w:sz="4" w:space="0" w:color="auto"/>
            </w:tcBorders>
            <w:shd w:val="clear" w:color="000000" w:fill="F4B084"/>
            <w:hideMark/>
          </w:tcPr>
          <w:p w14:paraId="3A0E2B41" w14:textId="77777777" w:rsidR="00661A32" w:rsidRPr="00FA39CD" w:rsidRDefault="00661A32" w:rsidP="00FA39CD">
            <w:pPr>
              <w:widowControl/>
              <w:suppressAutoHyphens w:val="0"/>
              <w:autoSpaceDN/>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05_3 Plocha s vyhrabanou stařinou (ha)</w:t>
            </w:r>
            <w:r w:rsidRPr="00FA39CD">
              <w:rPr>
                <w:rFonts w:ascii="Calibri" w:eastAsia="Times New Roman" w:hAnsi="Calibri" w:cs="Calibri"/>
                <w:color w:val="auto"/>
                <w:kern w:val="0"/>
                <w:sz w:val="22"/>
                <w:szCs w:val="22"/>
                <w:lang w:eastAsia="cs-CZ" w:bidi="ar-SA"/>
              </w:rPr>
              <w:br/>
              <w:t>05_4 Plocha s odstraněnými nevhodnými dřevinami /odstraněného náletu / nárostu (ha)</w:t>
            </w:r>
          </w:p>
        </w:tc>
        <w:tc>
          <w:tcPr>
            <w:tcW w:w="301" w:type="pct"/>
            <w:tcBorders>
              <w:top w:val="single" w:sz="4" w:space="0" w:color="auto"/>
              <w:left w:val="nil"/>
              <w:bottom w:val="single" w:sz="4" w:space="0" w:color="auto"/>
              <w:right w:val="single" w:sz="4" w:space="0" w:color="auto"/>
            </w:tcBorders>
            <w:shd w:val="clear" w:color="000000" w:fill="F4B084"/>
            <w:vAlign w:val="center"/>
            <w:hideMark/>
          </w:tcPr>
          <w:p w14:paraId="4C9E4151" w14:textId="77777777" w:rsidR="00661A32" w:rsidRPr="00FA39CD" w:rsidRDefault="00661A32" w:rsidP="00FA39CD">
            <w:pPr>
              <w:widowControl/>
              <w:suppressAutoHyphens w:val="0"/>
              <w:autoSpaceDN/>
              <w:jc w:val="center"/>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1</w:t>
            </w:r>
          </w:p>
        </w:tc>
        <w:tc>
          <w:tcPr>
            <w:tcW w:w="501" w:type="pct"/>
            <w:tcBorders>
              <w:top w:val="single" w:sz="4" w:space="0" w:color="auto"/>
              <w:left w:val="nil"/>
              <w:bottom w:val="single" w:sz="4" w:space="0" w:color="auto"/>
              <w:right w:val="single" w:sz="4" w:space="0" w:color="auto"/>
            </w:tcBorders>
            <w:shd w:val="clear" w:color="000000" w:fill="F4B084"/>
            <w:vAlign w:val="center"/>
            <w:hideMark/>
          </w:tcPr>
          <w:p w14:paraId="6E3C9F0F" w14:textId="77777777" w:rsidR="00661A32" w:rsidRPr="00FA39CD" w:rsidRDefault="00661A32" w:rsidP="00FA39CD">
            <w:pPr>
              <w:widowControl/>
              <w:suppressAutoHyphens w:val="0"/>
              <w:autoSpaceDN/>
              <w:jc w:val="center"/>
              <w:textAlignment w:val="auto"/>
              <w:rPr>
                <w:rFonts w:ascii="Calibri" w:eastAsia="Times New Roman" w:hAnsi="Calibri" w:cs="Calibri"/>
                <w:b/>
                <w:bCs/>
                <w:color w:val="FF0000"/>
                <w:kern w:val="0"/>
                <w:sz w:val="24"/>
                <w:lang w:eastAsia="cs-CZ" w:bidi="ar-SA"/>
              </w:rPr>
            </w:pPr>
            <w:r w:rsidRPr="00FA39CD">
              <w:rPr>
                <w:rFonts w:ascii="Calibri" w:eastAsia="Times New Roman" w:hAnsi="Calibri" w:cs="Calibri"/>
                <w:b/>
                <w:bCs/>
                <w:color w:val="FF0000"/>
                <w:kern w:val="0"/>
                <w:sz w:val="24"/>
                <w:lang w:eastAsia="cs-CZ" w:bidi="ar-SA"/>
              </w:rPr>
              <w:t>30 dní</w:t>
            </w:r>
          </w:p>
        </w:tc>
        <w:tc>
          <w:tcPr>
            <w:tcW w:w="1405" w:type="pct"/>
            <w:tcBorders>
              <w:top w:val="single" w:sz="4" w:space="0" w:color="auto"/>
              <w:left w:val="nil"/>
              <w:bottom w:val="single" w:sz="4" w:space="0" w:color="auto"/>
              <w:right w:val="single" w:sz="4" w:space="0" w:color="auto"/>
            </w:tcBorders>
            <w:shd w:val="clear" w:color="000000" w:fill="F4B084"/>
            <w:vAlign w:val="center"/>
            <w:hideMark/>
          </w:tcPr>
          <w:p w14:paraId="1FA4596B" w14:textId="77777777" w:rsidR="00661A32" w:rsidRPr="00FA39CD" w:rsidRDefault="00661A32" w:rsidP="00FA39CD">
            <w:pPr>
              <w:widowControl/>
              <w:suppressAutoHyphens w:val="0"/>
              <w:autoSpaceDN/>
              <w:jc w:val="center"/>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Kontrola projektu může být omezena místními klimatickými podmínkami.</w:t>
            </w:r>
          </w:p>
        </w:tc>
      </w:tr>
      <w:tr w:rsidR="00661A32" w:rsidRPr="00FA39CD" w14:paraId="14436BA0" w14:textId="77777777" w:rsidTr="00661A32">
        <w:trPr>
          <w:trHeight w:val="20"/>
        </w:trPr>
        <w:tc>
          <w:tcPr>
            <w:tcW w:w="1302" w:type="pct"/>
            <w:tcBorders>
              <w:top w:val="single" w:sz="4" w:space="0" w:color="auto"/>
              <w:left w:val="single" w:sz="8" w:space="0" w:color="auto"/>
              <w:bottom w:val="single" w:sz="8" w:space="0" w:color="auto"/>
              <w:right w:val="single" w:sz="4" w:space="0" w:color="auto"/>
            </w:tcBorders>
            <w:shd w:val="clear" w:color="000000" w:fill="FFC000"/>
            <w:vAlign w:val="center"/>
            <w:hideMark/>
          </w:tcPr>
          <w:p w14:paraId="5122479C" w14:textId="752186EF" w:rsidR="00661A32" w:rsidRPr="00FA39CD" w:rsidRDefault="00661A32" w:rsidP="00FA39CD">
            <w:pPr>
              <w:widowControl/>
              <w:suppressAutoHyphens w:val="0"/>
              <w:autoSpaceDN/>
              <w:textAlignment w:val="auto"/>
              <w:rPr>
                <w:rFonts w:ascii="Calibri" w:eastAsia="Times New Roman" w:hAnsi="Calibri" w:cs="Calibri"/>
                <w:b/>
                <w:bCs/>
                <w:color w:val="auto"/>
                <w:kern w:val="0"/>
                <w:sz w:val="24"/>
                <w:lang w:eastAsia="cs-CZ" w:bidi="ar-SA"/>
              </w:rPr>
            </w:pPr>
            <w:r w:rsidRPr="00FA39CD">
              <w:rPr>
                <w:rFonts w:ascii="Calibri" w:eastAsia="Times New Roman" w:hAnsi="Calibri" w:cs="Calibri"/>
                <w:b/>
                <w:bCs/>
                <w:color w:val="auto"/>
                <w:kern w:val="0"/>
                <w:sz w:val="24"/>
                <w:lang w:eastAsia="cs-CZ" w:bidi="ar-SA"/>
              </w:rPr>
              <w:t>Pořizování plánů ÚSES</w:t>
            </w:r>
            <w:r w:rsidR="008E4142">
              <w:rPr>
                <w:rFonts w:ascii="Calibri" w:eastAsia="Times New Roman" w:hAnsi="Calibri" w:cs="Calibri"/>
                <w:b/>
                <w:bCs/>
                <w:color w:val="auto"/>
                <w:kern w:val="0"/>
                <w:sz w:val="24"/>
                <w:lang w:eastAsia="cs-CZ" w:bidi="ar-SA"/>
              </w:rPr>
              <w:t xml:space="preserve"> a </w:t>
            </w:r>
            <w:r w:rsidRPr="00FA39CD">
              <w:rPr>
                <w:rFonts w:ascii="Calibri" w:eastAsia="Times New Roman" w:hAnsi="Calibri" w:cs="Calibri"/>
                <w:b/>
                <w:bCs/>
                <w:color w:val="auto"/>
                <w:kern w:val="0"/>
                <w:sz w:val="24"/>
                <w:lang w:eastAsia="cs-CZ" w:bidi="ar-SA"/>
              </w:rPr>
              <w:t>územních studií, ZMV 06 Studie</w:t>
            </w:r>
            <w:r w:rsidR="008E4142">
              <w:rPr>
                <w:rFonts w:ascii="Calibri" w:eastAsia="Times New Roman" w:hAnsi="Calibri" w:cs="Calibri"/>
                <w:b/>
                <w:bCs/>
                <w:color w:val="auto"/>
                <w:kern w:val="0"/>
                <w:sz w:val="24"/>
                <w:lang w:eastAsia="cs-CZ" w:bidi="ar-SA"/>
              </w:rPr>
              <w:t xml:space="preserve"> a </w:t>
            </w:r>
            <w:r w:rsidRPr="00FA39CD">
              <w:rPr>
                <w:rFonts w:ascii="Calibri" w:eastAsia="Times New Roman" w:hAnsi="Calibri" w:cs="Calibri"/>
                <w:b/>
                <w:bCs/>
                <w:color w:val="auto"/>
                <w:kern w:val="0"/>
                <w:sz w:val="24"/>
                <w:lang w:eastAsia="cs-CZ" w:bidi="ar-SA"/>
              </w:rPr>
              <w:t>plány</w:t>
            </w:r>
          </w:p>
        </w:tc>
        <w:tc>
          <w:tcPr>
            <w:tcW w:w="1491" w:type="pct"/>
            <w:tcBorders>
              <w:top w:val="single" w:sz="4" w:space="0" w:color="auto"/>
              <w:left w:val="nil"/>
              <w:bottom w:val="single" w:sz="8" w:space="0" w:color="auto"/>
              <w:right w:val="single" w:sz="4" w:space="0" w:color="auto"/>
            </w:tcBorders>
            <w:shd w:val="clear" w:color="000000" w:fill="FFC000"/>
            <w:vAlign w:val="center"/>
            <w:hideMark/>
          </w:tcPr>
          <w:p w14:paraId="2B221074" w14:textId="77777777" w:rsidR="00661A32" w:rsidRPr="00FA39CD" w:rsidRDefault="00661A32" w:rsidP="00FA39CD">
            <w:pPr>
              <w:widowControl/>
              <w:suppressAutoHyphens w:val="0"/>
              <w:autoSpaceDN/>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06_1 Plocha území, pro které je dokumentace nebo plán zpracován (ha)</w:t>
            </w:r>
          </w:p>
        </w:tc>
        <w:tc>
          <w:tcPr>
            <w:tcW w:w="301" w:type="pct"/>
            <w:tcBorders>
              <w:top w:val="single" w:sz="4" w:space="0" w:color="auto"/>
              <w:left w:val="nil"/>
              <w:bottom w:val="single" w:sz="8" w:space="0" w:color="auto"/>
              <w:right w:val="single" w:sz="4" w:space="0" w:color="auto"/>
            </w:tcBorders>
            <w:shd w:val="clear" w:color="000000" w:fill="FFC000"/>
            <w:noWrap/>
            <w:vAlign w:val="center"/>
            <w:hideMark/>
          </w:tcPr>
          <w:p w14:paraId="54DDF161" w14:textId="77777777" w:rsidR="00661A32" w:rsidRPr="00FA39CD" w:rsidRDefault="00661A32" w:rsidP="00FA39CD">
            <w:pPr>
              <w:widowControl/>
              <w:suppressAutoHyphens w:val="0"/>
              <w:autoSpaceDN/>
              <w:jc w:val="center"/>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1</w:t>
            </w:r>
          </w:p>
        </w:tc>
        <w:tc>
          <w:tcPr>
            <w:tcW w:w="501" w:type="pct"/>
            <w:tcBorders>
              <w:top w:val="single" w:sz="4" w:space="0" w:color="auto"/>
              <w:left w:val="nil"/>
              <w:bottom w:val="single" w:sz="8" w:space="0" w:color="auto"/>
              <w:right w:val="single" w:sz="4" w:space="0" w:color="auto"/>
            </w:tcBorders>
            <w:shd w:val="clear" w:color="000000" w:fill="FFC000"/>
            <w:vAlign w:val="center"/>
            <w:hideMark/>
          </w:tcPr>
          <w:p w14:paraId="6181FBC4" w14:textId="77777777" w:rsidR="00661A32" w:rsidRPr="00FA39CD" w:rsidRDefault="00661A32" w:rsidP="00FA39CD">
            <w:pPr>
              <w:widowControl/>
              <w:suppressAutoHyphens w:val="0"/>
              <w:autoSpaceDN/>
              <w:jc w:val="center"/>
              <w:textAlignment w:val="auto"/>
              <w:rPr>
                <w:rFonts w:ascii="Calibri" w:eastAsia="Times New Roman" w:hAnsi="Calibri" w:cs="Calibri"/>
                <w:b/>
                <w:bCs/>
                <w:color w:val="FF0000"/>
                <w:kern w:val="0"/>
                <w:sz w:val="24"/>
                <w:lang w:eastAsia="cs-CZ" w:bidi="ar-SA"/>
              </w:rPr>
            </w:pPr>
            <w:r w:rsidRPr="00FA39CD">
              <w:rPr>
                <w:rFonts w:ascii="Calibri" w:eastAsia="Times New Roman" w:hAnsi="Calibri" w:cs="Calibri"/>
                <w:b/>
                <w:bCs/>
                <w:color w:val="FF0000"/>
                <w:kern w:val="0"/>
                <w:sz w:val="24"/>
                <w:lang w:eastAsia="cs-CZ" w:bidi="ar-SA"/>
              </w:rPr>
              <w:t>30 dní</w:t>
            </w:r>
          </w:p>
        </w:tc>
        <w:tc>
          <w:tcPr>
            <w:tcW w:w="1405" w:type="pct"/>
            <w:tcBorders>
              <w:top w:val="single" w:sz="4" w:space="0" w:color="auto"/>
              <w:left w:val="nil"/>
              <w:bottom w:val="single" w:sz="8" w:space="0" w:color="auto"/>
              <w:right w:val="single" w:sz="8" w:space="0" w:color="auto"/>
            </w:tcBorders>
            <w:shd w:val="clear" w:color="000000" w:fill="FFC000"/>
            <w:vAlign w:val="center"/>
            <w:hideMark/>
          </w:tcPr>
          <w:p w14:paraId="08ED5786" w14:textId="77777777" w:rsidR="00661A32" w:rsidRPr="00FA39CD" w:rsidRDefault="00661A32" w:rsidP="00FA39CD">
            <w:pPr>
              <w:widowControl/>
              <w:suppressAutoHyphens w:val="0"/>
              <w:autoSpaceDN/>
              <w:jc w:val="center"/>
              <w:textAlignment w:val="auto"/>
              <w:rPr>
                <w:rFonts w:ascii="Calibri" w:eastAsia="Times New Roman" w:hAnsi="Calibri" w:cs="Calibri"/>
                <w:b/>
                <w:bCs/>
                <w:color w:val="auto"/>
                <w:kern w:val="0"/>
                <w:szCs w:val="20"/>
                <w:lang w:eastAsia="cs-CZ" w:bidi="ar-SA"/>
              </w:rPr>
            </w:pPr>
            <w:r w:rsidRPr="00FA39CD">
              <w:rPr>
                <w:rFonts w:ascii="Calibri" w:eastAsia="Times New Roman" w:hAnsi="Calibri" w:cs="Calibri"/>
                <w:b/>
                <w:bCs/>
                <w:color w:val="auto"/>
                <w:kern w:val="0"/>
                <w:szCs w:val="20"/>
                <w:lang w:eastAsia="cs-CZ" w:bidi="ar-SA"/>
              </w:rPr>
              <w:t> </w:t>
            </w:r>
          </w:p>
        </w:tc>
      </w:tr>
      <w:tr w:rsidR="00661A32" w:rsidRPr="00FA39CD" w14:paraId="6BD344C6" w14:textId="77777777" w:rsidTr="00661A32">
        <w:trPr>
          <w:trHeight w:val="20"/>
        </w:trPr>
        <w:tc>
          <w:tcPr>
            <w:tcW w:w="1302" w:type="pct"/>
            <w:tcBorders>
              <w:top w:val="nil"/>
              <w:left w:val="single" w:sz="8" w:space="0" w:color="auto"/>
              <w:bottom w:val="single" w:sz="8" w:space="0" w:color="auto"/>
              <w:right w:val="single" w:sz="4" w:space="0" w:color="auto"/>
            </w:tcBorders>
            <w:shd w:val="clear" w:color="000000" w:fill="A9D08E"/>
            <w:vAlign w:val="center"/>
            <w:hideMark/>
          </w:tcPr>
          <w:p w14:paraId="79849896" w14:textId="6CC23945" w:rsidR="00661A32" w:rsidRPr="00FA39CD" w:rsidRDefault="00661A32" w:rsidP="00FA39CD">
            <w:pPr>
              <w:widowControl/>
              <w:suppressAutoHyphens w:val="0"/>
              <w:autoSpaceDN/>
              <w:textAlignment w:val="auto"/>
              <w:rPr>
                <w:rFonts w:ascii="Calibri" w:eastAsia="Times New Roman" w:hAnsi="Calibri" w:cs="Calibri"/>
                <w:b/>
                <w:bCs/>
                <w:color w:val="auto"/>
                <w:kern w:val="0"/>
                <w:sz w:val="24"/>
                <w:lang w:eastAsia="cs-CZ" w:bidi="ar-SA"/>
              </w:rPr>
            </w:pPr>
            <w:r w:rsidRPr="00FA39CD">
              <w:rPr>
                <w:rFonts w:ascii="Calibri" w:eastAsia="Times New Roman" w:hAnsi="Calibri" w:cs="Calibri"/>
                <w:b/>
                <w:bCs/>
                <w:color w:val="auto"/>
                <w:kern w:val="0"/>
                <w:sz w:val="24"/>
                <w:lang w:eastAsia="cs-CZ" w:bidi="ar-SA"/>
              </w:rPr>
              <w:t>Vegetační prvky v krajině</w:t>
            </w:r>
            <w:r w:rsidR="008E4142">
              <w:rPr>
                <w:rFonts w:ascii="Calibri" w:eastAsia="Times New Roman" w:hAnsi="Calibri" w:cs="Calibri"/>
                <w:b/>
                <w:bCs/>
                <w:color w:val="auto"/>
                <w:kern w:val="0"/>
                <w:sz w:val="24"/>
                <w:lang w:eastAsia="cs-CZ" w:bidi="ar-SA"/>
              </w:rPr>
              <w:t xml:space="preserve"> a </w:t>
            </w:r>
            <w:r w:rsidRPr="00FA39CD">
              <w:rPr>
                <w:rFonts w:ascii="Calibri" w:eastAsia="Times New Roman" w:hAnsi="Calibri" w:cs="Calibri"/>
                <w:b/>
                <w:bCs/>
                <w:color w:val="auto"/>
                <w:kern w:val="0"/>
                <w:sz w:val="24"/>
                <w:lang w:eastAsia="cs-CZ" w:bidi="ar-SA"/>
              </w:rPr>
              <w:t>sídlech, vč. skladebných prvků ÚSES (mimo les)</w:t>
            </w:r>
          </w:p>
        </w:tc>
        <w:tc>
          <w:tcPr>
            <w:tcW w:w="1491" w:type="pct"/>
            <w:tcBorders>
              <w:top w:val="nil"/>
              <w:left w:val="nil"/>
              <w:bottom w:val="single" w:sz="8" w:space="0" w:color="auto"/>
              <w:right w:val="single" w:sz="4" w:space="0" w:color="auto"/>
            </w:tcBorders>
            <w:shd w:val="clear" w:color="000000" w:fill="A9D08E"/>
            <w:vAlign w:val="center"/>
            <w:hideMark/>
          </w:tcPr>
          <w:p w14:paraId="6EDEACEC" w14:textId="77777777" w:rsidR="00661A32" w:rsidRPr="00FA39CD" w:rsidRDefault="00661A32" w:rsidP="00FA39CD">
            <w:pPr>
              <w:widowControl/>
              <w:suppressAutoHyphens w:val="0"/>
              <w:autoSpaceDN/>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07_1 Plocha ošetřených keřů v zápoji (m</w:t>
            </w:r>
            <w:r w:rsidRPr="00FA39CD">
              <w:rPr>
                <w:rFonts w:ascii="Calibri" w:eastAsia="Times New Roman" w:hAnsi="Calibri" w:cs="Calibri"/>
                <w:color w:val="auto"/>
                <w:kern w:val="0"/>
                <w:sz w:val="22"/>
                <w:szCs w:val="22"/>
                <w:vertAlign w:val="superscript"/>
                <w:lang w:eastAsia="cs-CZ" w:bidi="ar-SA"/>
              </w:rPr>
              <w:t>2</w:t>
            </w:r>
            <w:r w:rsidRPr="00FA39CD">
              <w:rPr>
                <w:rFonts w:ascii="Calibri" w:eastAsia="Times New Roman" w:hAnsi="Calibri" w:cs="Calibri"/>
                <w:color w:val="auto"/>
                <w:kern w:val="0"/>
                <w:sz w:val="22"/>
                <w:szCs w:val="22"/>
                <w:lang w:eastAsia="cs-CZ" w:bidi="ar-SA"/>
              </w:rPr>
              <w:t>)</w:t>
            </w:r>
            <w:r w:rsidRPr="00FA39CD">
              <w:rPr>
                <w:rFonts w:ascii="Calibri" w:eastAsia="Times New Roman" w:hAnsi="Calibri" w:cs="Calibri"/>
                <w:color w:val="auto"/>
                <w:kern w:val="0"/>
                <w:sz w:val="22"/>
                <w:szCs w:val="22"/>
                <w:lang w:eastAsia="cs-CZ" w:bidi="ar-SA"/>
              </w:rPr>
              <w:br/>
              <w:t>07_2 Plocha zatravnění/založeného trávníku (m</w:t>
            </w:r>
            <w:r w:rsidRPr="00FA39CD">
              <w:rPr>
                <w:rFonts w:ascii="Calibri" w:eastAsia="Times New Roman" w:hAnsi="Calibri" w:cs="Calibri"/>
                <w:color w:val="auto"/>
                <w:kern w:val="0"/>
                <w:sz w:val="22"/>
                <w:szCs w:val="22"/>
                <w:vertAlign w:val="superscript"/>
                <w:lang w:eastAsia="cs-CZ" w:bidi="ar-SA"/>
              </w:rPr>
              <w:t>2</w:t>
            </w:r>
            <w:r w:rsidRPr="00FA39CD">
              <w:rPr>
                <w:rFonts w:ascii="Calibri" w:eastAsia="Times New Roman" w:hAnsi="Calibri" w:cs="Calibri"/>
                <w:color w:val="auto"/>
                <w:kern w:val="0"/>
                <w:sz w:val="22"/>
                <w:szCs w:val="22"/>
                <w:lang w:eastAsia="cs-CZ" w:bidi="ar-SA"/>
              </w:rPr>
              <w:t>)</w:t>
            </w:r>
            <w:r w:rsidRPr="00FA39CD">
              <w:rPr>
                <w:rFonts w:ascii="Calibri" w:eastAsia="Times New Roman" w:hAnsi="Calibri" w:cs="Calibri"/>
                <w:color w:val="auto"/>
                <w:kern w:val="0"/>
                <w:sz w:val="22"/>
                <w:szCs w:val="22"/>
                <w:lang w:eastAsia="cs-CZ" w:bidi="ar-SA"/>
              </w:rPr>
              <w:br/>
              <w:t>07_3 Počet vysazených stromů v sídle (ks)</w:t>
            </w:r>
            <w:r w:rsidRPr="00FA39CD">
              <w:rPr>
                <w:rFonts w:ascii="Calibri" w:eastAsia="Times New Roman" w:hAnsi="Calibri" w:cs="Calibri"/>
                <w:color w:val="auto"/>
                <w:kern w:val="0"/>
                <w:sz w:val="22"/>
                <w:szCs w:val="22"/>
                <w:lang w:eastAsia="cs-CZ" w:bidi="ar-SA"/>
              </w:rPr>
              <w:br/>
              <w:t>07_4 Počet vysazených stromů mimo sídlo (ks)</w:t>
            </w:r>
            <w:r w:rsidRPr="00FA39CD">
              <w:rPr>
                <w:rFonts w:ascii="Calibri" w:eastAsia="Times New Roman" w:hAnsi="Calibri" w:cs="Calibri"/>
                <w:color w:val="auto"/>
                <w:kern w:val="0"/>
                <w:sz w:val="22"/>
                <w:szCs w:val="22"/>
                <w:lang w:eastAsia="cs-CZ" w:bidi="ar-SA"/>
              </w:rPr>
              <w:br/>
              <w:t xml:space="preserve">07_5 Počet vysazených keřů (ks) </w:t>
            </w:r>
            <w:r w:rsidRPr="00FA39CD">
              <w:rPr>
                <w:rFonts w:ascii="Calibri" w:eastAsia="Times New Roman" w:hAnsi="Calibri" w:cs="Calibri"/>
                <w:color w:val="auto"/>
                <w:kern w:val="0"/>
                <w:sz w:val="22"/>
                <w:szCs w:val="22"/>
                <w:lang w:eastAsia="cs-CZ" w:bidi="ar-SA"/>
              </w:rPr>
              <w:br/>
              <w:t>07_6 Počet ošetřených stromů (ks)</w:t>
            </w:r>
            <w:r w:rsidRPr="00FA39CD">
              <w:rPr>
                <w:rFonts w:ascii="Calibri" w:eastAsia="Times New Roman" w:hAnsi="Calibri" w:cs="Calibri"/>
                <w:color w:val="auto"/>
                <w:kern w:val="0"/>
                <w:sz w:val="22"/>
                <w:szCs w:val="22"/>
                <w:lang w:eastAsia="cs-CZ" w:bidi="ar-SA"/>
              </w:rPr>
              <w:br/>
              <w:t>07_7 Počet ošetřených keřů (ks)</w:t>
            </w:r>
          </w:p>
        </w:tc>
        <w:tc>
          <w:tcPr>
            <w:tcW w:w="301" w:type="pct"/>
            <w:tcBorders>
              <w:top w:val="nil"/>
              <w:left w:val="nil"/>
              <w:bottom w:val="single" w:sz="8" w:space="0" w:color="auto"/>
              <w:right w:val="single" w:sz="4" w:space="0" w:color="auto"/>
            </w:tcBorders>
            <w:shd w:val="clear" w:color="000000" w:fill="A9D08E"/>
            <w:vAlign w:val="center"/>
            <w:hideMark/>
          </w:tcPr>
          <w:p w14:paraId="6F9CD271" w14:textId="77777777" w:rsidR="00661A32" w:rsidRPr="00FA39CD" w:rsidRDefault="00661A32" w:rsidP="00FA39CD">
            <w:pPr>
              <w:widowControl/>
              <w:suppressAutoHyphens w:val="0"/>
              <w:autoSpaceDN/>
              <w:jc w:val="center"/>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max. 4 dle zvoleného počtu etap</w:t>
            </w:r>
          </w:p>
        </w:tc>
        <w:tc>
          <w:tcPr>
            <w:tcW w:w="501" w:type="pct"/>
            <w:tcBorders>
              <w:top w:val="nil"/>
              <w:left w:val="nil"/>
              <w:bottom w:val="single" w:sz="8" w:space="0" w:color="auto"/>
              <w:right w:val="single" w:sz="4" w:space="0" w:color="auto"/>
            </w:tcBorders>
            <w:shd w:val="clear" w:color="000000" w:fill="A9D08E"/>
            <w:vAlign w:val="center"/>
            <w:hideMark/>
          </w:tcPr>
          <w:p w14:paraId="6E422ADD" w14:textId="77777777" w:rsidR="00661A32" w:rsidRPr="00FA39CD" w:rsidRDefault="00661A32" w:rsidP="00FA39CD">
            <w:pPr>
              <w:widowControl/>
              <w:suppressAutoHyphens w:val="0"/>
              <w:autoSpaceDN/>
              <w:jc w:val="center"/>
              <w:textAlignment w:val="auto"/>
              <w:rPr>
                <w:rFonts w:ascii="Calibri" w:eastAsia="Times New Roman" w:hAnsi="Calibri" w:cs="Calibri"/>
                <w:b/>
                <w:bCs/>
                <w:color w:val="FF0000"/>
                <w:kern w:val="0"/>
                <w:sz w:val="24"/>
                <w:lang w:eastAsia="cs-CZ" w:bidi="ar-SA"/>
              </w:rPr>
            </w:pPr>
            <w:r w:rsidRPr="00FA39CD">
              <w:rPr>
                <w:rFonts w:ascii="Calibri" w:eastAsia="Times New Roman" w:hAnsi="Calibri" w:cs="Calibri"/>
                <w:b/>
                <w:bCs/>
                <w:color w:val="FF0000"/>
                <w:kern w:val="0"/>
                <w:sz w:val="24"/>
                <w:lang w:eastAsia="cs-CZ" w:bidi="ar-SA"/>
              </w:rPr>
              <w:t>30 dní</w:t>
            </w:r>
          </w:p>
        </w:tc>
        <w:tc>
          <w:tcPr>
            <w:tcW w:w="1405" w:type="pct"/>
            <w:tcBorders>
              <w:top w:val="nil"/>
              <w:left w:val="nil"/>
              <w:bottom w:val="single" w:sz="8" w:space="0" w:color="auto"/>
              <w:right w:val="single" w:sz="8" w:space="0" w:color="auto"/>
            </w:tcBorders>
            <w:shd w:val="clear" w:color="000000" w:fill="A9D08E"/>
            <w:hideMark/>
          </w:tcPr>
          <w:p w14:paraId="13CAF2DA" w14:textId="05929B11" w:rsidR="00661A32" w:rsidRPr="00FA39CD" w:rsidRDefault="00661A32" w:rsidP="0071107D">
            <w:pPr>
              <w:widowControl/>
              <w:suppressAutoHyphens w:val="0"/>
              <w:autoSpaceDN/>
              <w:jc w:val="both"/>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Projekty obsahující výsadby dřevin spolu s následnou péčí se též dělí na etapy. První etapou je vždy samostatně vlastní výsadba dřevin. Následná péče</w:t>
            </w:r>
            <w:r w:rsidR="008E4142">
              <w:rPr>
                <w:rFonts w:ascii="Calibri" w:eastAsia="Times New Roman" w:hAnsi="Calibri" w:cs="Calibri"/>
                <w:color w:val="auto"/>
                <w:kern w:val="0"/>
                <w:sz w:val="22"/>
                <w:szCs w:val="22"/>
                <w:lang w:eastAsia="cs-CZ" w:bidi="ar-SA"/>
              </w:rPr>
              <w:t xml:space="preserve"> o </w:t>
            </w:r>
            <w:r w:rsidRPr="00FA39CD">
              <w:rPr>
                <w:rFonts w:ascii="Calibri" w:eastAsia="Times New Roman" w:hAnsi="Calibri" w:cs="Calibri"/>
                <w:color w:val="auto"/>
                <w:kern w:val="0"/>
                <w:sz w:val="22"/>
                <w:szCs w:val="22"/>
                <w:lang w:eastAsia="cs-CZ" w:bidi="ar-SA"/>
              </w:rPr>
              <w:t>dřeviny,</w:t>
            </w:r>
            <w:r w:rsidR="008E4142">
              <w:rPr>
                <w:rFonts w:ascii="Calibri" w:eastAsia="Times New Roman" w:hAnsi="Calibri" w:cs="Calibri"/>
                <w:color w:val="auto"/>
                <w:kern w:val="0"/>
                <w:sz w:val="22"/>
                <w:szCs w:val="22"/>
                <w:lang w:eastAsia="cs-CZ" w:bidi="ar-SA"/>
              </w:rPr>
              <w:t xml:space="preserve"> i </w:t>
            </w:r>
            <w:r w:rsidRPr="00FA39CD">
              <w:rPr>
                <w:rFonts w:ascii="Calibri" w:eastAsia="Times New Roman" w:hAnsi="Calibri" w:cs="Calibri"/>
                <w:color w:val="auto"/>
                <w:kern w:val="0"/>
                <w:sz w:val="22"/>
                <w:szCs w:val="22"/>
                <w:lang w:eastAsia="cs-CZ" w:bidi="ar-SA"/>
              </w:rPr>
              <w:t>víceletá, je další etapou, respektive etapami. V případě projektu s výsadbami</w:t>
            </w:r>
            <w:r w:rsidR="008E4142">
              <w:rPr>
                <w:rFonts w:ascii="Calibri" w:eastAsia="Times New Roman" w:hAnsi="Calibri" w:cs="Calibri"/>
                <w:color w:val="auto"/>
                <w:kern w:val="0"/>
                <w:sz w:val="22"/>
                <w:szCs w:val="22"/>
                <w:lang w:eastAsia="cs-CZ" w:bidi="ar-SA"/>
              </w:rPr>
              <w:t xml:space="preserve"> a </w:t>
            </w:r>
            <w:r w:rsidRPr="00FA39CD">
              <w:rPr>
                <w:rFonts w:ascii="Calibri" w:eastAsia="Times New Roman" w:hAnsi="Calibri" w:cs="Calibri"/>
                <w:color w:val="auto"/>
                <w:kern w:val="0"/>
                <w:sz w:val="22"/>
                <w:szCs w:val="22"/>
                <w:lang w:eastAsia="cs-CZ" w:bidi="ar-SA"/>
              </w:rPr>
              <w:t>tříletou následnou péčí si příjemce dotace může zvolit, zda následná péče bude jedinou etapou obsahující celé tři roky nebo bude etapou každý jednotlivý rok, případně rozdělí období následné péče na dvě etapy, přičemž jedna bude zahrnovat dva roky. Pakliže je výsadba dřevin naplánována do více let, vždy se musí jednat</w:t>
            </w:r>
            <w:r w:rsidR="008E4142">
              <w:rPr>
                <w:rFonts w:ascii="Calibri" w:eastAsia="Times New Roman" w:hAnsi="Calibri" w:cs="Calibri"/>
                <w:color w:val="auto"/>
                <w:kern w:val="0"/>
                <w:sz w:val="22"/>
                <w:szCs w:val="22"/>
                <w:lang w:eastAsia="cs-CZ" w:bidi="ar-SA"/>
              </w:rPr>
              <w:t xml:space="preserve"> o </w:t>
            </w:r>
            <w:r w:rsidRPr="00FA39CD">
              <w:rPr>
                <w:rFonts w:ascii="Calibri" w:eastAsia="Times New Roman" w:hAnsi="Calibri" w:cs="Calibri"/>
                <w:color w:val="auto"/>
                <w:kern w:val="0"/>
                <w:sz w:val="22"/>
                <w:szCs w:val="22"/>
                <w:lang w:eastAsia="cs-CZ" w:bidi="ar-SA"/>
              </w:rPr>
              <w:t>jednu etapu. Protože není přípustný souběh více etap, navazující etapa obsahující následnou péči může začít až po vysazení poslední dřeviny.</w:t>
            </w:r>
            <w:r w:rsidR="0071107D">
              <w:rPr>
                <w:rFonts w:ascii="Calibri" w:eastAsia="Times New Roman" w:hAnsi="Calibri" w:cs="Calibri"/>
                <w:color w:val="auto"/>
                <w:kern w:val="0"/>
                <w:sz w:val="22"/>
                <w:szCs w:val="22"/>
                <w:lang w:eastAsia="cs-CZ" w:bidi="ar-SA"/>
              </w:rPr>
              <w:t xml:space="preserve"> </w:t>
            </w:r>
            <w:r w:rsidR="001D29A0">
              <w:rPr>
                <w:rFonts w:ascii="Calibri" w:eastAsia="Times New Roman" w:hAnsi="Calibri" w:cs="Calibri"/>
                <w:color w:val="auto"/>
                <w:kern w:val="0"/>
                <w:sz w:val="22"/>
                <w:szCs w:val="22"/>
                <w:lang w:eastAsia="cs-CZ" w:bidi="ar-SA"/>
              </w:rPr>
              <w:t>Z</w:t>
            </w:r>
            <w:r w:rsidR="008E4142">
              <w:rPr>
                <w:rFonts w:ascii="Calibri" w:eastAsia="Times New Roman" w:hAnsi="Calibri" w:cs="Calibri"/>
                <w:color w:val="auto"/>
                <w:kern w:val="0"/>
                <w:sz w:val="22"/>
                <w:szCs w:val="22"/>
                <w:lang w:eastAsia="cs-CZ" w:bidi="ar-SA"/>
              </w:rPr>
              <w:t> </w:t>
            </w:r>
            <w:r w:rsidRPr="00FA39CD">
              <w:rPr>
                <w:rFonts w:ascii="Calibri" w:eastAsia="Times New Roman" w:hAnsi="Calibri" w:cs="Calibri"/>
                <w:color w:val="auto"/>
                <w:kern w:val="0"/>
                <w:sz w:val="22"/>
                <w:szCs w:val="22"/>
                <w:lang w:eastAsia="cs-CZ" w:bidi="ar-SA"/>
              </w:rPr>
              <w:t>hlediska dotačního titulu bude první rok následné péče pro všechny vysazené dřeviny stejný, byť některé dřeviny mohly být vysazeny před více než rokem. Veškeré činnosti v rámci následné péče jsou běžně hotové před koncem kalendářního roku, pokud projektová dokumentace nestanoví termíny činností jinak.</w:t>
            </w:r>
            <w:r w:rsidR="0071107D">
              <w:rPr>
                <w:rFonts w:ascii="Calibri" w:eastAsia="Times New Roman" w:hAnsi="Calibri" w:cs="Calibri"/>
                <w:color w:val="auto"/>
                <w:kern w:val="0"/>
                <w:sz w:val="22"/>
                <w:szCs w:val="22"/>
                <w:lang w:eastAsia="cs-CZ" w:bidi="ar-SA"/>
              </w:rPr>
              <w:t xml:space="preserve"> Z</w:t>
            </w:r>
            <w:r w:rsidR="008E4142">
              <w:rPr>
                <w:rFonts w:ascii="Calibri" w:eastAsia="Times New Roman" w:hAnsi="Calibri" w:cs="Calibri"/>
                <w:color w:val="auto"/>
                <w:kern w:val="0"/>
                <w:sz w:val="22"/>
                <w:szCs w:val="22"/>
                <w:lang w:eastAsia="cs-CZ" w:bidi="ar-SA"/>
              </w:rPr>
              <w:t> </w:t>
            </w:r>
            <w:r w:rsidRPr="00FA39CD">
              <w:rPr>
                <w:rFonts w:ascii="Calibri" w:eastAsia="Times New Roman" w:hAnsi="Calibri" w:cs="Calibri"/>
                <w:color w:val="auto"/>
                <w:kern w:val="0"/>
                <w:sz w:val="22"/>
                <w:szCs w:val="22"/>
                <w:lang w:eastAsia="cs-CZ" w:bidi="ar-SA"/>
              </w:rPr>
              <w:t>toho důvodu je v případě jarních výsadeb (ukončená první etapa s první ŽoP) možné podat koncem téhož kalendářního roku druhou ŽoP (ukončena druhá etapa obsahující první rok následné péče). Pokud si příjemce dotace stanoví víceletou následnou péči jako jedinou etapu, nemusí informovat PM</w:t>
            </w:r>
            <w:r w:rsidR="008E4142">
              <w:rPr>
                <w:rFonts w:ascii="Calibri" w:eastAsia="Times New Roman" w:hAnsi="Calibri" w:cs="Calibri"/>
                <w:color w:val="auto"/>
                <w:kern w:val="0"/>
                <w:sz w:val="22"/>
                <w:szCs w:val="22"/>
                <w:lang w:eastAsia="cs-CZ" w:bidi="ar-SA"/>
              </w:rPr>
              <w:t xml:space="preserve"> o </w:t>
            </w:r>
            <w:r w:rsidRPr="00FA39CD">
              <w:rPr>
                <w:rFonts w:ascii="Calibri" w:eastAsia="Times New Roman" w:hAnsi="Calibri" w:cs="Calibri"/>
                <w:color w:val="auto"/>
                <w:kern w:val="0"/>
                <w:sz w:val="22"/>
                <w:szCs w:val="22"/>
                <w:lang w:eastAsia="cs-CZ" w:bidi="ar-SA"/>
              </w:rPr>
              <w:t>provedení všech činností v rámci každého jednotlivého roku následné péče, ale až ve lhůtě 30 kalendářních dní od ukončení poslední činnosti v posledním roce, kdy končí příjemcem dotace nastavená etapa.</w:t>
            </w:r>
          </w:p>
        </w:tc>
      </w:tr>
      <w:tr w:rsidR="00661A32" w:rsidRPr="00FA39CD" w14:paraId="194F9D54" w14:textId="77777777" w:rsidTr="00661A32">
        <w:trPr>
          <w:trHeight w:val="20"/>
        </w:trPr>
        <w:tc>
          <w:tcPr>
            <w:tcW w:w="1302" w:type="pct"/>
            <w:tcBorders>
              <w:top w:val="nil"/>
              <w:left w:val="single" w:sz="8" w:space="0" w:color="auto"/>
              <w:bottom w:val="nil"/>
              <w:right w:val="single" w:sz="4" w:space="0" w:color="auto"/>
            </w:tcBorders>
            <w:shd w:val="clear" w:color="000000" w:fill="FFE699"/>
            <w:vAlign w:val="center"/>
            <w:hideMark/>
          </w:tcPr>
          <w:p w14:paraId="230246E2" w14:textId="175E9DED" w:rsidR="00661A32" w:rsidRPr="00FA39CD" w:rsidRDefault="00661A32" w:rsidP="00FA39CD">
            <w:pPr>
              <w:widowControl/>
              <w:suppressAutoHyphens w:val="0"/>
              <w:autoSpaceDN/>
              <w:textAlignment w:val="auto"/>
              <w:rPr>
                <w:rFonts w:ascii="Calibri" w:eastAsia="Times New Roman" w:hAnsi="Calibri" w:cs="Calibri"/>
                <w:b/>
                <w:bCs/>
                <w:color w:val="auto"/>
                <w:kern w:val="0"/>
                <w:sz w:val="24"/>
                <w:lang w:eastAsia="cs-CZ" w:bidi="ar-SA"/>
              </w:rPr>
            </w:pPr>
            <w:r w:rsidRPr="00FA39CD">
              <w:rPr>
                <w:rFonts w:ascii="Calibri" w:eastAsia="Times New Roman" w:hAnsi="Calibri" w:cs="Calibri"/>
                <w:b/>
                <w:bCs/>
                <w:color w:val="auto"/>
                <w:kern w:val="0"/>
                <w:sz w:val="24"/>
                <w:lang w:eastAsia="cs-CZ" w:bidi="ar-SA"/>
              </w:rPr>
              <w:t>Podpora druhů</w:t>
            </w:r>
            <w:r w:rsidR="008E4142">
              <w:rPr>
                <w:rFonts w:ascii="Calibri" w:eastAsia="Times New Roman" w:hAnsi="Calibri" w:cs="Calibri"/>
                <w:b/>
                <w:bCs/>
                <w:color w:val="auto"/>
                <w:kern w:val="0"/>
                <w:sz w:val="24"/>
                <w:lang w:eastAsia="cs-CZ" w:bidi="ar-SA"/>
              </w:rPr>
              <w:t xml:space="preserve"> a </w:t>
            </w:r>
            <w:r w:rsidRPr="00FA39CD">
              <w:rPr>
                <w:rFonts w:ascii="Calibri" w:eastAsia="Times New Roman" w:hAnsi="Calibri" w:cs="Calibri"/>
                <w:b/>
                <w:bCs/>
                <w:color w:val="auto"/>
                <w:kern w:val="0"/>
                <w:sz w:val="24"/>
                <w:lang w:eastAsia="cs-CZ" w:bidi="ar-SA"/>
              </w:rPr>
              <w:t>specifických stanovišť</w:t>
            </w:r>
          </w:p>
        </w:tc>
        <w:tc>
          <w:tcPr>
            <w:tcW w:w="1491" w:type="pct"/>
            <w:tcBorders>
              <w:top w:val="nil"/>
              <w:left w:val="nil"/>
              <w:bottom w:val="nil"/>
              <w:right w:val="single" w:sz="4" w:space="0" w:color="auto"/>
            </w:tcBorders>
            <w:shd w:val="clear" w:color="000000" w:fill="FFE699"/>
            <w:hideMark/>
          </w:tcPr>
          <w:p w14:paraId="296615C2" w14:textId="77777777" w:rsidR="00661A32" w:rsidRPr="00FA39CD" w:rsidRDefault="00661A32" w:rsidP="00FA39CD">
            <w:pPr>
              <w:widowControl/>
              <w:suppressAutoHyphens w:val="0"/>
              <w:autoSpaceDN/>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09_1 Plocha zviditelněné stěny (m</w:t>
            </w:r>
            <w:r w:rsidRPr="00FA39CD">
              <w:rPr>
                <w:rFonts w:ascii="Calibri" w:eastAsia="Times New Roman" w:hAnsi="Calibri" w:cs="Calibri"/>
                <w:color w:val="auto"/>
                <w:kern w:val="0"/>
                <w:sz w:val="22"/>
                <w:szCs w:val="22"/>
                <w:vertAlign w:val="superscript"/>
                <w:lang w:eastAsia="cs-CZ" w:bidi="ar-SA"/>
              </w:rPr>
              <w:t>2</w:t>
            </w:r>
            <w:r w:rsidRPr="00FA39CD">
              <w:rPr>
                <w:rFonts w:ascii="Calibri" w:eastAsia="Times New Roman" w:hAnsi="Calibri" w:cs="Calibri"/>
                <w:color w:val="auto"/>
                <w:kern w:val="0"/>
                <w:sz w:val="22"/>
                <w:szCs w:val="22"/>
                <w:lang w:eastAsia="cs-CZ" w:bidi="ar-SA"/>
              </w:rPr>
              <w:t xml:space="preserve">) </w:t>
            </w:r>
            <w:r w:rsidRPr="00FA39CD">
              <w:rPr>
                <w:rFonts w:ascii="Calibri" w:eastAsia="Times New Roman" w:hAnsi="Calibri" w:cs="Calibri"/>
                <w:color w:val="auto"/>
                <w:kern w:val="0"/>
                <w:sz w:val="22"/>
                <w:szCs w:val="22"/>
                <w:lang w:eastAsia="cs-CZ" w:bidi="ar-SA"/>
              </w:rPr>
              <w:br/>
              <w:t>09_2 Délka zajištěného oplocení/košáru jako preventivní opatření před škodami ZCHD (m)</w:t>
            </w:r>
            <w:r w:rsidRPr="00FA39CD">
              <w:rPr>
                <w:rFonts w:ascii="Calibri" w:eastAsia="Times New Roman" w:hAnsi="Calibri" w:cs="Calibri"/>
                <w:color w:val="auto"/>
                <w:kern w:val="0"/>
                <w:sz w:val="22"/>
                <w:szCs w:val="22"/>
                <w:lang w:eastAsia="cs-CZ" w:bidi="ar-SA"/>
              </w:rPr>
              <w:br/>
              <w:t xml:space="preserve">09_3 Počet pořízených pasteveckých psů (ks) </w:t>
            </w:r>
            <w:r w:rsidRPr="00FA39CD">
              <w:rPr>
                <w:rFonts w:ascii="Calibri" w:eastAsia="Times New Roman" w:hAnsi="Calibri" w:cs="Calibri"/>
                <w:color w:val="auto"/>
                <w:kern w:val="0"/>
                <w:sz w:val="22"/>
                <w:szCs w:val="22"/>
                <w:lang w:eastAsia="cs-CZ" w:bidi="ar-SA"/>
              </w:rPr>
              <w:br/>
              <w:t>09_4 Plocha narušeného či strženého drnu (m</w:t>
            </w:r>
            <w:r w:rsidRPr="00FA39CD">
              <w:rPr>
                <w:rFonts w:ascii="Calibri" w:eastAsia="Times New Roman" w:hAnsi="Calibri" w:cs="Calibri"/>
                <w:color w:val="auto"/>
                <w:kern w:val="0"/>
                <w:sz w:val="22"/>
                <w:szCs w:val="22"/>
                <w:vertAlign w:val="superscript"/>
                <w:lang w:eastAsia="cs-CZ" w:bidi="ar-SA"/>
              </w:rPr>
              <w:t>2</w:t>
            </w:r>
            <w:r w:rsidRPr="00FA39CD">
              <w:rPr>
                <w:rFonts w:ascii="Calibri" w:eastAsia="Times New Roman" w:hAnsi="Calibri" w:cs="Calibri"/>
                <w:color w:val="auto"/>
                <w:kern w:val="0"/>
                <w:sz w:val="22"/>
                <w:szCs w:val="22"/>
                <w:lang w:eastAsia="cs-CZ" w:bidi="ar-SA"/>
              </w:rPr>
              <w:t xml:space="preserve">) </w:t>
            </w:r>
            <w:r w:rsidRPr="00FA39CD">
              <w:rPr>
                <w:rFonts w:ascii="Calibri" w:eastAsia="Times New Roman" w:hAnsi="Calibri" w:cs="Calibri"/>
                <w:color w:val="auto"/>
                <w:kern w:val="0"/>
                <w:sz w:val="22"/>
                <w:szCs w:val="22"/>
                <w:lang w:eastAsia="cs-CZ" w:bidi="ar-SA"/>
              </w:rPr>
              <w:br/>
              <w:t>09_5 Plocha ošetřená pojezdem těžké mechanizace (ha)</w:t>
            </w:r>
            <w:r w:rsidRPr="00FA39CD">
              <w:rPr>
                <w:rFonts w:ascii="Calibri" w:eastAsia="Times New Roman" w:hAnsi="Calibri" w:cs="Calibri"/>
                <w:color w:val="auto"/>
                <w:kern w:val="0"/>
                <w:sz w:val="22"/>
                <w:szCs w:val="22"/>
                <w:lang w:eastAsia="cs-CZ" w:bidi="ar-SA"/>
              </w:rPr>
              <w:br/>
              <w:t xml:space="preserve">09_6 Délka vytvořené stružky (m) </w:t>
            </w:r>
            <w:r w:rsidRPr="00FA39CD">
              <w:rPr>
                <w:rFonts w:ascii="Calibri" w:eastAsia="Times New Roman" w:hAnsi="Calibri" w:cs="Calibri"/>
                <w:color w:val="auto"/>
                <w:kern w:val="0"/>
                <w:sz w:val="22"/>
                <w:szCs w:val="22"/>
                <w:lang w:eastAsia="cs-CZ" w:bidi="ar-SA"/>
              </w:rPr>
              <w:br/>
              <w:t>09_7 Objem ležících kmenů s oloupanou asanovanou kůrovcovou hmotou (m</w:t>
            </w:r>
            <w:r w:rsidRPr="00FA39CD">
              <w:rPr>
                <w:rFonts w:ascii="Calibri" w:eastAsia="Times New Roman" w:hAnsi="Calibri" w:cs="Calibri"/>
                <w:color w:val="auto"/>
                <w:kern w:val="0"/>
                <w:sz w:val="22"/>
                <w:szCs w:val="22"/>
                <w:vertAlign w:val="superscript"/>
                <w:lang w:eastAsia="cs-CZ" w:bidi="ar-SA"/>
              </w:rPr>
              <w:t>3</w:t>
            </w:r>
            <w:r w:rsidRPr="00FA39CD">
              <w:rPr>
                <w:rFonts w:ascii="Calibri" w:eastAsia="Times New Roman" w:hAnsi="Calibri" w:cs="Calibri"/>
                <w:color w:val="auto"/>
                <w:kern w:val="0"/>
                <w:sz w:val="22"/>
                <w:szCs w:val="22"/>
                <w:lang w:eastAsia="cs-CZ" w:bidi="ar-SA"/>
              </w:rPr>
              <w:t>)</w:t>
            </w:r>
          </w:p>
        </w:tc>
        <w:tc>
          <w:tcPr>
            <w:tcW w:w="301" w:type="pct"/>
            <w:tcBorders>
              <w:top w:val="nil"/>
              <w:left w:val="nil"/>
              <w:bottom w:val="nil"/>
              <w:right w:val="single" w:sz="4" w:space="0" w:color="auto"/>
            </w:tcBorders>
            <w:shd w:val="clear" w:color="000000" w:fill="FFE699"/>
            <w:vAlign w:val="center"/>
            <w:hideMark/>
          </w:tcPr>
          <w:p w14:paraId="4C5D7C28" w14:textId="77777777" w:rsidR="00661A32" w:rsidRPr="00FA39CD" w:rsidRDefault="00661A32" w:rsidP="00FA39CD">
            <w:pPr>
              <w:widowControl/>
              <w:suppressAutoHyphens w:val="0"/>
              <w:autoSpaceDN/>
              <w:jc w:val="center"/>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1</w:t>
            </w:r>
          </w:p>
        </w:tc>
        <w:tc>
          <w:tcPr>
            <w:tcW w:w="501" w:type="pct"/>
            <w:tcBorders>
              <w:top w:val="nil"/>
              <w:left w:val="nil"/>
              <w:bottom w:val="nil"/>
              <w:right w:val="single" w:sz="4" w:space="0" w:color="auto"/>
            </w:tcBorders>
            <w:shd w:val="clear" w:color="000000" w:fill="FFE699"/>
            <w:vAlign w:val="center"/>
            <w:hideMark/>
          </w:tcPr>
          <w:p w14:paraId="3970EBB7" w14:textId="77777777" w:rsidR="00661A32" w:rsidRPr="00FA39CD" w:rsidRDefault="00661A32" w:rsidP="00FA39CD">
            <w:pPr>
              <w:widowControl/>
              <w:suppressAutoHyphens w:val="0"/>
              <w:autoSpaceDN/>
              <w:jc w:val="center"/>
              <w:textAlignment w:val="auto"/>
              <w:rPr>
                <w:rFonts w:ascii="Calibri" w:eastAsia="Times New Roman" w:hAnsi="Calibri" w:cs="Calibri"/>
                <w:b/>
                <w:bCs/>
                <w:color w:val="FF0000"/>
                <w:kern w:val="0"/>
                <w:sz w:val="24"/>
                <w:lang w:eastAsia="cs-CZ" w:bidi="ar-SA"/>
              </w:rPr>
            </w:pPr>
            <w:r w:rsidRPr="00FA39CD">
              <w:rPr>
                <w:rFonts w:ascii="Calibri" w:eastAsia="Times New Roman" w:hAnsi="Calibri" w:cs="Calibri"/>
                <w:b/>
                <w:bCs/>
                <w:color w:val="FF0000"/>
                <w:kern w:val="0"/>
                <w:sz w:val="24"/>
                <w:lang w:eastAsia="cs-CZ" w:bidi="ar-SA"/>
              </w:rPr>
              <w:t>30 dní</w:t>
            </w:r>
          </w:p>
        </w:tc>
        <w:tc>
          <w:tcPr>
            <w:tcW w:w="1405" w:type="pct"/>
            <w:tcBorders>
              <w:top w:val="nil"/>
              <w:left w:val="nil"/>
              <w:bottom w:val="nil"/>
              <w:right w:val="single" w:sz="8" w:space="0" w:color="auto"/>
            </w:tcBorders>
            <w:shd w:val="clear" w:color="000000" w:fill="FFE699"/>
            <w:vAlign w:val="center"/>
            <w:hideMark/>
          </w:tcPr>
          <w:p w14:paraId="3CE787C0" w14:textId="77777777" w:rsidR="00661A32" w:rsidRPr="00FA39CD" w:rsidRDefault="00661A32" w:rsidP="00FA39CD">
            <w:pPr>
              <w:widowControl/>
              <w:suppressAutoHyphens w:val="0"/>
              <w:autoSpaceDN/>
              <w:jc w:val="center"/>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Kontrola projektu může být omezena místními klimatickými podmínkami.</w:t>
            </w:r>
          </w:p>
        </w:tc>
      </w:tr>
      <w:tr w:rsidR="00661A32" w:rsidRPr="00FA39CD" w14:paraId="6E22E890" w14:textId="77777777" w:rsidTr="00661A32">
        <w:trPr>
          <w:trHeight w:val="20"/>
        </w:trPr>
        <w:tc>
          <w:tcPr>
            <w:tcW w:w="1302" w:type="pct"/>
            <w:tcBorders>
              <w:top w:val="single" w:sz="8" w:space="0" w:color="auto"/>
              <w:left w:val="single" w:sz="8" w:space="0" w:color="auto"/>
              <w:bottom w:val="single" w:sz="8" w:space="0" w:color="auto"/>
              <w:right w:val="single" w:sz="4" w:space="0" w:color="auto"/>
            </w:tcBorders>
            <w:shd w:val="clear" w:color="000000" w:fill="E2EFDA"/>
            <w:vAlign w:val="center"/>
            <w:hideMark/>
          </w:tcPr>
          <w:p w14:paraId="1E536B6C" w14:textId="7D44B391" w:rsidR="00661A32" w:rsidRPr="00FA39CD" w:rsidRDefault="00661A32" w:rsidP="00FA39CD">
            <w:pPr>
              <w:widowControl/>
              <w:suppressAutoHyphens w:val="0"/>
              <w:autoSpaceDN/>
              <w:textAlignment w:val="auto"/>
              <w:rPr>
                <w:rFonts w:ascii="Calibri" w:eastAsia="Times New Roman" w:hAnsi="Calibri" w:cs="Calibri"/>
                <w:b/>
                <w:bCs/>
                <w:color w:val="auto"/>
                <w:kern w:val="0"/>
                <w:sz w:val="24"/>
                <w:lang w:eastAsia="cs-CZ" w:bidi="ar-SA"/>
              </w:rPr>
            </w:pPr>
            <w:r w:rsidRPr="00FA39CD">
              <w:rPr>
                <w:rFonts w:ascii="Calibri" w:eastAsia="Times New Roman" w:hAnsi="Calibri" w:cs="Calibri"/>
                <w:b/>
                <w:bCs/>
                <w:color w:val="auto"/>
                <w:kern w:val="0"/>
                <w:sz w:val="24"/>
                <w:lang w:eastAsia="cs-CZ" w:bidi="ar-SA"/>
              </w:rPr>
              <w:t>Likvidace invazních druhů</w:t>
            </w:r>
            <w:r w:rsidR="008E4142">
              <w:rPr>
                <w:rFonts w:ascii="Calibri" w:eastAsia="Times New Roman" w:hAnsi="Calibri" w:cs="Calibri"/>
                <w:b/>
                <w:bCs/>
                <w:color w:val="auto"/>
                <w:kern w:val="0"/>
                <w:sz w:val="24"/>
                <w:lang w:eastAsia="cs-CZ" w:bidi="ar-SA"/>
              </w:rPr>
              <w:t xml:space="preserve"> a </w:t>
            </w:r>
            <w:r w:rsidRPr="00FA39CD">
              <w:rPr>
                <w:rFonts w:ascii="Calibri" w:eastAsia="Times New Roman" w:hAnsi="Calibri" w:cs="Calibri"/>
                <w:b/>
                <w:bCs/>
                <w:color w:val="auto"/>
                <w:kern w:val="0"/>
                <w:sz w:val="24"/>
                <w:lang w:eastAsia="cs-CZ" w:bidi="ar-SA"/>
              </w:rPr>
              <w:t>jmelí bílého</w:t>
            </w:r>
          </w:p>
        </w:tc>
        <w:tc>
          <w:tcPr>
            <w:tcW w:w="1491" w:type="pct"/>
            <w:tcBorders>
              <w:top w:val="single" w:sz="8" w:space="0" w:color="auto"/>
              <w:left w:val="nil"/>
              <w:bottom w:val="single" w:sz="8" w:space="0" w:color="auto"/>
              <w:right w:val="single" w:sz="4" w:space="0" w:color="auto"/>
            </w:tcBorders>
            <w:shd w:val="clear" w:color="000000" w:fill="E2EFDA"/>
            <w:vAlign w:val="center"/>
            <w:hideMark/>
          </w:tcPr>
          <w:p w14:paraId="014CC1CA" w14:textId="77777777" w:rsidR="00661A32" w:rsidRPr="00FA39CD" w:rsidRDefault="00661A32" w:rsidP="00FA39CD">
            <w:pPr>
              <w:widowControl/>
              <w:suppressAutoHyphens w:val="0"/>
              <w:autoSpaceDN/>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10_1 Plocha porostu likvidovaných invazivních rostlin (ha)</w:t>
            </w:r>
            <w:r w:rsidRPr="00FA39CD">
              <w:rPr>
                <w:rFonts w:ascii="Calibri" w:eastAsia="Times New Roman" w:hAnsi="Calibri" w:cs="Calibri"/>
                <w:color w:val="auto"/>
                <w:kern w:val="0"/>
                <w:sz w:val="22"/>
                <w:szCs w:val="22"/>
                <w:lang w:eastAsia="cs-CZ" w:bidi="ar-SA"/>
              </w:rPr>
              <w:br/>
              <w:t>10_2 Počet dřevin zbavených jmelí (ks)</w:t>
            </w:r>
            <w:r w:rsidRPr="00FA39CD">
              <w:rPr>
                <w:rFonts w:ascii="Calibri" w:eastAsia="Times New Roman" w:hAnsi="Calibri" w:cs="Calibri"/>
                <w:color w:val="auto"/>
                <w:kern w:val="0"/>
                <w:sz w:val="22"/>
                <w:szCs w:val="22"/>
                <w:lang w:eastAsia="cs-CZ" w:bidi="ar-SA"/>
              </w:rPr>
              <w:br/>
              <w:t>10_3 Počet likvidovaných invazních savců (ks)</w:t>
            </w:r>
            <w:r w:rsidRPr="00FA39CD">
              <w:rPr>
                <w:rFonts w:ascii="Calibri" w:eastAsia="Times New Roman" w:hAnsi="Calibri" w:cs="Calibri"/>
                <w:color w:val="auto"/>
                <w:kern w:val="0"/>
                <w:sz w:val="22"/>
                <w:szCs w:val="22"/>
                <w:lang w:eastAsia="cs-CZ" w:bidi="ar-SA"/>
              </w:rPr>
              <w:br/>
              <w:t>10_4 Injektáž dřevin herbicidem do kmene (ks)</w:t>
            </w:r>
          </w:p>
        </w:tc>
        <w:tc>
          <w:tcPr>
            <w:tcW w:w="301" w:type="pct"/>
            <w:tcBorders>
              <w:top w:val="single" w:sz="8" w:space="0" w:color="auto"/>
              <w:left w:val="nil"/>
              <w:bottom w:val="single" w:sz="8" w:space="0" w:color="auto"/>
              <w:right w:val="single" w:sz="4" w:space="0" w:color="auto"/>
            </w:tcBorders>
            <w:shd w:val="clear" w:color="000000" w:fill="E2EFDA"/>
            <w:vAlign w:val="center"/>
            <w:hideMark/>
          </w:tcPr>
          <w:p w14:paraId="78B314A8" w14:textId="77777777" w:rsidR="00661A32" w:rsidRPr="00FA39CD" w:rsidRDefault="00661A32" w:rsidP="00FA39CD">
            <w:pPr>
              <w:widowControl/>
              <w:suppressAutoHyphens w:val="0"/>
              <w:autoSpaceDN/>
              <w:jc w:val="center"/>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1</w:t>
            </w:r>
          </w:p>
        </w:tc>
        <w:tc>
          <w:tcPr>
            <w:tcW w:w="501" w:type="pct"/>
            <w:tcBorders>
              <w:top w:val="single" w:sz="8" w:space="0" w:color="auto"/>
              <w:left w:val="nil"/>
              <w:bottom w:val="single" w:sz="8" w:space="0" w:color="auto"/>
              <w:right w:val="single" w:sz="4" w:space="0" w:color="auto"/>
            </w:tcBorders>
            <w:shd w:val="clear" w:color="000000" w:fill="E2EFDA"/>
            <w:vAlign w:val="center"/>
            <w:hideMark/>
          </w:tcPr>
          <w:p w14:paraId="092C6CAB" w14:textId="77777777" w:rsidR="00661A32" w:rsidRPr="00FA39CD" w:rsidRDefault="00661A32" w:rsidP="00FA39CD">
            <w:pPr>
              <w:widowControl/>
              <w:suppressAutoHyphens w:val="0"/>
              <w:autoSpaceDN/>
              <w:jc w:val="center"/>
              <w:textAlignment w:val="auto"/>
              <w:rPr>
                <w:rFonts w:ascii="Calibri" w:eastAsia="Times New Roman" w:hAnsi="Calibri" w:cs="Calibri"/>
                <w:b/>
                <w:bCs/>
                <w:color w:val="FF0000"/>
                <w:kern w:val="0"/>
                <w:sz w:val="24"/>
                <w:lang w:eastAsia="cs-CZ" w:bidi="ar-SA"/>
              </w:rPr>
            </w:pPr>
            <w:r w:rsidRPr="00FA39CD">
              <w:rPr>
                <w:rFonts w:ascii="Calibri" w:eastAsia="Times New Roman" w:hAnsi="Calibri" w:cs="Calibri"/>
                <w:b/>
                <w:bCs/>
                <w:color w:val="FF0000"/>
                <w:kern w:val="0"/>
                <w:sz w:val="24"/>
                <w:lang w:eastAsia="cs-CZ" w:bidi="ar-SA"/>
              </w:rPr>
              <w:t>30 dní</w:t>
            </w:r>
          </w:p>
        </w:tc>
        <w:tc>
          <w:tcPr>
            <w:tcW w:w="1405" w:type="pct"/>
            <w:tcBorders>
              <w:top w:val="single" w:sz="8" w:space="0" w:color="auto"/>
              <w:left w:val="nil"/>
              <w:bottom w:val="single" w:sz="8" w:space="0" w:color="auto"/>
              <w:right w:val="single" w:sz="8" w:space="0" w:color="auto"/>
            </w:tcBorders>
            <w:shd w:val="clear" w:color="000000" w:fill="E2EFDA"/>
            <w:vAlign w:val="center"/>
            <w:hideMark/>
          </w:tcPr>
          <w:p w14:paraId="3C0A31BD" w14:textId="3996E9D0" w:rsidR="00661A32" w:rsidRPr="00FA39CD" w:rsidRDefault="00661A32" w:rsidP="00FA39CD">
            <w:pPr>
              <w:widowControl/>
              <w:suppressAutoHyphens w:val="0"/>
              <w:autoSpaceDN/>
              <w:jc w:val="center"/>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U likvidace invazních druhů rostlin v případě víceletého trvání projektu, musí žadatel po provedení každé samostatné aktivity (postřiku, seče, pastvy, výřezu, apod) zaslat IoR (informaci</w:t>
            </w:r>
            <w:r w:rsidR="008E4142">
              <w:rPr>
                <w:rFonts w:ascii="Calibri" w:eastAsia="Times New Roman" w:hAnsi="Calibri" w:cs="Calibri"/>
                <w:color w:val="auto"/>
                <w:kern w:val="0"/>
                <w:sz w:val="22"/>
                <w:szCs w:val="22"/>
                <w:lang w:eastAsia="cs-CZ" w:bidi="ar-SA"/>
              </w:rPr>
              <w:t xml:space="preserve"> o </w:t>
            </w:r>
            <w:r w:rsidRPr="00FA39CD">
              <w:rPr>
                <w:rFonts w:ascii="Calibri" w:eastAsia="Times New Roman" w:hAnsi="Calibri" w:cs="Calibri"/>
                <w:color w:val="auto"/>
                <w:kern w:val="0"/>
                <w:sz w:val="22"/>
                <w:szCs w:val="22"/>
                <w:lang w:eastAsia="cs-CZ" w:bidi="ar-SA"/>
              </w:rPr>
              <w:t>realizaci) regionálnímu pracovišti. RP se následně rozhodne pro náhodnou kontrolu.</w:t>
            </w:r>
          </w:p>
        </w:tc>
      </w:tr>
      <w:tr w:rsidR="00661A32" w:rsidRPr="00FA39CD" w14:paraId="308F1CB1" w14:textId="77777777" w:rsidTr="00661A32">
        <w:trPr>
          <w:trHeight w:val="20"/>
        </w:trPr>
        <w:tc>
          <w:tcPr>
            <w:tcW w:w="1302" w:type="pct"/>
            <w:tcBorders>
              <w:top w:val="nil"/>
              <w:left w:val="single" w:sz="8" w:space="0" w:color="auto"/>
              <w:bottom w:val="single" w:sz="4" w:space="0" w:color="auto"/>
              <w:right w:val="single" w:sz="4" w:space="0" w:color="auto"/>
            </w:tcBorders>
            <w:shd w:val="clear" w:color="000000" w:fill="A5A5A5"/>
            <w:vAlign w:val="center"/>
            <w:hideMark/>
          </w:tcPr>
          <w:p w14:paraId="4C40D266" w14:textId="77777777" w:rsidR="00661A32" w:rsidRPr="00FA39CD" w:rsidRDefault="00661A32" w:rsidP="00FA39CD">
            <w:pPr>
              <w:widowControl/>
              <w:suppressAutoHyphens w:val="0"/>
              <w:autoSpaceDN/>
              <w:textAlignment w:val="auto"/>
              <w:rPr>
                <w:rFonts w:ascii="Calibri" w:eastAsia="Times New Roman" w:hAnsi="Calibri" w:cs="Calibri"/>
                <w:b/>
                <w:bCs/>
                <w:color w:val="auto"/>
                <w:kern w:val="0"/>
                <w:sz w:val="24"/>
                <w:lang w:eastAsia="cs-CZ" w:bidi="ar-SA"/>
              </w:rPr>
            </w:pPr>
            <w:r w:rsidRPr="00FA39CD">
              <w:rPr>
                <w:rFonts w:ascii="Calibri" w:eastAsia="Times New Roman" w:hAnsi="Calibri" w:cs="Calibri"/>
                <w:b/>
                <w:bCs/>
                <w:color w:val="auto"/>
                <w:kern w:val="0"/>
                <w:sz w:val="24"/>
                <w:lang w:eastAsia="cs-CZ" w:bidi="ar-SA"/>
              </w:rPr>
              <w:t>Návštěvnická infrastruktura v chráněných územích</w:t>
            </w:r>
          </w:p>
        </w:tc>
        <w:tc>
          <w:tcPr>
            <w:tcW w:w="1491" w:type="pct"/>
            <w:tcBorders>
              <w:top w:val="nil"/>
              <w:left w:val="nil"/>
              <w:bottom w:val="single" w:sz="4" w:space="0" w:color="auto"/>
              <w:right w:val="single" w:sz="4" w:space="0" w:color="auto"/>
            </w:tcBorders>
            <w:shd w:val="clear" w:color="000000" w:fill="A5A5A5"/>
            <w:vAlign w:val="center"/>
            <w:hideMark/>
          </w:tcPr>
          <w:p w14:paraId="6DD47715" w14:textId="3D8E3159" w:rsidR="00661A32" w:rsidRPr="00FA39CD" w:rsidRDefault="00661A32" w:rsidP="00FA39CD">
            <w:pPr>
              <w:widowControl/>
              <w:suppressAutoHyphens w:val="0"/>
              <w:autoSpaceDN/>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11_1 Počet vybudovaných informačních</w:t>
            </w:r>
            <w:r w:rsidR="008E4142">
              <w:rPr>
                <w:rFonts w:ascii="Calibri" w:eastAsia="Times New Roman" w:hAnsi="Calibri" w:cs="Calibri"/>
                <w:color w:val="auto"/>
                <w:kern w:val="0"/>
                <w:sz w:val="22"/>
                <w:szCs w:val="22"/>
                <w:lang w:eastAsia="cs-CZ" w:bidi="ar-SA"/>
              </w:rPr>
              <w:t xml:space="preserve"> a </w:t>
            </w:r>
            <w:r w:rsidRPr="00FA39CD">
              <w:rPr>
                <w:rFonts w:ascii="Calibri" w:eastAsia="Times New Roman" w:hAnsi="Calibri" w:cs="Calibri"/>
                <w:color w:val="auto"/>
                <w:kern w:val="0"/>
                <w:sz w:val="22"/>
                <w:szCs w:val="22"/>
                <w:lang w:eastAsia="cs-CZ" w:bidi="ar-SA"/>
              </w:rPr>
              <w:t>vzdělávacích prvků (ks)</w:t>
            </w:r>
            <w:r w:rsidRPr="00FA39CD">
              <w:rPr>
                <w:rFonts w:ascii="Calibri" w:eastAsia="Times New Roman" w:hAnsi="Calibri" w:cs="Calibri"/>
                <w:color w:val="auto"/>
                <w:kern w:val="0"/>
                <w:sz w:val="22"/>
                <w:szCs w:val="22"/>
                <w:lang w:eastAsia="cs-CZ" w:bidi="ar-SA"/>
              </w:rPr>
              <w:br/>
              <w:t>11_2 Plocha vybudovaného chodníku/stezky (m</w:t>
            </w:r>
            <w:r w:rsidRPr="00FA39CD">
              <w:rPr>
                <w:rFonts w:ascii="Calibri" w:eastAsia="Times New Roman" w:hAnsi="Calibri" w:cs="Calibri"/>
                <w:color w:val="auto"/>
                <w:kern w:val="0"/>
                <w:sz w:val="22"/>
                <w:szCs w:val="22"/>
                <w:vertAlign w:val="superscript"/>
                <w:lang w:eastAsia="cs-CZ" w:bidi="ar-SA"/>
              </w:rPr>
              <w:t>2</w:t>
            </w:r>
            <w:r w:rsidRPr="00FA39CD">
              <w:rPr>
                <w:rFonts w:ascii="Calibri" w:eastAsia="Times New Roman" w:hAnsi="Calibri" w:cs="Calibri"/>
                <w:color w:val="auto"/>
                <w:kern w:val="0"/>
                <w:sz w:val="22"/>
                <w:szCs w:val="22"/>
                <w:lang w:eastAsia="cs-CZ" w:bidi="ar-SA"/>
              </w:rPr>
              <w:t>)</w:t>
            </w:r>
            <w:r w:rsidRPr="00FA39CD">
              <w:rPr>
                <w:rFonts w:ascii="Calibri" w:eastAsia="Times New Roman" w:hAnsi="Calibri" w:cs="Calibri"/>
                <w:color w:val="auto"/>
                <w:kern w:val="0"/>
                <w:sz w:val="22"/>
                <w:szCs w:val="22"/>
                <w:lang w:eastAsia="cs-CZ" w:bidi="ar-SA"/>
              </w:rPr>
              <w:br/>
              <w:t>11_3 Délka budovaného zábradlí (m)</w:t>
            </w:r>
            <w:r w:rsidRPr="00FA39CD">
              <w:rPr>
                <w:rFonts w:ascii="Calibri" w:eastAsia="Times New Roman" w:hAnsi="Calibri" w:cs="Calibri"/>
                <w:color w:val="auto"/>
                <w:kern w:val="0"/>
                <w:sz w:val="22"/>
                <w:szCs w:val="22"/>
                <w:lang w:eastAsia="cs-CZ" w:bidi="ar-SA"/>
              </w:rPr>
              <w:br/>
              <w:t>11_4 Počet prvků, které slouží k usměrnění návštěvníků na povrchu (ks)</w:t>
            </w:r>
          </w:p>
        </w:tc>
        <w:tc>
          <w:tcPr>
            <w:tcW w:w="301" w:type="pct"/>
            <w:tcBorders>
              <w:top w:val="nil"/>
              <w:left w:val="nil"/>
              <w:bottom w:val="single" w:sz="4" w:space="0" w:color="auto"/>
              <w:right w:val="single" w:sz="4" w:space="0" w:color="auto"/>
            </w:tcBorders>
            <w:shd w:val="clear" w:color="000000" w:fill="A5A5A5"/>
            <w:vAlign w:val="center"/>
            <w:hideMark/>
          </w:tcPr>
          <w:p w14:paraId="0AE94D47" w14:textId="77777777" w:rsidR="00661A32" w:rsidRPr="00FA39CD" w:rsidRDefault="00661A32" w:rsidP="00FA39CD">
            <w:pPr>
              <w:widowControl/>
              <w:suppressAutoHyphens w:val="0"/>
              <w:autoSpaceDN/>
              <w:jc w:val="center"/>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1</w:t>
            </w:r>
          </w:p>
        </w:tc>
        <w:tc>
          <w:tcPr>
            <w:tcW w:w="501" w:type="pct"/>
            <w:tcBorders>
              <w:top w:val="nil"/>
              <w:left w:val="nil"/>
              <w:bottom w:val="single" w:sz="4" w:space="0" w:color="auto"/>
              <w:right w:val="single" w:sz="4" w:space="0" w:color="auto"/>
            </w:tcBorders>
            <w:shd w:val="clear" w:color="000000" w:fill="A5A5A5"/>
            <w:vAlign w:val="center"/>
            <w:hideMark/>
          </w:tcPr>
          <w:p w14:paraId="33465EF5" w14:textId="77777777" w:rsidR="00661A32" w:rsidRPr="00FA39CD" w:rsidRDefault="00661A32" w:rsidP="00FA39CD">
            <w:pPr>
              <w:widowControl/>
              <w:suppressAutoHyphens w:val="0"/>
              <w:autoSpaceDN/>
              <w:jc w:val="center"/>
              <w:textAlignment w:val="auto"/>
              <w:rPr>
                <w:rFonts w:ascii="Calibri" w:eastAsia="Times New Roman" w:hAnsi="Calibri" w:cs="Calibri"/>
                <w:b/>
                <w:bCs/>
                <w:color w:val="FF0000"/>
                <w:kern w:val="0"/>
                <w:sz w:val="24"/>
                <w:lang w:eastAsia="cs-CZ" w:bidi="ar-SA"/>
              </w:rPr>
            </w:pPr>
            <w:r w:rsidRPr="00FA39CD">
              <w:rPr>
                <w:rFonts w:ascii="Calibri" w:eastAsia="Times New Roman" w:hAnsi="Calibri" w:cs="Calibri"/>
                <w:b/>
                <w:bCs/>
                <w:color w:val="FF0000"/>
                <w:kern w:val="0"/>
                <w:sz w:val="24"/>
                <w:lang w:eastAsia="cs-CZ" w:bidi="ar-SA"/>
              </w:rPr>
              <w:t>30 dní</w:t>
            </w:r>
          </w:p>
        </w:tc>
        <w:tc>
          <w:tcPr>
            <w:tcW w:w="1405" w:type="pct"/>
            <w:tcBorders>
              <w:top w:val="nil"/>
              <w:left w:val="nil"/>
              <w:bottom w:val="single" w:sz="4" w:space="0" w:color="auto"/>
              <w:right w:val="single" w:sz="8" w:space="0" w:color="auto"/>
            </w:tcBorders>
            <w:shd w:val="clear" w:color="000000" w:fill="A5A5A5"/>
            <w:vAlign w:val="center"/>
            <w:hideMark/>
          </w:tcPr>
          <w:p w14:paraId="2BB0969F" w14:textId="77777777" w:rsidR="00661A32" w:rsidRPr="00FA39CD" w:rsidRDefault="00661A32" w:rsidP="00FA39CD">
            <w:pPr>
              <w:widowControl/>
              <w:suppressAutoHyphens w:val="0"/>
              <w:autoSpaceDN/>
              <w:jc w:val="center"/>
              <w:textAlignment w:val="auto"/>
              <w:rPr>
                <w:rFonts w:ascii="Calibri" w:eastAsia="Times New Roman" w:hAnsi="Calibri" w:cs="Calibri"/>
                <w:color w:val="auto"/>
                <w:kern w:val="0"/>
                <w:sz w:val="22"/>
                <w:szCs w:val="22"/>
                <w:lang w:eastAsia="cs-CZ" w:bidi="ar-SA"/>
              </w:rPr>
            </w:pPr>
            <w:r w:rsidRPr="00FA39CD">
              <w:rPr>
                <w:rFonts w:ascii="Calibri" w:eastAsia="Times New Roman" w:hAnsi="Calibri" w:cs="Calibri"/>
                <w:color w:val="auto"/>
                <w:kern w:val="0"/>
                <w:sz w:val="22"/>
                <w:szCs w:val="22"/>
                <w:lang w:eastAsia="cs-CZ" w:bidi="ar-SA"/>
              </w:rPr>
              <w:t>Kontrola projektu může být omezena místními klimatickými podmínkami.</w:t>
            </w:r>
          </w:p>
        </w:tc>
      </w:tr>
    </w:tbl>
    <w:p w14:paraId="133DD6F5" w14:textId="2D0C8CA6" w:rsidR="00FA39CD" w:rsidRPr="00FA39CD" w:rsidRDefault="00FA39CD" w:rsidP="00FA39CD">
      <w:pPr>
        <w:sectPr w:rsidR="00FA39CD" w:rsidRPr="00FA39CD" w:rsidSect="00971653">
          <w:headerReference w:type="default" r:id="rId12"/>
          <w:footerReference w:type="default" r:id="rId13"/>
          <w:pgSz w:w="23803" w:h="16817"/>
          <w:pgMar w:top="851" w:right="907" w:bottom="0" w:left="907" w:header="567" w:footer="57" w:gutter="0"/>
          <w:pgNumType w:start="1"/>
          <w:cols w:space="708"/>
          <w:docGrid w:linePitch="272"/>
        </w:sectPr>
      </w:pPr>
    </w:p>
    <w:p w14:paraId="7F77EA60" w14:textId="192186A1" w:rsidR="00DC5AC1" w:rsidRPr="00DC5AC1" w:rsidRDefault="00DC5AC1" w:rsidP="00DC5AC1">
      <w:pPr>
        <w:widowControl/>
        <w:suppressAutoHyphens w:val="0"/>
        <w:autoSpaceDN/>
        <w:jc w:val="center"/>
        <w:textAlignment w:val="auto"/>
        <w:rPr>
          <w:rFonts w:eastAsia="Times New Roman" w:cs="Arial"/>
          <w:b/>
          <w:bCs/>
          <w:color w:val="006B4D"/>
          <w:kern w:val="0"/>
          <w:sz w:val="36"/>
          <w:lang w:eastAsia="cs-CZ" w:bidi="ar-SA"/>
        </w:rPr>
      </w:pPr>
      <w:r w:rsidRPr="00DC5AC1">
        <w:rPr>
          <w:rFonts w:eastAsia="Times New Roman" w:cs="Arial"/>
          <w:b/>
          <w:bCs/>
          <w:color w:val="006B4D"/>
          <w:kern w:val="0"/>
          <w:sz w:val="36"/>
          <w:lang w:eastAsia="cs-CZ" w:bidi="ar-SA"/>
        </w:rPr>
        <w:lastRenderedPageBreak/>
        <w:t>Příručka pro zpracování</w:t>
      </w:r>
      <w:r w:rsidR="008E4142">
        <w:rPr>
          <w:rFonts w:eastAsia="Times New Roman" w:cs="Arial"/>
          <w:b/>
          <w:bCs/>
          <w:color w:val="006B4D"/>
          <w:kern w:val="0"/>
          <w:sz w:val="36"/>
          <w:lang w:eastAsia="cs-CZ" w:bidi="ar-SA"/>
        </w:rPr>
        <w:t xml:space="preserve"> a </w:t>
      </w:r>
      <w:r w:rsidRPr="00DC5AC1">
        <w:rPr>
          <w:rFonts w:eastAsia="Times New Roman" w:cs="Arial"/>
          <w:b/>
          <w:bCs/>
          <w:color w:val="006B4D"/>
          <w:kern w:val="0"/>
          <w:sz w:val="36"/>
          <w:lang w:eastAsia="cs-CZ" w:bidi="ar-SA"/>
        </w:rPr>
        <w:t>hodnocení projektů k likvidaci invazních druhů rostlin</w:t>
      </w:r>
    </w:p>
    <w:p w14:paraId="366750FF"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p>
    <w:p w14:paraId="349B24AC"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kern w:val="0"/>
          <w:sz w:val="24"/>
          <w:u w:val="single"/>
          <w:lang w:eastAsia="cs-CZ" w:bidi="ar-SA"/>
        </w:rPr>
        <w:t>sestavili:</w:t>
      </w:r>
      <w:r w:rsidRPr="00DC5AC1">
        <w:rPr>
          <w:rFonts w:eastAsia="Times New Roman" w:cs="Arial"/>
          <w:b/>
          <w:bCs/>
          <w:kern w:val="0"/>
          <w:sz w:val="24"/>
          <w:lang w:eastAsia="cs-CZ" w:bidi="ar-SA"/>
        </w:rPr>
        <w:br/>
      </w:r>
      <w:r w:rsidRPr="00DC5AC1">
        <w:rPr>
          <w:rFonts w:eastAsia="Times New Roman" w:cs="Arial"/>
          <w:bCs/>
          <w:kern w:val="0"/>
          <w:sz w:val="24"/>
          <w:lang w:eastAsia="cs-CZ" w:bidi="ar-SA"/>
        </w:rPr>
        <w:t>Pergl J., Görner T., Koubková A., Chobot K., Bauer P., Perglová I., Stejskal R.</w:t>
      </w:r>
    </w:p>
    <w:p w14:paraId="3EDAB2C0"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kern w:val="0"/>
          <w:sz w:val="24"/>
          <w:lang w:eastAsia="cs-CZ" w:bidi="ar-SA"/>
        </w:rPr>
        <w:t>verze 09/2022</w:t>
      </w:r>
    </w:p>
    <w:p w14:paraId="6708488A"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p>
    <w:p w14:paraId="43D3B957" w14:textId="480D814D"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kern w:val="0"/>
          <w:sz w:val="24"/>
          <w:lang w:eastAsia="cs-CZ" w:bidi="ar-SA"/>
        </w:rPr>
        <w:t>Tento materiál slouží žadateli k přípravě</w:t>
      </w:r>
      <w:r w:rsidR="008E4142">
        <w:rPr>
          <w:rFonts w:eastAsia="Times New Roman" w:cs="Arial"/>
          <w:bCs/>
          <w:kern w:val="0"/>
          <w:sz w:val="24"/>
          <w:lang w:eastAsia="cs-CZ" w:bidi="ar-SA"/>
        </w:rPr>
        <w:t xml:space="preserve"> a </w:t>
      </w:r>
      <w:r w:rsidRPr="00DC5AC1">
        <w:rPr>
          <w:rFonts w:eastAsia="Times New Roman" w:cs="Arial"/>
          <w:bCs/>
          <w:kern w:val="0"/>
          <w:sz w:val="24"/>
          <w:lang w:eastAsia="cs-CZ" w:bidi="ar-SA"/>
        </w:rPr>
        <w:t>realizaci projektové dokumentace (PD) projektů OPŽP administrovaných formou zjednodušených metod vykazování (ZMV)</w:t>
      </w:r>
      <w:r w:rsidR="008E4142">
        <w:rPr>
          <w:rFonts w:eastAsia="Times New Roman" w:cs="Arial"/>
          <w:bCs/>
          <w:kern w:val="0"/>
          <w:sz w:val="24"/>
          <w:lang w:eastAsia="cs-CZ" w:bidi="ar-SA"/>
        </w:rPr>
        <w:t xml:space="preserve"> a </w:t>
      </w:r>
      <w:r w:rsidRPr="00DC5AC1">
        <w:rPr>
          <w:rFonts w:eastAsia="Times New Roman" w:cs="Arial"/>
          <w:bCs/>
          <w:kern w:val="0"/>
          <w:sz w:val="24"/>
          <w:lang w:eastAsia="cs-CZ" w:bidi="ar-SA"/>
        </w:rPr>
        <w:t>ke kontrole samotného managementu invazních druhů po skončení projektu</w:t>
      </w:r>
      <w:r w:rsidR="008E4142">
        <w:rPr>
          <w:rFonts w:eastAsia="Times New Roman" w:cs="Arial"/>
          <w:bCs/>
          <w:kern w:val="0"/>
          <w:sz w:val="24"/>
          <w:lang w:eastAsia="cs-CZ" w:bidi="ar-SA"/>
        </w:rPr>
        <w:t xml:space="preserve"> a </w:t>
      </w:r>
      <w:r w:rsidRPr="00DC5AC1">
        <w:rPr>
          <w:rFonts w:eastAsia="Times New Roman" w:cs="Arial"/>
          <w:bCs/>
          <w:kern w:val="0"/>
          <w:sz w:val="24"/>
          <w:lang w:eastAsia="cs-CZ" w:bidi="ar-SA"/>
        </w:rPr>
        <w:t xml:space="preserve">stavu lokality v průběhu následné udržitelnosti projektu. </w:t>
      </w:r>
    </w:p>
    <w:p w14:paraId="2C7A04F7"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p>
    <w:p w14:paraId="601D40B6" w14:textId="77777777" w:rsidR="00DC5AC1" w:rsidRPr="00DC5AC1" w:rsidRDefault="00DC5AC1" w:rsidP="00DC5AC1">
      <w:pPr>
        <w:widowControl/>
        <w:suppressAutoHyphens w:val="0"/>
        <w:autoSpaceDN/>
        <w:jc w:val="both"/>
        <w:textAlignment w:val="auto"/>
        <w:rPr>
          <w:rFonts w:eastAsia="Times New Roman" w:cs="Arial"/>
          <w:b/>
          <w:bCs/>
          <w:kern w:val="0"/>
          <w:sz w:val="24"/>
          <w:lang w:eastAsia="cs-CZ" w:bidi="ar-SA"/>
        </w:rPr>
      </w:pPr>
      <w:r w:rsidRPr="00DC5AC1">
        <w:rPr>
          <w:rFonts w:eastAsia="Times New Roman" w:cs="Arial"/>
          <w:b/>
          <w:bCs/>
          <w:kern w:val="0"/>
          <w:sz w:val="24"/>
          <w:lang w:eastAsia="cs-CZ" w:bidi="ar-SA"/>
        </w:rPr>
        <w:t xml:space="preserve">Tento materiál se vztahuje k následujícím druhům: </w:t>
      </w:r>
    </w:p>
    <w:p w14:paraId="5D485CCF"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i/>
          <w:kern w:val="0"/>
          <w:sz w:val="24"/>
          <w:lang w:eastAsia="cs-CZ" w:bidi="ar-SA"/>
        </w:rPr>
        <w:t>Ailanthus altissima</w:t>
      </w:r>
      <w:r w:rsidRPr="00DC5AC1">
        <w:rPr>
          <w:rFonts w:eastAsia="Times New Roman" w:cs="Arial"/>
          <w:bCs/>
          <w:kern w:val="0"/>
          <w:sz w:val="24"/>
          <w:lang w:eastAsia="cs-CZ" w:bidi="ar-SA"/>
        </w:rPr>
        <w:t xml:space="preserve"> - pajasan žláznatý</w:t>
      </w:r>
    </w:p>
    <w:p w14:paraId="3C1D511C"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i/>
          <w:kern w:val="0"/>
          <w:sz w:val="24"/>
          <w:lang w:eastAsia="cs-CZ" w:bidi="ar-SA"/>
        </w:rPr>
        <w:t>Ambrosia artemisiifolia</w:t>
      </w:r>
      <w:r w:rsidRPr="00DC5AC1">
        <w:rPr>
          <w:rFonts w:eastAsia="Times New Roman" w:cs="Arial"/>
          <w:bCs/>
          <w:kern w:val="0"/>
          <w:sz w:val="24"/>
          <w:lang w:eastAsia="cs-CZ" w:bidi="ar-SA"/>
        </w:rPr>
        <w:t xml:space="preserve"> - ambrozie peřenolistá</w:t>
      </w:r>
    </w:p>
    <w:p w14:paraId="4BBD65D4"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i/>
          <w:kern w:val="0"/>
          <w:sz w:val="24"/>
          <w:lang w:eastAsia="cs-CZ" w:bidi="ar-SA"/>
        </w:rPr>
        <w:t>Asclepias syriaca</w:t>
      </w:r>
      <w:r w:rsidRPr="00DC5AC1">
        <w:rPr>
          <w:rFonts w:eastAsia="Times New Roman" w:cs="Arial"/>
          <w:bCs/>
          <w:kern w:val="0"/>
          <w:sz w:val="24"/>
          <w:lang w:eastAsia="cs-CZ" w:bidi="ar-SA"/>
        </w:rPr>
        <w:t xml:space="preserve"> - klejicha hedvábná</w:t>
      </w:r>
    </w:p>
    <w:p w14:paraId="3BF85ADF" w14:textId="65AD0180"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i/>
          <w:kern w:val="0"/>
          <w:sz w:val="24"/>
          <w:lang w:eastAsia="cs-CZ" w:bidi="ar-SA"/>
        </w:rPr>
        <w:t>Heracleum mantegazzianum</w:t>
      </w:r>
      <w:r w:rsidRPr="00DC5AC1">
        <w:rPr>
          <w:rFonts w:eastAsia="Times New Roman" w:cs="Arial"/>
          <w:bCs/>
          <w:kern w:val="0"/>
          <w:sz w:val="24"/>
          <w:lang w:eastAsia="cs-CZ" w:bidi="ar-SA"/>
        </w:rPr>
        <w:t xml:space="preserve"> - bolševník velkolepý (lze použít</w:t>
      </w:r>
      <w:r w:rsidR="008E4142">
        <w:rPr>
          <w:rFonts w:eastAsia="Times New Roman" w:cs="Arial"/>
          <w:bCs/>
          <w:kern w:val="0"/>
          <w:sz w:val="24"/>
          <w:lang w:eastAsia="cs-CZ" w:bidi="ar-SA"/>
        </w:rPr>
        <w:t xml:space="preserve"> i </w:t>
      </w:r>
      <w:r w:rsidRPr="00DC5AC1">
        <w:rPr>
          <w:rFonts w:eastAsia="Times New Roman" w:cs="Arial"/>
          <w:bCs/>
          <w:kern w:val="0"/>
          <w:sz w:val="24"/>
          <w:lang w:eastAsia="cs-CZ" w:bidi="ar-SA"/>
        </w:rPr>
        <w:t>na b. Sosnovského)</w:t>
      </w:r>
    </w:p>
    <w:p w14:paraId="41C2E338"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i/>
          <w:kern w:val="0"/>
          <w:sz w:val="24"/>
          <w:lang w:eastAsia="cs-CZ" w:bidi="ar-SA"/>
        </w:rPr>
        <w:t>Impatiens glandulifera</w:t>
      </w:r>
      <w:r w:rsidRPr="00DC5AC1">
        <w:rPr>
          <w:rFonts w:eastAsia="Times New Roman" w:cs="Arial"/>
          <w:bCs/>
          <w:kern w:val="0"/>
          <w:sz w:val="24"/>
          <w:lang w:eastAsia="cs-CZ" w:bidi="ar-SA"/>
        </w:rPr>
        <w:t xml:space="preserve"> - netýkavka žláznatá</w:t>
      </w:r>
    </w:p>
    <w:p w14:paraId="6C93BCC0"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i/>
          <w:kern w:val="0"/>
          <w:sz w:val="24"/>
          <w:lang w:eastAsia="cs-CZ" w:bidi="ar-SA"/>
        </w:rPr>
        <w:t>Reynoutria</w:t>
      </w:r>
      <w:r w:rsidRPr="00DC5AC1">
        <w:rPr>
          <w:rFonts w:eastAsia="Times New Roman" w:cs="Arial"/>
          <w:bCs/>
          <w:kern w:val="0"/>
          <w:sz w:val="24"/>
          <w:lang w:eastAsia="cs-CZ" w:bidi="ar-SA"/>
        </w:rPr>
        <w:t xml:space="preserve"> spp. - křídlatky. </w:t>
      </w:r>
    </w:p>
    <w:p w14:paraId="7ABCF0AE"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p>
    <w:p w14:paraId="3D6A48CF" w14:textId="77777777" w:rsidR="00DC5AC1" w:rsidRPr="00DC5AC1" w:rsidRDefault="00DC5AC1" w:rsidP="00DC5AC1">
      <w:pPr>
        <w:widowControl/>
        <w:suppressAutoHyphens w:val="0"/>
        <w:autoSpaceDN/>
        <w:jc w:val="both"/>
        <w:textAlignment w:val="auto"/>
        <w:rPr>
          <w:rFonts w:eastAsia="Times New Roman" w:cs="Arial"/>
          <w:b/>
          <w:bCs/>
          <w:kern w:val="0"/>
          <w:sz w:val="24"/>
          <w:lang w:eastAsia="cs-CZ" w:bidi="ar-SA"/>
        </w:rPr>
      </w:pPr>
      <w:r w:rsidRPr="00DC5AC1">
        <w:rPr>
          <w:rFonts w:eastAsia="Times New Roman" w:cs="Arial"/>
          <w:b/>
          <w:bCs/>
          <w:kern w:val="0"/>
          <w:sz w:val="24"/>
          <w:lang w:eastAsia="cs-CZ" w:bidi="ar-SA"/>
        </w:rPr>
        <w:t>Seznam příloh:</w:t>
      </w:r>
    </w:p>
    <w:p w14:paraId="317801F2"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kern w:val="0"/>
          <w:sz w:val="24"/>
          <w:lang w:eastAsia="cs-CZ" w:bidi="ar-SA"/>
        </w:rPr>
        <w:t>Příloha 1: Vzor tabulky pro mapové podklady</w:t>
      </w:r>
    </w:p>
    <w:p w14:paraId="63EF6519"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kern w:val="0"/>
          <w:sz w:val="24"/>
          <w:lang w:eastAsia="cs-CZ" w:bidi="ar-SA"/>
        </w:rPr>
        <w:t>Příloha 2: Obrazová příloha pro zařazení výskytů do zjednodušené škály hustoty</w:t>
      </w:r>
    </w:p>
    <w:p w14:paraId="72065528"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kern w:val="0"/>
          <w:sz w:val="24"/>
          <w:lang w:eastAsia="cs-CZ" w:bidi="ar-SA"/>
        </w:rPr>
        <w:t>Příloha 3: Obrazová příloha s ukázkami managementu invazních druhů</w:t>
      </w:r>
    </w:p>
    <w:p w14:paraId="77FDE101"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p>
    <w:p w14:paraId="61ADDEC5" w14:textId="77777777" w:rsidR="00DC5AC1" w:rsidRPr="00DC5AC1" w:rsidRDefault="00DC5AC1" w:rsidP="00DC5AC1">
      <w:pPr>
        <w:widowControl/>
        <w:suppressAutoHyphens w:val="0"/>
        <w:autoSpaceDN/>
        <w:jc w:val="both"/>
        <w:textAlignment w:val="auto"/>
        <w:rPr>
          <w:rFonts w:eastAsia="Times New Roman" w:cs="Arial"/>
          <w:b/>
          <w:bCs/>
          <w:kern w:val="0"/>
          <w:sz w:val="24"/>
          <w:lang w:eastAsia="cs-CZ" w:bidi="ar-SA"/>
        </w:rPr>
      </w:pPr>
      <w:r w:rsidRPr="00DC5AC1">
        <w:rPr>
          <w:rFonts w:eastAsia="Times New Roman" w:cs="Arial"/>
          <w:b/>
          <w:bCs/>
          <w:kern w:val="0"/>
          <w:sz w:val="24"/>
          <w:lang w:eastAsia="cs-CZ" w:bidi="ar-SA"/>
        </w:rPr>
        <w:t>Použité zkratky:</w:t>
      </w:r>
    </w:p>
    <w:p w14:paraId="66480BB3" w14:textId="594117E0"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kern w:val="0"/>
          <w:sz w:val="24"/>
          <w:lang w:eastAsia="cs-CZ" w:bidi="ar-SA"/>
        </w:rPr>
        <w:t>AOPK ČR – Agentura ochrany přírody</w:t>
      </w:r>
      <w:r w:rsidR="008E4142">
        <w:rPr>
          <w:rFonts w:eastAsia="Times New Roman" w:cs="Arial"/>
          <w:bCs/>
          <w:kern w:val="0"/>
          <w:sz w:val="24"/>
          <w:lang w:eastAsia="cs-CZ" w:bidi="ar-SA"/>
        </w:rPr>
        <w:t xml:space="preserve"> a </w:t>
      </w:r>
      <w:r w:rsidRPr="00DC5AC1">
        <w:rPr>
          <w:rFonts w:eastAsia="Times New Roman" w:cs="Arial"/>
          <w:bCs/>
          <w:kern w:val="0"/>
          <w:sz w:val="24"/>
          <w:lang w:eastAsia="cs-CZ" w:bidi="ar-SA"/>
        </w:rPr>
        <w:t>krajiny České republiky</w:t>
      </w:r>
    </w:p>
    <w:p w14:paraId="74F5AD96"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kern w:val="0"/>
          <w:sz w:val="24"/>
          <w:lang w:eastAsia="cs-CZ" w:bidi="ar-SA"/>
        </w:rPr>
        <w:t>ELF – elektronický formulář</w:t>
      </w:r>
    </w:p>
    <w:p w14:paraId="10115259"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kern w:val="0"/>
          <w:sz w:val="24"/>
          <w:lang w:eastAsia="cs-CZ" w:bidi="ar-SA"/>
        </w:rPr>
        <w:t>NDOP – nálezová databáze ochrany přírody</w:t>
      </w:r>
    </w:p>
    <w:p w14:paraId="0390E7BE"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kern w:val="0"/>
          <w:sz w:val="24"/>
          <w:lang w:eastAsia="cs-CZ" w:bidi="ar-SA"/>
        </w:rPr>
        <w:t>OPŽP – Operační program Životní prostředí</w:t>
      </w:r>
    </w:p>
    <w:p w14:paraId="69171B78"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kern w:val="0"/>
          <w:sz w:val="24"/>
          <w:lang w:eastAsia="cs-CZ" w:bidi="ar-SA"/>
        </w:rPr>
        <w:t>PD – projektová dokumentace/dokumentace projektu</w:t>
      </w:r>
    </w:p>
    <w:p w14:paraId="3685B452"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kern w:val="0"/>
          <w:sz w:val="24"/>
          <w:lang w:eastAsia="cs-CZ" w:bidi="ar-SA"/>
        </w:rPr>
        <w:t>PM – projektový manažer</w:t>
      </w:r>
    </w:p>
    <w:p w14:paraId="42636C94" w14:textId="3AFCEFEB"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kern w:val="0"/>
          <w:sz w:val="24"/>
          <w:lang w:eastAsia="cs-CZ" w:bidi="ar-SA"/>
        </w:rPr>
        <w:t>SPPK – Standardy péče</w:t>
      </w:r>
      <w:r w:rsidR="008E4142">
        <w:rPr>
          <w:rFonts w:eastAsia="Times New Roman" w:cs="Arial"/>
          <w:bCs/>
          <w:kern w:val="0"/>
          <w:sz w:val="24"/>
          <w:lang w:eastAsia="cs-CZ" w:bidi="ar-SA"/>
        </w:rPr>
        <w:t xml:space="preserve"> o </w:t>
      </w:r>
      <w:r w:rsidRPr="00DC5AC1">
        <w:rPr>
          <w:rFonts w:eastAsia="Times New Roman" w:cs="Arial"/>
          <w:bCs/>
          <w:kern w:val="0"/>
          <w:sz w:val="24"/>
          <w:lang w:eastAsia="cs-CZ" w:bidi="ar-SA"/>
        </w:rPr>
        <w:t>přírodu</w:t>
      </w:r>
      <w:r w:rsidR="008E4142">
        <w:rPr>
          <w:rFonts w:eastAsia="Times New Roman" w:cs="Arial"/>
          <w:bCs/>
          <w:kern w:val="0"/>
          <w:sz w:val="24"/>
          <w:lang w:eastAsia="cs-CZ" w:bidi="ar-SA"/>
        </w:rPr>
        <w:t xml:space="preserve"> a </w:t>
      </w:r>
      <w:r w:rsidRPr="00DC5AC1">
        <w:rPr>
          <w:rFonts w:eastAsia="Times New Roman" w:cs="Arial"/>
          <w:bCs/>
          <w:kern w:val="0"/>
          <w:sz w:val="24"/>
          <w:lang w:eastAsia="cs-CZ" w:bidi="ar-SA"/>
        </w:rPr>
        <w:t xml:space="preserve">krajinu </w:t>
      </w:r>
    </w:p>
    <w:p w14:paraId="7B494BD8"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kern w:val="0"/>
          <w:sz w:val="24"/>
          <w:lang w:eastAsia="cs-CZ" w:bidi="ar-SA"/>
        </w:rPr>
        <w:t>ZMV – zjednodušené metody vykazování</w:t>
      </w:r>
    </w:p>
    <w:p w14:paraId="45EF94C1" w14:textId="77777777" w:rsidR="00DC5AC1" w:rsidRPr="00DC5AC1" w:rsidRDefault="00DC5AC1" w:rsidP="00DC5AC1">
      <w:pPr>
        <w:widowControl/>
        <w:suppressAutoHyphens w:val="0"/>
        <w:autoSpaceDN/>
        <w:jc w:val="both"/>
        <w:textAlignment w:val="auto"/>
        <w:rPr>
          <w:rFonts w:eastAsia="Calibri" w:cs="Arial"/>
          <w:b/>
          <w:color w:val="auto"/>
          <w:kern w:val="0"/>
          <w:sz w:val="24"/>
          <w:szCs w:val="22"/>
          <w:lang w:eastAsia="cs-CZ" w:bidi="ar-SA"/>
        </w:rPr>
      </w:pPr>
    </w:p>
    <w:p w14:paraId="132A908D" w14:textId="77777777" w:rsidR="00DC5AC1" w:rsidRPr="00DC5AC1" w:rsidRDefault="00DC5AC1" w:rsidP="00DC5AC1">
      <w:pPr>
        <w:keepNext/>
        <w:widowControl/>
        <w:suppressAutoHyphens w:val="0"/>
        <w:autoSpaceDN/>
        <w:jc w:val="both"/>
        <w:textAlignment w:val="auto"/>
        <w:rPr>
          <w:rFonts w:eastAsia="Times New Roman" w:cs="Arial"/>
          <w:b/>
          <w:bCs/>
          <w:color w:val="auto"/>
          <w:kern w:val="0"/>
          <w:sz w:val="32"/>
          <w:lang w:eastAsia="cs-CZ" w:bidi="ar-SA"/>
        </w:rPr>
      </w:pPr>
      <w:r w:rsidRPr="00DC5AC1">
        <w:rPr>
          <w:rFonts w:eastAsia="Times New Roman" w:cs="Arial"/>
          <w:b/>
          <w:bCs/>
          <w:color w:val="auto"/>
          <w:kern w:val="0"/>
          <w:sz w:val="28"/>
          <w:lang w:eastAsia="cs-CZ" w:bidi="ar-SA"/>
        </w:rPr>
        <w:t>Úvod</w:t>
      </w:r>
    </w:p>
    <w:p w14:paraId="62F81BEE" w14:textId="5EF48B16" w:rsidR="00DC5AC1" w:rsidRPr="00DC5AC1" w:rsidRDefault="00DC5AC1" w:rsidP="00DC5AC1">
      <w:pPr>
        <w:widowControl/>
        <w:suppressAutoHyphens w:val="0"/>
        <w:autoSpaceDN/>
        <w:jc w:val="both"/>
        <w:textAlignment w:val="auto"/>
        <w:rPr>
          <w:rFonts w:eastAsia="Calibri" w:cs="Arial"/>
          <w:color w:val="auto"/>
          <w:kern w:val="0"/>
          <w:sz w:val="24"/>
          <w:lang w:eastAsia="cs-CZ" w:bidi="ar-SA"/>
        </w:rPr>
      </w:pPr>
      <w:r w:rsidRPr="00DC5AC1">
        <w:rPr>
          <w:rFonts w:eastAsia="Calibri" w:cs="Arial"/>
          <w:color w:val="auto"/>
          <w:kern w:val="0"/>
          <w:sz w:val="24"/>
          <w:lang w:eastAsia="cs-CZ" w:bidi="ar-SA"/>
        </w:rPr>
        <w:t>Na potlačování</w:t>
      </w:r>
      <w:r w:rsidR="008E4142">
        <w:rPr>
          <w:rFonts w:eastAsia="Calibri" w:cs="Arial"/>
          <w:color w:val="auto"/>
          <w:kern w:val="0"/>
          <w:sz w:val="24"/>
          <w:lang w:eastAsia="cs-CZ" w:bidi="ar-SA"/>
        </w:rPr>
        <w:t xml:space="preserve"> a </w:t>
      </w:r>
      <w:r w:rsidRPr="00DC5AC1">
        <w:rPr>
          <w:rFonts w:eastAsia="Calibri" w:cs="Arial"/>
          <w:color w:val="auto"/>
          <w:kern w:val="0"/>
          <w:sz w:val="24"/>
          <w:lang w:eastAsia="cs-CZ" w:bidi="ar-SA"/>
        </w:rPr>
        <w:t>management invazních druhů jsou každým rokem v ČR, v Evropě</w:t>
      </w:r>
      <w:r w:rsidR="008E4142">
        <w:rPr>
          <w:rFonts w:eastAsia="Calibri" w:cs="Arial"/>
          <w:color w:val="auto"/>
          <w:kern w:val="0"/>
          <w:sz w:val="24"/>
          <w:lang w:eastAsia="cs-CZ" w:bidi="ar-SA"/>
        </w:rPr>
        <w:t xml:space="preserve"> i </w:t>
      </w:r>
      <w:r w:rsidRPr="00DC5AC1">
        <w:rPr>
          <w:rFonts w:eastAsia="Calibri" w:cs="Arial"/>
          <w:color w:val="auto"/>
          <w:kern w:val="0"/>
          <w:sz w:val="24"/>
          <w:lang w:eastAsia="cs-CZ" w:bidi="ar-SA"/>
        </w:rPr>
        <w:t>ve světě investovány nemalé prostředky</w:t>
      </w:r>
      <w:r w:rsidR="008E4142">
        <w:rPr>
          <w:rFonts w:eastAsia="Calibri" w:cs="Arial"/>
          <w:color w:val="auto"/>
          <w:kern w:val="0"/>
          <w:sz w:val="24"/>
          <w:lang w:eastAsia="cs-CZ" w:bidi="ar-SA"/>
        </w:rPr>
        <w:t xml:space="preserve"> a </w:t>
      </w:r>
      <w:r w:rsidRPr="00DC5AC1">
        <w:rPr>
          <w:rFonts w:eastAsia="Calibri" w:cs="Arial"/>
          <w:color w:val="auto"/>
          <w:kern w:val="0"/>
          <w:sz w:val="24"/>
          <w:lang w:eastAsia="cs-CZ" w:bidi="ar-SA"/>
        </w:rPr>
        <w:t xml:space="preserve">tento objem peněz neustále </w:t>
      </w:r>
      <w:proofErr w:type="gramStart"/>
      <w:r w:rsidRPr="00DC5AC1">
        <w:rPr>
          <w:rFonts w:eastAsia="Calibri" w:cs="Arial"/>
          <w:color w:val="auto"/>
          <w:kern w:val="0"/>
          <w:sz w:val="24"/>
          <w:lang w:eastAsia="cs-CZ" w:bidi="ar-SA"/>
        </w:rPr>
        <w:t>narůstá.</w:t>
      </w:r>
      <w:r w:rsidR="008E4142">
        <w:rPr>
          <w:rFonts w:eastAsia="Calibri" w:cs="Arial"/>
          <w:color w:val="auto"/>
          <w:kern w:val="0"/>
          <w:sz w:val="24"/>
          <w:lang w:eastAsia="cs-CZ" w:bidi="ar-SA"/>
        </w:rPr>
        <w:t xml:space="preserve"> z </w:t>
      </w:r>
      <w:r w:rsidRPr="00DC5AC1">
        <w:rPr>
          <w:rFonts w:eastAsia="Calibri" w:cs="Arial"/>
          <w:color w:val="auto"/>
          <w:kern w:val="0"/>
          <w:sz w:val="24"/>
          <w:lang w:eastAsia="cs-CZ" w:bidi="ar-SA"/>
        </w:rPr>
        <w:t>řady</w:t>
      </w:r>
      <w:proofErr w:type="gramEnd"/>
      <w:r w:rsidRPr="00DC5AC1">
        <w:rPr>
          <w:rFonts w:eastAsia="Calibri" w:cs="Arial"/>
          <w:color w:val="auto"/>
          <w:kern w:val="0"/>
          <w:sz w:val="24"/>
          <w:lang w:eastAsia="cs-CZ" w:bidi="ar-SA"/>
        </w:rPr>
        <w:t xml:space="preserve"> studií, zaměřených na efektivitu vynaložených prostředků, vyplývá, že úspěšnost eradikačních zásahů závisí nejen na stádiu invaze (prevence</w:t>
      </w:r>
      <w:r w:rsidR="008E4142">
        <w:rPr>
          <w:rFonts w:eastAsia="Calibri" w:cs="Arial"/>
          <w:color w:val="auto"/>
          <w:kern w:val="0"/>
          <w:sz w:val="24"/>
          <w:lang w:eastAsia="cs-CZ" w:bidi="ar-SA"/>
        </w:rPr>
        <w:t xml:space="preserve"> a </w:t>
      </w:r>
      <w:r w:rsidRPr="00DC5AC1">
        <w:rPr>
          <w:rFonts w:eastAsia="Calibri" w:cs="Arial"/>
          <w:color w:val="auto"/>
          <w:kern w:val="0"/>
          <w:sz w:val="24"/>
          <w:lang w:eastAsia="cs-CZ" w:bidi="ar-SA"/>
        </w:rPr>
        <w:t>likvidace malých ohnisek je vždy levnější) ale</w:t>
      </w:r>
      <w:r w:rsidR="008E4142">
        <w:rPr>
          <w:rFonts w:eastAsia="Calibri" w:cs="Arial"/>
          <w:color w:val="auto"/>
          <w:kern w:val="0"/>
          <w:sz w:val="24"/>
          <w:lang w:eastAsia="cs-CZ" w:bidi="ar-SA"/>
        </w:rPr>
        <w:t xml:space="preserve"> i </w:t>
      </w:r>
      <w:r w:rsidRPr="00DC5AC1">
        <w:rPr>
          <w:rFonts w:eastAsia="Calibri" w:cs="Arial"/>
          <w:color w:val="auto"/>
          <w:kern w:val="0"/>
          <w:sz w:val="24"/>
          <w:lang w:eastAsia="cs-CZ" w:bidi="ar-SA"/>
        </w:rPr>
        <w:t>na důkladném plánování</w:t>
      </w:r>
      <w:r w:rsidR="008E4142">
        <w:rPr>
          <w:rFonts w:eastAsia="Calibri" w:cs="Arial"/>
          <w:color w:val="auto"/>
          <w:kern w:val="0"/>
          <w:sz w:val="24"/>
          <w:lang w:eastAsia="cs-CZ" w:bidi="ar-SA"/>
        </w:rPr>
        <w:t xml:space="preserve"> a </w:t>
      </w:r>
      <w:r w:rsidRPr="00DC5AC1">
        <w:rPr>
          <w:rFonts w:eastAsia="Calibri" w:cs="Arial"/>
          <w:color w:val="auto"/>
          <w:kern w:val="0"/>
          <w:sz w:val="24"/>
          <w:lang w:eastAsia="cs-CZ" w:bidi="ar-SA"/>
        </w:rPr>
        <w:t>zacílení jednotlivých projektů. Podstatná je volba realistického</w:t>
      </w:r>
      <w:r w:rsidR="008E4142">
        <w:rPr>
          <w:rFonts w:eastAsia="Calibri" w:cs="Arial"/>
          <w:color w:val="auto"/>
          <w:kern w:val="0"/>
          <w:sz w:val="24"/>
          <w:lang w:eastAsia="cs-CZ" w:bidi="ar-SA"/>
        </w:rPr>
        <w:t xml:space="preserve"> a </w:t>
      </w:r>
      <w:r w:rsidRPr="00DC5AC1">
        <w:rPr>
          <w:rFonts w:eastAsia="Calibri" w:cs="Arial"/>
          <w:color w:val="auto"/>
          <w:kern w:val="0"/>
          <w:sz w:val="24"/>
          <w:lang w:eastAsia="cs-CZ" w:bidi="ar-SA"/>
        </w:rPr>
        <w:t>dosažitelného cíle likvidace v rámci daného území. Samotné metody likvidace konkrétních druhů jsou obsaženy ve standardech péče</w:t>
      </w:r>
      <w:r w:rsidR="008E4142">
        <w:rPr>
          <w:rFonts w:eastAsia="Calibri" w:cs="Arial"/>
          <w:color w:val="auto"/>
          <w:kern w:val="0"/>
          <w:sz w:val="24"/>
          <w:lang w:eastAsia="cs-CZ" w:bidi="ar-SA"/>
        </w:rPr>
        <w:t xml:space="preserve"> o </w:t>
      </w:r>
      <w:r w:rsidRPr="00DC5AC1">
        <w:rPr>
          <w:rFonts w:eastAsia="Calibri" w:cs="Arial"/>
          <w:color w:val="auto"/>
          <w:kern w:val="0"/>
          <w:sz w:val="24"/>
          <w:lang w:eastAsia="cs-CZ" w:bidi="ar-SA"/>
        </w:rPr>
        <w:t>přírodu</w:t>
      </w:r>
      <w:r w:rsidR="008E4142">
        <w:rPr>
          <w:rFonts w:eastAsia="Calibri" w:cs="Arial"/>
          <w:color w:val="auto"/>
          <w:kern w:val="0"/>
          <w:sz w:val="24"/>
          <w:lang w:eastAsia="cs-CZ" w:bidi="ar-SA"/>
        </w:rPr>
        <w:t xml:space="preserve"> a </w:t>
      </w:r>
      <w:r w:rsidRPr="00DC5AC1">
        <w:rPr>
          <w:rFonts w:eastAsia="Calibri" w:cs="Arial"/>
          <w:color w:val="auto"/>
          <w:kern w:val="0"/>
          <w:sz w:val="24"/>
          <w:lang w:eastAsia="cs-CZ" w:bidi="ar-SA"/>
        </w:rPr>
        <w:t>krajinu (SPPK). K sestavení uceleného</w:t>
      </w:r>
      <w:r w:rsidR="008E4142">
        <w:rPr>
          <w:rFonts w:eastAsia="Calibri" w:cs="Arial"/>
          <w:color w:val="auto"/>
          <w:kern w:val="0"/>
          <w:sz w:val="24"/>
          <w:lang w:eastAsia="cs-CZ" w:bidi="ar-SA"/>
        </w:rPr>
        <w:t xml:space="preserve"> a </w:t>
      </w:r>
      <w:r w:rsidRPr="00DC5AC1">
        <w:rPr>
          <w:rFonts w:eastAsia="Calibri" w:cs="Arial"/>
          <w:color w:val="auto"/>
          <w:kern w:val="0"/>
          <w:sz w:val="24"/>
          <w:lang w:eastAsia="cs-CZ" w:bidi="ar-SA"/>
        </w:rPr>
        <w:t>smysluplného projektu k eradikaci invazních druhů jsou dále potřeba vhodné</w:t>
      </w:r>
      <w:r w:rsidR="008E4142">
        <w:rPr>
          <w:rFonts w:eastAsia="Calibri" w:cs="Arial"/>
          <w:color w:val="auto"/>
          <w:kern w:val="0"/>
          <w:sz w:val="24"/>
          <w:lang w:eastAsia="cs-CZ" w:bidi="ar-SA"/>
        </w:rPr>
        <w:t xml:space="preserve"> a </w:t>
      </w:r>
      <w:r w:rsidRPr="00DC5AC1">
        <w:rPr>
          <w:rFonts w:eastAsia="Calibri" w:cs="Arial"/>
          <w:color w:val="auto"/>
          <w:kern w:val="0"/>
          <w:sz w:val="24"/>
          <w:lang w:eastAsia="cs-CZ" w:bidi="ar-SA"/>
        </w:rPr>
        <w:t>dostatečně podrobné mapové podklady</w:t>
      </w:r>
      <w:r w:rsidR="008E4142">
        <w:rPr>
          <w:rFonts w:eastAsia="Calibri" w:cs="Arial"/>
          <w:color w:val="auto"/>
          <w:kern w:val="0"/>
          <w:sz w:val="24"/>
          <w:lang w:eastAsia="cs-CZ" w:bidi="ar-SA"/>
        </w:rPr>
        <w:t xml:space="preserve"> a </w:t>
      </w:r>
      <w:r w:rsidRPr="00DC5AC1">
        <w:rPr>
          <w:rFonts w:eastAsia="Calibri" w:cs="Arial"/>
          <w:color w:val="auto"/>
          <w:kern w:val="0"/>
          <w:sz w:val="24"/>
          <w:lang w:eastAsia="cs-CZ" w:bidi="ar-SA"/>
        </w:rPr>
        <w:t>dobře navržený časový harmonogram akcí zaměřených na management (eradikaci/potlačení) invazních rostlin zohledňující biologii jednotlivých druhů</w:t>
      </w:r>
      <w:r w:rsidR="008E4142">
        <w:rPr>
          <w:rFonts w:eastAsia="Calibri" w:cs="Arial"/>
          <w:color w:val="auto"/>
          <w:kern w:val="0"/>
          <w:sz w:val="24"/>
          <w:lang w:eastAsia="cs-CZ" w:bidi="ar-SA"/>
        </w:rPr>
        <w:t xml:space="preserve"> a </w:t>
      </w:r>
      <w:r w:rsidRPr="00DC5AC1">
        <w:rPr>
          <w:rFonts w:eastAsia="Calibri" w:cs="Arial"/>
          <w:color w:val="auto"/>
          <w:kern w:val="0"/>
          <w:sz w:val="24"/>
          <w:lang w:eastAsia="cs-CZ" w:bidi="ar-SA"/>
        </w:rPr>
        <w:t>tím</w:t>
      </w:r>
      <w:r w:rsidR="008E4142">
        <w:rPr>
          <w:rFonts w:eastAsia="Calibri" w:cs="Arial"/>
          <w:color w:val="auto"/>
          <w:kern w:val="0"/>
          <w:sz w:val="24"/>
          <w:lang w:eastAsia="cs-CZ" w:bidi="ar-SA"/>
        </w:rPr>
        <w:t xml:space="preserve"> i </w:t>
      </w:r>
      <w:r w:rsidRPr="00DC5AC1">
        <w:rPr>
          <w:rFonts w:eastAsia="Calibri" w:cs="Arial"/>
          <w:color w:val="auto"/>
          <w:kern w:val="0"/>
          <w:sz w:val="24"/>
          <w:lang w:eastAsia="cs-CZ" w:bidi="ar-SA"/>
        </w:rPr>
        <w:t>efektivitu zásahů. Tyto správně zpracované údaje jsou základní podmínkou, která umožní efektivní vynaložení času</w:t>
      </w:r>
      <w:r w:rsidR="008E4142">
        <w:rPr>
          <w:rFonts w:eastAsia="Calibri" w:cs="Arial"/>
          <w:color w:val="auto"/>
          <w:kern w:val="0"/>
          <w:sz w:val="24"/>
          <w:lang w:eastAsia="cs-CZ" w:bidi="ar-SA"/>
        </w:rPr>
        <w:t xml:space="preserve"> a </w:t>
      </w:r>
      <w:r w:rsidRPr="00DC5AC1">
        <w:rPr>
          <w:rFonts w:eastAsia="Calibri" w:cs="Arial"/>
          <w:color w:val="auto"/>
          <w:kern w:val="0"/>
          <w:sz w:val="24"/>
          <w:lang w:eastAsia="cs-CZ" w:bidi="ar-SA"/>
        </w:rPr>
        <w:t xml:space="preserve">prostředků, včetně těch </w:t>
      </w:r>
      <w:r w:rsidRPr="00DC5AC1">
        <w:rPr>
          <w:rFonts w:eastAsia="Calibri" w:cs="Arial"/>
          <w:color w:val="auto"/>
          <w:kern w:val="0"/>
          <w:sz w:val="24"/>
          <w:lang w:eastAsia="cs-CZ" w:bidi="ar-SA"/>
        </w:rPr>
        <w:lastRenderedPageBreak/>
        <w:t>finančních. Dotační tituly využitelné k likvidaci invazních druhů výše uvedené skutečnosti ve větší míře reflektují, každý</w:t>
      </w:r>
      <w:r w:rsidR="008E4142">
        <w:rPr>
          <w:rFonts w:eastAsia="Calibri" w:cs="Arial"/>
          <w:color w:val="auto"/>
          <w:kern w:val="0"/>
          <w:sz w:val="24"/>
          <w:lang w:eastAsia="cs-CZ" w:bidi="ar-SA"/>
        </w:rPr>
        <w:t xml:space="preserve"> z </w:t>
      </w:r>
      <w:r w:rsidRPr="00DC5AC1">
        <w:rPr>
          <w:rFonts w:eastAsia="Calibri" w:cs="Arial"/>
          <w:color w:val="auto"/>
          <w:kern w:val="0"/>
          <w:sz w:val="24"/>
          <w:lang w:eastAsia="cs-CZ" w:bidi="ar-SA"/>
        </w:rPr>
        <w:t>nich ale využívá svou metodu nastavení projektů</w:t>
      </w:r>
      <w:r w:rsidR="008E4142">
        <w:rPr>
          <w:rFonts w:eastAsia="Calibri" w:cs="Arial"/>
          <w:color w:val="auto"/>
          <w:kern w:val="0"/>
          <w:sz w:val="24"/>
          <w:lang w:eastAsia="cs-CZ" w:bidi="ar-SA"/>
        </w:rPr>
        <w:t xml:space="preserve"> a </w:t>
      </w:r>
      <w:r w:rsidRPr="00DC5AC1">
        <w:rPr>
          <w:rFonts w:eastAsia="Calibri" w:cs="Arial"/>
          <w:color w:val="auto"/>
          <w:kern w:val="0"/>
          <w:sz w:val="24"/>
          <w:lang w:eastAsia="cs-CZ" w:bidi="ar-SA"/>
        </w:rPr>
        <w:t>jejich finálního vyhodnocení, leckdy jde</w:t>
      </w:r>
      <w:r w:rsidR="008E4142">
        <w:rPr>
          <w:rFonts w:eastAsia="Calibri" w:cs="Arial"/>
          <w:color w:val="auto"/>
          <w:kern w:val="0"/>
          <w:sz w:val="24"/>
          <w:lang w:eastAsia="cs-CZ" w:bidi="ar-SA"/>
        </w:rPr>
        <w:t xml:space="preserve"> o </w:t>
      </w:r>
      <w:r w:rsidRPr="00DC5AC1">
        <w:rPr>
          <w:rFonts w:eastAsia="Calibri" w:cs="Arial"/>
          <w:color w:val="auto"/>
          <w:kern w:val="0"/>
          <w:sz w:val="24"/>
          <w:lang w:eastAsia="cs-CZ" w:bidi="ar-SA"/>
        </w:rPr>
        <w:t>obecné nastavení, jindy se výsledky obtížněji hodnotí (např. přesná procenta zlikvidované plochy invazních rostlin). Každý projekt podporovaný dotačními tituly je po skončení kontrolován. Nastavením jednotné metodiky podání</w:t>
      </w:r>
      <w:r w:rsidR="008E4142">
        <w:rPr>
          <w:rFonts w:eastAsia="Calibri" w:cs="Arial"/>
          <w:color w:val="auto"/>
          <w:kern w:val="0"/>
          <w:sz w:val="24"/>
          <w:lang w:eastAsia="cs-CZ" w:bidi="ar-SA"/>
        </w:rPr>
        <w:t xml:space="preserve"> a </w:t>
      </w:r>
      <w:r w:rsidRPr="00DC5AC1">
        <w:rPr>
          <w:rFonts w:eastAsia="Calibri" w:cs="Arial"/>
          <w:color w:val="auto"/>
          <w:kern w:val="0"/>
          <w:sz w:val="24"/>
          <w:lang w:eastAsia="cs-CZ" w:bidi="ar-SA"/>
        </w:rPr>
        <w:t>kontroly projektů je umožněno snazší</w:t>
      </w:r>
      <w:r w:rsidR="008E4142">
        <w:rPr>
          <w:rFonts w:eastAsia="Calibri" w:cs="Arial"/>
          <w:color w:val="auto"/>
          <w:kern w:val="0"/>
          <w:sz w:val="24"/>
          <w:lang w:eastAsia="cs-CZ" w:bidi="ar-SA"/>
        </w:rPr>
        <w:t xml:space="preserve"> a </w:t>
      </w:r>
      <w:r w:rsidRPr="00DC5AC1">
        <w:rPr>
          <w:rFonts w:eastAsia="Calibri" w:cs="Arial"/>
          <w:color w:val="auto"/>
          <w:kern w:val="0"/>
          <w:sz w:val="24"/>
          <w:lang w:eastAsia="cs-CZ" w:bidi="ar-SA"/>
        </w:rPr>
        <w:t>efektivnější vyhodnocení dopadu projektu. Navíc jednotný přístup umožní získání srovnání mezi regiony</w:t>
      </w:r>
      <w:r w:rsidR="008E4142">
        <w:rPr>
          <w:rFonts w:eastAsia="Calibri" w:cs="Arial"/>
          <w:color w:val="auto"/>
          <w:kern w:val="0"/>
          <w:sz w:val="24"/>
          <w:lang w:eastAsia="cs-CZ" w:bidi="ar-SA"/>
        </w:rPr>
        <w:t xml:space="preserve"> a </w:t>
      </w:r>
      <w:r w:rsidRPr="00DC5AC1">
        <w:rPr>
          <w:rFonts w:eastAsia="Calibri" w:cs="Arial"/>
          <w:color w:val="auto"/>
          <w:kern w:val="0"/>
          <w:sz w:val="24"/>
          <w:lang w:eastAsia="cs-CZ" w:bidi="ar-SA"/>
        </w:rPr>
        <w:t xml:space="preserve">typy projektů. </w:t>
      </w:r>
    </w:p>
    <w:p w14:paraId="635467D4" w14:textId="014756FA" w:rsidR="00DC5AC1" w:rsidRPr="00DC5AC1" w:rsidRDefault="00DC5AC1" w:rsidP="00DC5AC1">
      <w:pPr>
        <w:widowControl/>
        <w:suppressAutoHyphens w:val="0"/>
        <w:autoSpaceDN/>
        <w:jc w:val="both"/>
        <w:textAlignment w:val="auto"/>
        <w:rPr>
          <w:rFonts w:eastAsia="Calibri" w:cs="Arial"/>
          <w:color w:val="auto"/>
          <w:kern w:val="0"/>
          <w:sz w:val="24"/>
          <w:lang w:eastAsia="cs-CZ" w:bidi="ar-SA"/>
        </w:rPr>
      </w:pPr>
      <w:r w:rsidRPr="00DC5AC1">
        <w:rPr>
          <w:rFonts w:eastAsia="Calibri" w:cs="Arial"/>
          <w:color w:val="auto"/>
          <w:kern w:val="0"/>
          <w:sz w:val="24"/>
          <w:lang w:eastAsia="cs-CZ" w:bidi="ar-SA"/>
        </w:rPr>
        <w:tab/>
        <w:t>Zde navržené postupy se týkají jednotného mapování stavu lokality před začátkem projektu, stavu po skončení projektu</w:t>
      </w:r>
      <w:r w:rsidR="008E4142">
        <w:rPr>
          <w:rFonts w:eastAsia="Calibri" w:cs="Arial"/>
          <w:color w:val="auto"/>
          <w:kern w:val="0"/>
          <w:sz w:val="24"/>
          <w:lang w:eastAsia="cs-CZ" w:bidi="ar-SA"/>
        </w:rPr>
        <w:t xml:space="preserve"> a </w:t>
      </w:r>
      <w:r w:rsidRPr="00DC5AC1">
        <w:rPr>
          <w:rFonts w:eastAsia="Calibri" w:cs="Arial"/>
          <w:color w:val="auto"/>
          <w:kern w:val="0"/>
          <w:sz w:val="24"/>
          <w:lang w:eastAsia="cs-CZ" w:bidi="ar-SA"/>
        </w:rPr>
        <w:t>kontrol (pozásahové</w:t>
      </w:r>
      <w:r w:rsidR="008E4142">
        <w:rPr>
          <w:rFonts w:eastAsia="Calibri" w:cs="Arial"/>
          <w:color w:val="auto"/>
          <w:kern w:val="0"/>
          <w:sz w:val="24"/>
          <w:lang w:eastAsia="cs-CZ" w:bidi="ar-SA"/>
        </w:rPr>
        <w:t xml:space="preserve"> a </w:t>
      </w:r>
      <w:r w:rsidRPr="00DC5AC1">
        <w:rPr>
          <w:rFonts w:eastAsia="Calibri" w:cs="Arial"/>
          <w:color w:val="auto"/>
          <w:kern w:val="0"/>
          <w:sz w:val="24"/>
          <w:lang w:eastAsia="cs-CZ" w:bidi="ar-SA"/>
        </w:rPr>
        <w:t>případně v průběhu udržitelnosti projektu). S ohledem na typy zásahů</w:t>
      </w:r>
      <w:r w:rsidR="008E4142">
        <w:rPr>
          <w:rFonts w:eastAsia="Calibri" w:cs="Arial"/>
          <w:color w:val="auto"/>
          <w:kern w:val="0"/>
          <w:sz w:val="24"/>
          <w:lang w:eastAsia="cs-CZ" w:bidi="ar-SA"/>
        </w:rPr>
        <w:t xml:space="preserve"> a </w:t>
      </w:r>
      <w:r w:rsidRPr="00DC5AC1">
        <w:rPr>
          <w:rFonts w:eastAsia="Calibri" w:cs="Arial"/>
          <w:color w:val="auto"/>
          <w:kern w:val="0"/>
          <w:sz w:val="24"/>
          <w:lang w:eastAsia="cs-CZ" w:bidi="ar-SA"/>
        </w:rPr>
        <w:t>dynamický charakter invazí (regenerační schopnost rostlin, semenná banka v půdě), je doporučeno plánovat víceleté projekty</w:t>
      </w:r>
      <w:r>
        <w:rPr>
          <w:rFonts w:eastAsia="Calibri" w:cs="Arial"/>
          <w:color w:val="auto"/>
          <w:kern w:val="0"/>
          <w:sz w:val="24"/>
          <w:lang w:eastAsia="cs-CZ" w:bidi="ar-SA"/>
        </w:rPr>
        <w:t xml:space="preserve">, </w:t>
      </w:r>
      <w:r w:rsidRPr="00DC5AC1">
        <w:rPr>
          <w:rFonts w:eastAsia="Calibri" w:cs="Arial"/>
          <w:color w:val="auto"/>
          <w:kern w:val="0"/>
          <w:sz w:val="24"/>
          <w:lang w:eastAsia="cs-CZ" w:bidi="ar-SA"/>
        </w:rPr>
        <w:t xml:space="preserve">jak je uvedeno ve SPPK. </w:t>
      </w:r>
    </w:p>
    <w:p w14:paraId="38201F36" w14:textId="2641AD5C" w:rsidR="00DC5AC1" w:rsidRPr="00DC5AC1" w:rsidRDefault="00DC5AC1" w:rsidP="00DC5AC1">
      <w:pPr>
        <w:widowControl/>
        <w:suppressAutoHyphens w:val="0"/>
        <w:autoSpaceDN/>
        <w:jc w:val="both"/>
        <w:textAlignment w:val="auto"/>
        <w:rPr>
          <w:rFonts w:eastAsia="Calibri" w:cs="Arial"/>
          <w:color w:val="auto"/>
          <w:kern w:val="0"/>
          <w:sz w:val="24"/>
          <w:lang w:eastAsia="cs-CZ" w:bidi="ar-SA"/>
        </w:rPr>
      </w:pPr>
      <w:r w:rsidRPr="00DC5AC1">
        <w:rPr>
          <w:rFonts w:eastAsia="Calibri" w:cs="Arial"/>
          <w:color w:val="auto"/>
          <w:kern w:val="0"/>
          <w:sz w:val="24"/>
          <w:lang w:eastAsia="cs-CZ" w:bidi="ar-SA"/>
        </w:rPr>
        <w:tab/>
        <w:t>V kontextu přípravy projektu, podkladové mapování</w:t>
      </w:r>
      <w:r w:rsidR="008E4142">
        <w:rPr>
          <w:rFonts w:eastAsia="Calibri" w:cs="Arial"/>
          <w:color w:val="auto"/>
          <w:kern w:val="0"/>
          <w:sz w:val="24"/>
          <w:lang w:eastAsia="cs-CZ" w:bidi="ar-SA"/>
        </w:rPr>
        <w:t xml:space="preserve"> a </w:t>
      </w:r>
      <w:r w:rsidRPr="00DC5AC1">
        <w:rPr>
          <w:rFonts w:eastAsia="Calibri" w:cs="Arial"/>
          <w:color w:val="auto"/>
          <w:kern w:val="0"/>
          <w:sz w:val="24"/>
          <w:lang w:eastAsia="cs-CZ" w:bidi="ar-SA"/>
        </w:rPr>
        <w:t>případných kontrol je kritickým faktorem nastavení načasování. Jedná se většinou</w:t>
      </w:r>
      <w:r w:rsidR="008E4142">
        <w:rPr>
          <w:rFonts w:eastAsia="Calibri" w:cs="Arial"/>
          <w:color w:val="auto"/>
          <w:kern w:val="0"/>
          <w:sz w:val="24"/>
          <w:lang w:eastAsia="cs-CZ" w:bidi="ar-SA"/>
        </w:rPr>
        <w:t xml:space="preserve"> o </w:t>
      </w:r>
      <w:r w:rsidRPr="00DC5AC1">
        <w:rPr>
          <w:rFonts w:eastAsia="Calibri" w:cs="Arial"/>
          <w:color w:val="auto"/>
          <w:kern w:val="0"/>
          <w:sz w:val="24"/>
          <w:lang w:eastAsia="cs-CZ" w:bidi="ar-SA"/>
        </w:rPr>
        <w:t>druhy, které jsou dobře viditelné jen určité části sezóny. Stejně tak</w:t>
      </w:r>
      <w:r w:rsidR="008E4142">
        <w:rPr>
          <w:rFonts w:eastAsia="Calibri" w:cs="Arial"/>
          <w:color w:val="auto"/>
          <w:kern w:val="0"/>
          <w:sz w:val="24"/>
          <w:lang w:eastAsia="cs-CZ" w:bidi="ar-SA"/>
        </w:rPr>
        <w:t xml:space="preserve"> i </w:t>
      </w:r>
      <w:r w:rsidRPr="00DC5AC1">
        <w:rPr>
          <w:rFonts w:eastAsia="Calibri" w:cs="Arial"/>
          <w:color w:val="auto"/>
          <w:kern w:val="0"/>
          <w:sz w:val="24"/>
          <w:lang w:eastAsia="cs-CZ" w:bidi="ar-SA"/>
        </w:rPr>
        <w:t>zásahy lze aplikovat v omezené době, která nemusí souhlasit s dobou ukončení projektu. Proto pro kontroly je doporučen systém průběžných kontrol v závislosti na harmonogramu uvedenému v PD. Stejně je důležité mapové podklady pro PD založit na datech</w:t>
      </w:r>
      <w:r w:rsidR="008E4142">
        <w:rPr>
          <w:rFonts w:eastAsia="Calibri" w:cs="Arial"/>
          <w:color w:val="auto"/>
          <w:kern w:val="0"/>
          <w:sz w:val="24"/>
          <w:lang w:eastAsia="cs-CZ" w:bidi="ar-SA"/>
        </w:rPr>
        <w:t xml:space="preserve"> z </w:t>
      </w:r>
      <w:r w:rsidRPr="00DC5AC1">
        <w:rPr>
          <w:rFonts w:eastAsia="Calibri" w:cs="Arial"/>
          <w:color w:val="auto"/>
          <w:kern w:val="0"/>
          <w:sz w:val="24"/>
          <w:lang w:eastAsia="cs-CZ" w:bidi="ar-SA"/>
        </w:rPr>
        <w:t xml:space="preserve">vhodné části vegetační sezóny. </w:t>
      </w:r>
    </w:p>
    <w:p w14:paraId="435A235F"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Calibri" w:cs="Arial"/>
          <w:color w:val="auto"/>
          <w:kern w:val="0"/>
          <w:sz w:val="24"/>
          <w:lang w:eastAsia="cs-CZ" w:bidi="ar-SA"/>
        </w:rPr>
        <w:tab/>
        <w:t>Projekt musí být připraven tak, aby se p</w:t>
      </w:r>
      <w:r w:rsidRPr="00DC5AC1">
        <w:rPr>
          <w:rFonts w:eastAsia="Times New Roman" w:cs="Arial"/>
          <w:bCs/>
          <w:kern w:val="0"/>
          <w:sz w:val="24"/>
          <w:lang w:eastAsia="cs-CZ" w:bidi="ar-SA"/>
        </w:rPr>
        <w:t xml:space="preserve">o ukončené realizaci opatření na lokalitě nevyskytovali žádní neošetření jedinci cílového invazního druhu. Případná kontrola udržitelnosti umožňuje vyhodnotit efektivitu opatření. Při kontrole udržitelnosti je možné počítat s částečným návratem invazních druhů či jejich regenerací. </w:t>
      </w:r>
    </w:p>
    <w:p w14:paraId="740BDBA9"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kern w:val="0"/>
          <w:sz w:val="24"/>
          <w:lang w:eastAsia="cs-CZ" w:bidi="ar-SA"/>
        </w:rPr>
        <w:tab/>
        <w:t>Při plánování zásahů se dodržují SPPK.</w:t>
      </w:r>
    </w:p>
    <w:p w14:paraId="05F6CEAB" w14:textId="77777777" w:rsidR="00DC5AC1" w:rsidRPr="00DC5AC1" w:rsidRDefault="00DC5AC1" w:rsidP="00DC5AC1">
      <w:pPr>
        <w:widowControl/>
        <w:suppressAutoHyphens w:val="0"/>
        <w:autoSpaceDN/>
        <w:jc w:val="both"/>
        <w:textAlignment w:val="auto"/>
        <w:rPr>
          <w:rFonts w:eastAsia="Calibri" w:cs="Arial"/>
          <w:color w:val="auto"/>
          <w:kern w:val="0"/>
          <w:sz w:val="24"/>
          <w:lang w:eastAsia="cs-CZ" w:bidi="ar-SA"/>
        </w:rPr>
      </w:pPr>
    </w:p>
    <w:p w14:paraId="68633BBA" w14:textId="77777777" w:rsidR="00DC5AC1" w:rsidRPr="00DC5AC1" w:rsidRDefault="00DC5AC1" w:rsidP="00DC5AC1">
      <w:pPr>
        <w:keepNext/>
        <w:widowControl/>
        <w:numPr>
          <w:ilvl w:val="0"/>
          <w:numId w:val="25"/>
        </w:numPr>
        <w:suppressAutoHyphens w:val="0"/>
        <w:autoSpaceDN/>
        <w:spacing w:after="200" w:line="276" w:lineRule="auto"/>
        <w:jc w:val="both"/>
        <w:textAlignment w:val="auto"/>
        <w:rPr>
          <w:rFonts w:eastAsia="Times New Roman" w:cs="Arial"/>
          <w:b/>
          <w:bCs/>
          <w:color w:val="auto"/>
          <w:kern w:val="0"/>
          <w:sz w:val="28"/>
          <w:lang w:eastAsia="cs-CZ" w:bidi="ar-SA"/>
        </w:rPr>
      </w:pPr>
      <w:r w:rsidRPr="00DC5AC1">
        <w:rPr>
          <w:rFonts w:eastAsia="Times New Roman" w:cs="Arial"/>
          <w:b/>
          <w:bCs/>
          <w:color w:val="auto"/>
          <w:kern w:val="0"/>
          <w:sz w:val="28"/>
          <w:lang w:eastAsia="cs-CZ" w:bidi="ar-SA"/>
        </w:rPr>
        <w:t xml:space="preserve"> Mapování původního stavu lokality (žadatel)</w:t>
      </w:r>
    </w:p>
    <w:p w14:paraId="41F744F5" w14:textId="52D5DBEC"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kern w:val="0"/>
          <w:sz w:val="24"/>
          <w:lang w:eastAsia="cs-CZ" w:bidi="ar-SA"/>
        </w:rPr>
        <w:t>Mapovací podklady dané lokality zasažené invazními rostlinami zajišťuje žadatel</w:t>
      </w:r>
      <w:r w:rsidR="008E4142">
        <w:rPr>
          <w:rFonts w:eastAsia="Times New Roman" w:cs="Arial"/>
          <w:bCs/>
          <w:kern w:val="0"/>
          <w:sz w:val="24"/>
          <w:lang w:eastAsia="cs-CZ" w:bidi="ar-SA"/>
        </w:rPr>
        <w:t xml:space="preserve"> a </w:t>
      </w:r>
      <w:r w:rsidRPr="00DC5AC1">
        <w:rPr>
          <w:rFonts w:eastAsia="Times New Roman" w:cs="Arial"/>
          <w:bCs/>
          <w:kern w:val="0"/>
          <w:sz w:val="24"/>
          <w:lang w:eastAsia="cs-CZ" w:bidi="ar-SA"/>
        </w:rPr>
        <w:t>dodává je jako povinnou součást žádosti projektu. K mapování budou použita adekvátní měřící zařízení (pásmo, GPS). Výskyt cílového druhu rostlin je zaznamenán zákresem</w:t>
      </w:r>
      <w:r w:rsidRPr="00DC5AC1">
        <w:rPr>
          <w:rFonts w:eastAsia="Times New Roman" w:cs="Arial"/>
          <w:bCs/>
          <w:kern w:val="0"/>
          <w:sz w:val="24"/>
          <w:vertAlign w:val="superscript"/>
          <w:lang w:eastAsia="cs-CZ" w:bidi="ar-SA"/>
        </w:rPr>
        <w:footnoteReference w:id="5"/>
      </w:r>
      <w:r w:rsidRPr="00DC5AC1">
        <w:rPr>
          <w:rFonts w:eastAsia="Times New Roman" w:cs="Arial"/>
          <w:bCs/>
          <w:kern w:val="0"/>
          <w:sz w:val="24"/>
          <w:lang w:eastAsia="cs-CZ" w:bidi="ar-SA"/>
        </w:rPr>
        <w:t xml:space="preserve"> do aplikace ELF spolu s pojmenováním jednotlivých ploch. Tyto zákresy s návrhy managementu</w:t>
      </w:r>
      <w:r w:rsidR="008E4142">
        <w:rPr>
          <w:rFonts w:eastAsia="Times New Roman" w:cs="Arial"/>
          <w:bCs/>
          <w:kern w:val="0"/>
          <w:sz w:val="24"/>
          <w:lang w:eastAsia="cs-CZ" w:bidi="ar-SA"/>
        </w:rPr>
        <w:t xml:space="preserve"> a </w:t>
      </w:r>
      <w:r w:rsidRPr="00DC5AC1">
        <w:rPr>
          <w:rFonts w:eastAsia="Times New Roman" w:cs="Arial"/>
          <w:bCs/>
          <w:kern w:val="0"/>
          <w:sz w:val="24"/>
          <w:lang w:eastAsia="cs-CZ" w:bidi="ar-SA"/>
        </w:rPr>
        <w:t>návrhem časového harmonogramu</w:t>
      </w:r>
      <w:r w:rsidRPr="00DC5AC1" w:rsidDel="00A548FC">
        <w:rPr>
          <w:rFonts w:eastAsia="Times New Roman" w:cs="Arial"/>
          <w:bCs/>
          <w:kern w:val="0"/>
          <w:sz w:val="24"/>
          <w:lang w:eastAsia="cs-CZ" w:bidi="ar-SA"/>
        </w:rPr>
        <w:t xml:space="preserve"> </w:t>
      </w:r>
      <w:r w:rsidRPr="00DC5AC1">
        <w:rPr>
          <w:rFonts w:eastAsia="Times New Roman" w:cs="Arial"/>
          <w:bCs/>
          <w:kern w:val="0"/>
          <w:sz w:val="24"/>
          <w:lang w:eastAsia="cs-CZ" w:bidi="ar-SA"/>
        </w:rPr>
        <w:t>budou sloužit jako část mapového podkladu PD ke schválení projektu. Pokryvnost</w:t>
      </w:r>
      <w:r w:rsidR="008E4142">
        <w:rPr>
          <w:rFonts w:eastAsia="Times New Roman" w:cs="Arial"/>
          <w:bCs/>
          <w:kern w:val="0"/>
          <w:sz w:val="24"/>
          <w:lang w:eastAsia="cs-CZ" w:bidi="ar-SA"/>
        </w:rPr>
        <w:t xml:space="preserve"> a </w:t>
      </w:r>
      <w:r w:rsidRPr="00DC5AC1">
        <w:rPr>
          <w:rFonts w:eastAsia="Times New Roman" w:cs="Arial"/>
          <w:bCs/>
          <w:kern w:val="0"/>
          <w:sz w:val="24"/>
          <w:lang w:eastAsia="cs-CZ" w:bidi="ar-SA"/>
        </w:rPr>
        <w:t>další specifikace (např. druh invazních rostlin) budou uvedeny v tabulce v PD (př. tabulky viz příloha 1).</w:t>
      </w:r>
    </w:p>
    <w:p w14:paraId="461D448B" w14:textId="7777777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p>
    <w:p w14:paraId="6BDB64A8" w14:textId="77777777" w:rsidR="00DC5AC1" w:rsidRPr="00DC5AC1" w:rsidRDefault="00DC5AC1" w:rsidP="00DC5AC1">
      <w:pPr>
        <w:widowControl/>
        <w:suppressAutoHyphens w:val="0"/>
        <w:autoSpaceDN/>
        <w:jc w:val="both"/>
        <w:textAlignment w:val="auto"/>
        <w:rPr>
          <w:rFonts w:eastAsia="Times New Roman" w:cs="Arial"/>
          <w:b/>
          <w:bCs/>
          <w:kern w:val="0"/>
          <w:sz w:val="24"/>
          <w:lang w:eastAsia="cs-CZ" w:bidi="ar-SA"/>
        </w:rPr>
      </w:pPr>
      <w:r w:rsidRPr="00DC5AC1">
        <w:rPr>
          <w:rFonts w:eastAsia="Times New Roman" w:cs="Arial"/>
          <w:b/>
          <w:bCs/>
          <w:kern w:val="0"/>
          <w:sz w:val="24"/>
          <w:lang w:eastAsia="cs-CZ" w:bidi="ar-SA"/>
        </w:rPr>
        <w:t>Mapování výskytu</w:t>
      </w:r>
    </w:p>
    <w:p w14:paraId="5AB16AE7" w14:textId="748E50E6" w:rsidR="00DC5AC1" w:rsidRPr="00DC5AC1" w:rsidRDefault="00DC5AC1" w:rsidP="00DC5AC1">
      <w:pPr>
        <w:widowControl/>
        <w:numPr>
          <w:ilvl w:val="0"/>
          <w:numId w:val="24"/>
        </w:numPr>
        <w:suppressAutoHyphens w:val="0"/>
        <w:autoSpaceDN/>
        <w:spacing w:after="200" w:line="276" w:lineRule="auto"/>
        <w:contextualSpacing/>
        <w:jc w:val="both"/>
        <w:textAlignment w:val="auto"/>
        <w:rPr>
          <w:rFonts w:eastAsia="Times New Roman" w:cs="Arial"/>
          <w:bCs/>
          <w:kern w:val="0"/>
          <w:sz w:val="24"/>
          <w:lang w:eastAsia="cs-CZ" w:bidi="ar-SA"/>
        </w:rPr>
      </w:pPr>
      <w:r w:rsidRPr="00DC5AC1">
        <w:rPr>
          <w:rFonts w:eastAsia="Times New Roman" w:cs="Arial"/>
          <w:bCs/>
          <w:kern w:val="0"/>
          <w:sz w:val="24"/>
          <w:lang w:eastAsia="cs-CZ" w:bidi="ar-SA"/>
        </w:rPr>
        <w:t>V případě jednotlivých</w:t>
      </w:r>
      <w:r w:rsidR="008E4142">
        <w:rPr>
          <w:rFonts w:eastAsia="Times New Roman" w:cs="Arial"/>
          <w:bCs/>
          <w:kern w:val="0"/>
          <w:sz w:val="24"/>
          <w:lang w:eastAsia="cs-CZ" w:bidi="ar-SA"/>
        </w:rPr>
        <w:t xml:space="preserve"> a </w:t>
      </w:r>
      <w:r w:rsidRPr="00DC5AC1">
        <w:rPr>
          <w:rFonts w:eastAsia="Times New Roman" w:cs="Arial"/>
          <w:bCs/>
          <w:kern w:val="0"/>
          <w:sz w:val="24"/>
          <w:lang w:eastAsia="cs-CZ" w:bidi="ar-SA"/>
        </w:rPr>
        <w:t xml:space="preserve">oddělených výskytů se zakreslují bodově (popis typů výskytů viz níže). </w:t>
      </w:r>
    </w:p>
    <w:p w14:paraId="635F1315" w14:textId="0FAB2A42" w:rsidR="00DC5AC1" w:rsidRPr="00DC5AC1" w:rsidRDefault="00DC5AC1" w:rsidP="00DC5AC1">
      <w:pPr>
        <w:widowControl/>
        <w:numPr>
          <w:ilvl w:val="0"/>
          <w:numId w:val="24"/>
        </w:numPr>
        <w:suppressAutoHyphens w:val="0"/>
        <w:autoSpaceDN/>
        <w:spacing w:after="200" w:line="276" w:lineRule="auto"/>
        <w:contextualSpacing/>
        <w:jc w:val="both"/>
        <w:textAlignment w:val="auto"/>
        <w:rPr>
          <w:rFonts w:eastAsia="Times New Roman" w:cs="Arial"/>
          <w:bCs/>
          <w:kern w:val="0"/>
          <w:sz w:val="24"/>
          <w:lang w:eastAsia="cs-CZ" w:bidi="ar-SA"/>
        </w:rPr>
      </w:pPr>
      <w:r w:rsidRPr="00DC5AC1">
        <w:rPr>
          <w:rFonts w:eastAsia="Times New Roman" w:cs="Arial"/>
          <w:bCs/>
          <w:kern w:val="0"/>
          <w:sz w:val="24"/>
          <w:lang w:eastAsia="cs-CZ" w:bidi="ar-SA"/>
        </w:rPr>
        <w:t>Mapování lze zjednodušit v případě porostů se stejnou strukturou. V tom případě lze využít mapování polygonů (ploch), které zahrnují stejnou (homogenní) hustotu (abundanci) cílového druhu</w:t>
      </w:r>
      <w:r w:rsidR="008E4142">
        <w:rPr>
          <w:rFonts w:eastAsia="Times New Roman" w:cs="Arial"/>
          <w:bCs/>
          <w:kern w:val="0"/>
          <w:sz w:val="24"/>
          <w:lang w:eastAsia="cs-CZ" w:bidi="ar-SA"/>
        </w:rPr>
        <w:t xml:space="preserve"> a </w:t>
      </w:r>
      <w:r w:rsidRPr="00DC5AC1">
        <w:rPr>
          <w:rFonts w:eastAsia="Times New Roman" w:cs="Arial"/>
          <w:bCs/>
          <w:kern w:val="0"/>
          <w:sz w:val="24"/>
          <w:lang w:eastAsia="cs-CZ" w:bidi="ar-SA"/>
        </w:rPr>
        <w:t>zároveň</w:t>
      </w:r>
      <w:r w:rsidR="008E4142">
        <w:rPr>
          <w:rFonts w:eastAsia="Times New Roman" w:cs="Arial"/>
          <w:bCs/>
          <w:kern w:val="0"/>
          <w:sz w:val="24"/>
          <w:lang w:eastAsia="cs-CZ" w:bidi="ar-SA"/>
        </w:rPr>
        <w:t xml:space="preserve"> i </w:t>
      </w:r>
      <w:r w:rsidRPr="00DC5AC1">
        <w:rPr>
          <w:rFonts w:eastAsia="Times New Roman" w:cs="Arial"/>
          <w:bCs/>
          <w:kern w:val="0"/>
          <w:sz w:val="24"/>
          <w:lang w:eastAsia="cs-CZ" w:bidi="ar-SA"/>
        </w:rPr>
        <w:t xml:space="preserve">stejný typ stanoviště (př. rozptýlený porost bolševníku na pastvině </w:t>
      </w:r>
      <w:r w:rsidR="00755A9D" w:rsidRPr="00DC5AC1">
        <w:rPr>
          <w:rFonts w:eastAsia="Times New Roman" w:cs="Arial"/>
          <w:bCs/>
          <w:kern w:val="0"/>
          <w:sz w:val="24"/>
          <w:lang w:eastAsia="cs-CZ" w:bidi="ar-SA"/>
        </w:rPr>
        <w:t>vs.</w:t>
      </w:r>
      <w:r w:rsidRPr="00DC5AC1">
        <w:rPr>
          <w:rFonts w:eastAsia="Times New Roman" w:cs="Arial"/>
          <w:bCs/>
          <w:kern w:val="0"/>
          <w:sz w:val="24"/>
          <w:lang w:eastAsia="cs-CZ" w:bidi="ar-SA"/>
        </w:rPr>
        <w:t xml:space="preserve"> hustý porost, pastvina </w:t>
      </w:r>
      <w:r w:rsidR="00755A9D" w:rsidRPr="00DC5AC1">
        <w:rPr>
          <w:rFonts w:eastAsia="Times New Roman" w:cs="Arial"/>
          <w:bCs/>
          <w:kern w:val="0"/>
          <w:sz w:val="24"/>
          <w:lang w:eastAsia="cs-CZ" w:bidi="ar-SA"/>
        </w:rPr>
        <w:t>vs.</w:t>
      </w:r>
      <w:r w:rsidRPr="00DC5AC1">
        <w:rPr>
          <w:rFonts w:eastAsia="Times New Roman" w:cs="Arial"/>
          <w:bCs/>
          <w:kern w:val="0"/>
          <w:sz w:val="24"/>
          <w:lang w:eastAsia="cs-CZ" w:bidi="ar-SA"/>
        </w:rPr>
        <w:t xml:space="preserve"> remízek) (obr. 1). Tj. není nutné např. zakreslovat jednotlivé rostliny bolševníku, pokud je porost dostatečně homogenní.</w:t>
      </w:r>
    </w:p>
    <w:p w14:paraId="516BED6F" w14:textId="4EC4F852" w:rsidR="00DC5AC1" w:rsidRPr="00DC5AC1" w:rsidRDefault="00DC5AC1" w:rsidP="00DC5AC1">
      <w:pPr>
        <w:widowControl/>
        <w:suppressAutoHyphens w:val="0"/>
        <w:autoSpaceDN/>
        <w:ind w:left="1065"/>
        <w:contextualSpacing/>
        <w:jc w:val="both"/>
        <w:textAlignment w:val="auto"/>
        <w:rPr>
          <w:rFonts w:eastAsia="Times New Roman" w:cs="Arial"/>
          <w:bCs/>
          <w:kern w:val="0"/>
          <w:sz w:val="24"/>
          <w:lang w:eastAsia="cs-CZ" w:bidi="ar-SA"/>
        </w:rPr>
      </w:pPr>
      <w:r w:rsidRPr="00DC5AC1">
        <w:rPr>
          <w:rFonts w:eastAsia="Times New Roman" w:cs="Arial"/>
          <w:kern w:val="0"/>
          <w:sz w:val="24"/>
          <w:lang w:eastAsia="cs-CZ" w:bidi="ar-SA"/>
        </w:rPr>
        <w:tab/>
        <w:t>Při zákresu žadatel použije doporučenou semikvantitativní škálu</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 xml:space="preserve">zapisuje ji ke každé mapované jednotce (ploše). Popis kategorií je uveden v tabulce </w:t>
      </w:r>
      <w:r w:rsidRPr="00DC5AC1">
        <w:rPr>
          <w:rFonts w:eastAsia="Times New Roman" w:cs="Arial"/>
          <w:kern w:val="0"/>
          <w:sz w:val="24"/>
          <w:lang w:eastAsia="cs-CZ" w:bidi="ar-SA"/>
        </w:rPr>
        <w:lastRenderedPageBreak/>
        <w:t>1</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příklady se zařazením do kategorií jsou uvedeny na obr. 1.</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v příloze 1. Příklady zařazení výskytů do kategorií škály jsou v příloze 2.</w:t>
      </w:r>
    </w:p>
    <w:p w14:paraId="3480AF3D"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p>
    <w:p w14:paraId="47CF90ED"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p>
    <w:p w14:paraId="00F79ECE" w14:textId="77777777" w:rsidR="00DC5AC1" w:rsidRPr="00DC5AC1" w:rsidRDefault="00DC5AC1" w:rsidP="00DC5AC1">
      <w:pPr>
        <w:widowControl/>
        <w:suppressAutoHyphens w:val="0"/>
        <w:autoSpaceDE w:val="0"/>
        <w:adjustRightInd w:val="0"/>
        <w:jc w:val="both"/>
        <w:textAlignment w:val="auto"/>
        <w:rPr>
          <w:rFonts w:eastAsia="Times New Roman" w:cs="Arial"/>
          <w:i/>
          <w:kern w:val="0"/>
          <w:lang w:eastAsia="cs-CZ" w:bidi="ar-SA"/>
        </w:rPr>
      </w:pPr>
    </w:p>
    <w:p w14:paraId="3693FBFC" w14:textId="77777777" w:rsidR="00DC5AC1" w:rsidRPr="00DC5AC1" w:rsidRDefault="00DC5AC1" w:rsidP="00DC5AC1">
      <w:pPr>
        <w:widowControl/>
        <w:suppressAutoHyphens w:val="0"/>
        <w:autoSpaceDE w:val="0"/>
        <w:adjustRightInd w:val="0"/>
        <w:jc w:val="both"/>
        <w:textAlignment w:val="auto"/>
        <w:rPr>
          <w:rFonts w:eastAsia="Times New Roman" w:cs="Arial"/>
          <w:i/>
          <w:kern w:val="0"/>
          <w:lang w:eastAsia="cs-CZ" w:bidi="ar-SA"/>
        </w:rPr>
      </w:pPr>
      <w:r w:rsidRPr="00DC5AC1">
        <w:rPr>
          <w:rFonts w:eastAsia="Times New Roman" w:cs="Arial"/>
          <w:i/>
          <w:kern w:val="0"/>
          <w:lang w:eastAsia="cs-CZ" w:bidi="ar-SA"/>
        </w:rPr>
        <w:t xml:space="preserve">Tabulka 1: Popis zjednodušené škály. Ilustrační fotografie viz příloha 2. </w:t>
      </w:r>
    </w:p>
    <w:tbl>
      <w:tblPr>
        <w:tblStyle w:val="Mkatabulky1"/>
        <w:tblW w:w="9493" w:type="dxa"/>
        <w:tblLayout w:type="fixed"/>
        <w:tblLook w:val="04A0" w:firstRow="1" w:lastRow="0" w:firstColumn="1" w:lastColumn="0" w:noHBand="0" w:noVBand="1"/>
      </w:tblPr>
      <w:tblGrid>
        <w:gridCol w:w="1271"/>
        <w:gridCol w:w="1276"/>
        <w:gridCol w:w="1417"/>
        <w:gridCol w:w="1701"/>
        <w:gridCol w:w="1843"/>
        <w:gridCol w:w="1985"/>
      </w:tblGrid>
      <w:tr w:rsidR="00DC5AC1" w:rsidRPr="00DC5AC1" w14:paraId="18D251F7" w14:textId="77777777" w:rsidTr="00FD535B">
        <w:tc>
          <w:tcPr>
            <w:tcW w:w="1271" w:type="dxa"/>
            <w:shd w:val="clear" w:color="auto" w:fill="8CC83C"/>
          </w:tcPr>
          <w:p w14:paraId="6636C066" w14:textId="77777777" w:rsidR="00DC5AC1" w:rsidRPr="00DC5AC1" w:rsidRDefault="00DC5AC1" w:rsidP="00DC5AC1">
            <w:pPr>
              <w:autoSpaceDE w:val="0"/>
              <w:adjustRightInd w:val="0"/>
              <w:jc w:val="center"/>
              <w:rPr>
                <w:rFonts w:eastAsia="Times New Roman" w:cs="Arial"/>
                <w:b/>
                <w:szCs w:val="20"/>
                <w:lang w:eastAsia="cs-CZ"/>
              </w:rPr>
            </w:pPr>
            <w:r w:rsidRPr="00DC5AC1">
              <w:rPr>
                <w:rFonts w:eastAsia="Times New Roman" w:cs="Arial"/>
                <w:b/>
                <w:szCs w:val="20"/>
                <w:lang w:eastAsia="cs-CZ"/>
              </w:rPr>
              <w:t>Zjednodu šená škála</w:t>
            </w:r>
          </w:p>
        </w:tc>
        <w:tc>
          <w:tcPr>
            <w:tcW w:w="1276" w:type="dxa"/>
            <w:shd w:val="clear" w:color="auto" w:fill="8CC83C"/>
          </w:tcPr>
          <w:p w14:paraId="5D7FE3CB" w14:textId="77777777" w:rsidR="00DC5AC1" w:rsidRPr="00DC5AC1" w:rsidRDefault="00DC5AC1" w:rsidP="00DC5AC1">
            <w:pPr>
              <w:autoSpaceDE w:val="0"/>
              <w:adjustRightInd w:val="0"/>
              <w:jc w:val="center"/>
              <w:rPr>
                <w:rFonts w:eastAsia="Times New Roman" w:cs="Arial"/>
                <w:b/>
                <w:szCs w:val="20"/>
                <w:lang w:eastAsia="cs-CZ"/>
              </w:rPr>
            </w:pPr>
            <w:r w:rsidRPr="00DC5AC1">
              <w:rPr>
                <w:rFonts w:eastAsia="Times New Roman" w:cs="Arial"/>
                <w:b/>
                <w:szCs w:val="20"/>
                <w:lang w:eastAsia="cs-CZ"/>
              </w:rPr>
              <w:t>Popis</w:t>
            </w:r>
          </w:p>
        </w:tc>
        <w:tc>
          <w:tcPr>
            <w:tcW w:w="1417" w:type="dxa"/>
            <w:shd w:val="clear" w:color="auto" w:fill="8CC83C"/>
          </w:tcPr>
          <w:p w14:paraId="0E52BB51" w14:textId="77777777" w:rsidR="00DC5AC1" w:rsidRPr="00DC5AC1" w:rsidRDefault="00DC5AC1" w:rsidP="00DC5AC1">
            <w:pPr>
              <w:autoSpaceDE w:val="0"/>
              <w:adjustRightInd w:val="0"/>
              <w:jc w:val="center"/>
              <w:rPr>
                <w:rFonts w:eastAsia="Times New Roman" w:cs="Arial"/>
                <w:b/>
                <w:szCs w:val="20"/>
                <w:lang w:eastAsia="cs-CZ"/>
              </w:rPr>
            </w:pPr>
            <w:r w:rsidRPr="00DC5AC1">
              <w:rPr>
                <w:rFonts w:eastAsia="Times New Roman" w:cs="Arial"/>
                <w:b/>
                <w:szCs w:val="20"/>
                <w:lang w:eastAsia="cs-CZ"/>
              </w:rPr>
              <w:t>netýkavka, ambrozie, klejicha, bolševník</w:t>
            </w:r>
          </w:p>
        </w:tc>
        <w:tc>
          <w:tcPr>
            <w:tcW w:w="1701" w:type="dxa"/>
            <w:shd w:val="clear" w:color="auto" w:fill="8CC83C"/>
          </w:tcPr>
          <w:p w14:paraId="16E8BA5E" w14:textId="77777777" w:rsidR="00DC5AC1" w:rsidRPr="00DC5AC1" w:rsidRDefault="00DC5AC1" w:rsidP="00DC5AC1">
            <w:pPr>
              <w:autoSpaceDE w:val="0"/>
              <w:adjustRightInd w:val="0"/>
              <w:jc w:val="center"/>
              <w:rPr>
                <w:rFonts w:eastAsia="Times New Roman" w:cs="Arial"/>
                <w:b/>
                <w:szCs w:val="20"/>
                <w:lang w:eastAsia="cs-CZ"/>
              </w:rPr>
            </w:pPr>
            <w:r w:rsidRPr="00DC5AC1">
              <w:rPr>
                <w:rFonts w:eastAsia="Times New Roman" w:cs="Arial"/>
                <w:b/>
                <w:szCs w:val="20"/>
                <w:lang w:eastAsia="cs-CZ"/>
              </w:rPr>
              <w:t>křídlatky</w:t>
            </w:r>
          </w:p>
        </w:tc>
        <w:tc>
          <w:tcPr>
            <w:tcW w:w="1843" w:type="dxa"/>
            <w:shd w:val="clear" w:color="auto" w:fill="8CC83C"/>
          </w:tcPr>
          <w:p w14:paraId="79425481" w14:textId="77777777" w:rsidR="00DC5AC1" w:rsidRPr="00DC5AC1" w:rsidRDefault="00DC5AC1" w:rsidP="00DC5AC1">
            <w:pPr>
              <w:autoSpaceDE w:val="0"/>
              <w:adjustRightInd w:val="0"/>
              <w:jc w:val="center"/>
              <w:rPr>
                <w:rFonts w:eastAsia="Times New Roman" w:cs="Arial"/>
                <w:b/>
                <w:szCs w:val="20"/>
                <w:lang w:eastAsia="cs-CZ"/>
              </w:rPr>
            </w:pPr>
            <w:r w:rsidRPr="00DC5AC1">
              <w:rPr>
                <w:rFonts w:eastAsia="Times New Roman" w:cs="Arial"/>
                <w:b/>
                <w:szCs w:val="20"/>
                <w:lang w:eastAsia="cs-CZ"/>
              </w:rPr>
              <w:t>pajasan</w:t>
            </w:r>
          </w:p>
        </w:tc>
        <w:tc>
          <w:tcPr>
            <w:tcW w:w="1985" w:type="dxa"/>
            <w:shd w:val="clear" w:color="auto" w:fill="8CC83C"/>
          </w:tcPr>
          <w:p w14:paraId="00B0C716" w14:textId="77777777" w:rsidR="00DC5AC1" w:rsidRPr="00DC5AC1" w:rsidRDefault="00DC5AC1" w:rsidP="00DC5AC1">
            <w:pPr>
              <w:autoSpaceDE w:val="0"/>
              <w:adjustRightInd w:val="0"/>
              <w:jc w:val="center"/>
              <w:rPr>
                <w:rFonts w:eastAsia="Times New Roman" w:cs="Arial"/>
                <w:b/>
                <w:szCs w:val="20"/>
                <w:lang w:eastAsia="cs-CZ"/>
              </w:rPr>
            </w:pPr>
            <w:r w:rsidRPr="00DC5AC1">
              <w:rPr>
                <w:rFonts w:eastAsia="Times New Roman" w:cs="Arial"/>
                <w:b/>
                <w:szCs w:val="20"/>
                <w:lang w:eastAsia="cs-CZ"/>
              </w:rPr>
              <w:t>Liniové struktury v krajině (vodoteč, cesta), platné pro všechny druhy</w:t>
            </w:r>
          </w:p>
        </w:tc>
      </w:tr>
      <w:tr w:rsidR="00DC5AC1" w:rsidRPr="00DC5AC1" w14:paraId="5C0032FC" w14:textId="77777777" w:rsidTr="00FD535B">
        <w:trPr>
          <w:trHeight w:val="3365"/>
        </w:trPr>
        <w:tc>
          <w:tcPr>
            <w:tcW w:w="1271" w:type="dxa"/>
            <w:shd w:val="clear" w:color="auto" w:fill="8CC83C"/>
          </w:tcPr>
          <w:p w14:paraId="579F2255" w14:textId="77777777" w:rsidR="00DC5AC1" w:rsidRPr="00DC5AC1" w:rsidRDefault="00DC5AC1" w:rsidP="00DC5AC1">
            <w:pPr>
              <w:autoSpaceDE w:val="0"/>
              <w:adjustRightInd w:val="0"/>
              <w:jc w:val="center"/>
              <w:rPr>
                <w:rFonts w:eastAsia="Times New Roman" w:cs="Arial"/>
                <w:b/>
                <w:szCs w:val="20"/>
                <w:lang w:eastAsia="cs-CZ"/>
              </w:rPr>
            </w:pPr>
            <w:r w:rsidRPr="00DC5AC1">
              <w:rPr>
                <w:rFonts w:eastAsia="Times New Roman" w:cs="Arial"/>
                <w:b/>
                <w:szCs w:val="20"/>
                <w:lang w:eastAsia="cs-CZ"/>
              </w:rPr>
              <w:t>1</w:t>
            </w:r>
          </w:p>
        </w:tc>
        <w:tc>
          <w:tcPr>
            <w:tcW w:w="1276" w:type="dxa"/>
          </w:tcPr>
          <w:p w14:paraId="0EF505AA" w14:textId="77777777" w:rsidR="00DC5AC1" w:rsidRPr="00DC5AC1" w:rsidRDefault="00DC5AC1" w:rsidP="00DC5AC1">
            <w:pPr>
              <w:autoSpaceDE w:val="0"/>
              <w:adjustRightInd w:val="0"/>
              <w:jc w:val="center"/>
              <w:rPr>
                <w:rFonts w:eastAsia="Times New Roman" w:cs="Arial"/>
                <w:szCs w:val="20"/>
                <w:lang w:eastAsia="cs-CZ"/>
              </w:rPr>
            </w:pPr>
            <w:r w:rsidRPr="00DC5AC1">
              <w:rPr>
                <w:rFonts w:eastAsia="Times New Roman" w:cs="Arial"/>
                <w:szCs w:val="20"/>
                <w:lang w:eastAsia="cs-CZ"/>
              </w:rPr>
              <w:t>jednotlivé rostliny</w:t>
            </w:r>
          </w:p>
        </w:tc>
        <w:tc>
          <w:tcPr>
            <w:tcW w:w="1417" w:type="dxa"/>
          </w:tcPr>
          <w:p w14:paraId="68E70068" w14:textId="77777777" w:rsidR="00DC5AC1" w:rsidRPr="00DC5AC1" w:rsidRDefault="00DC5AC1" w:rsidP="00DC5AC1">
            <w:pPr>
              <w:autoSpaceDE w:val="0"/>
              <w:adjustRightInd w:val="0"/>
              <w:jc w:val="center"/>
              <w:rPr>
                <w:rFonts w:eastAsia="Times New Roman" w:cs="Arial"/>
                <w:szCs w:val="20"/>
                <w:lang w:eastAsia="cs-CZ"/>
              </w:rPr>
            </w:pPr>
            <w:r w:rsidRPr="00DC5AC1">
              <w:rPr>
                <w:rFonts w:eastAsia="Times New Roman" w:cs="Arial"/>
                <w:szCs w:val="20"/>
                <w:lang w:eastAsia="cs-CZ"/>
              </w:rPr>
              <w:t>dospělci v počtu cca 1-2 ks na 25 m</w:t>
            </w:r>
            <w:r w:rsidRPr="00DC5AC1">
              <w:rPr>
                <w:rFonts w:eastAsia="Times New Roman" w:cs="Arial"/>
                <w:szCs w:val="20"/>
                <w:vertAlign w:val="superscript"/>
                <w:lang w:eastAsia="cs-CZ"/>
              </w:rPr>
              <w:t>2</w:t>
            </w:r>
            <w:r w:rsidRPr="00DC5AC1">
              <w:rPr>
                <w:rFonts w:eastAsia="Times New Roman" w:cs="Arial"/>
                <w:szCs w:val="20"/>
                <w:lang w:eastAsia="cs-CZ"/>
              </w:rPr>
              <w:t>; semenáčky v ploše cca 1 m</w:t>
            </w:r>
            <w:r w:rsidRPr="00DC5AC1">
              <w:rPr>
                <w:rFonts w:eastAsia="Times New Roman" w:cs="Arial"/>
                <w:szCs w:val="20"/>
                <w:vertAlign w:val="superscript"/>
                <w:lang w:eastAsia="cs-CZ"/>
              </w:rPr>
              <w:t>2</w:t>
            </w:r>
          </w:p>
        </w:tc>
        <w:tc>
          <w:tcPr>
            <w:tcW w:w="1701" w:type="dxa"/>
          </w:tcPr>
          <w:p w14:paraId="010771B9" w14:textId="7D7453B8" w:rsidR="00DC5AC1" w:rsidRPr="00DC5AC1" w:rsidRDefault="00DC5AC1" w:rsidP="00DC5AC1">
            <w:pPr>
              <w:autoSpaceDE w:val="0"/>
              <w:adjustRightInd w:val="0"/>
              <w:spacing w:after="200" w:line="276" w:lineRule="auto"/>
              <w:jc w:val="center"/>
              <w:rPr>
                <w:rFonts w:eastAsia="Times New Roman" w:cs="Arial"/>
                <w:szCs w:val="20"/>
                <w:lang w:eastAsia="cs-CZ"/>
              </w:rPr>
            </w:pPr>
            <w:r w:rsidRPr="00DC5AC1">
              <w:rPr>
                <w:rFonts w:eastAsia="Times New Roman" w:cs="Arial"/>
                <w:szCs w:val="20"/>
                <w:lang w:eastAsia="cs-CZ"/>
              </w:rPr>
              <w:t>malé polykormony (rostoucí</w:t>
            </w:r>
            <w:r w:rsidR="008E4142">
              <w:rPr>
                <w:rFonts w:eastAsia="Times New Roman" w:cs="Arial"/>
                <w:szCs w:val="20"/>
                <w:lang w:eastAsia="cs-CZ"/>
              </w:rPr>
              <w:t xml:space="preserve"> z </w:t>
            </w:r>
            <w:r w:rsidRPr="00DC5AC1">
              <w:rPr>
                <w:rFonts w:eastAsia="Times New Roman" w:cs="Arial"/>
                <w:szCs w:val="20"/>
                <w:lang w:eastAsia="cs-CZ"/>
              </w:rPr>
              <w:t>jednoho místa), počet polykormonů cca 1-2 ks na 25 m</w:t>
            </w:r>
            <w:r w:rsidRPr="00DC5AC1">
              <w:rPr>
                <w:rFonts w:eastAsia="Times New Roman" w:cs="Arial"/>
                <w:szCs w:val="20"/>
                <w:vertAlign w:val="superscript"/>
                <w:lang w:eastAsia="cs-CZ"/>
              </w:rPr>
              <w:t>2</w:t>
            </w:r>
            <w:r w:rsidRPr="00DC5AC1">
              <w:rPr>
                <w:rFonts w:eastAsia="Times New Roman" w:cs="Arial"/>
                <w:szCs w:val="20"/>
                <w:lang w:eastAsia="cs-CZ"/>
              </w:rPr>
              <w:t xml:space="preserve"> či jeden hustý polykormon max. 2×2 m na ploše 100 m</w:t>
            </w:r>
            <w:r w:rsidRPr="00DC5AC1">
              <w:rPr>
                <w:rFonts w:eastAsia="Times New Roman" w:cs="Arial"/>
                <w:szCs w:val="20"/>
                <w:vertAlign w:val="superscript"/>
                <w:lang w:eastAsia="cs-CZ"/>
              </w:rPr>
              <w:t>2</w:t>
            </w:r>
            <w:r w:rsidRPr="00DC5AC1">
              <w:rPr>
                <w:rFonts w:eastAsia="Times New Roman" w:cs="Arial"/>
                <w:szCs w:val="20"/>
                <w:lang w:eastAsia="cs-CZ"/>
              </w:rPr>
              <w:t>.</w:t>
            </w:r>
          </w:p>
        </w:tc>
        <w:tc>
          <w:tcPr>
            <w:tcW w:w="1843" w:type="dxa"/>
          </w:tcPr>
          <w:p w14:paraId="15A274D1" w14:textId="7D9B7A1A" w:rsidR="00DC5AC1" w:rsidRPr="00DC5AC1" w:rsidRDefault="00DC5AC1" w:rsidP="00DC5AC1">
            <w:pPr>
              <w:autoSpaceDE w:val="0"/>
              <w:adjustRightInd w:val="0"/>
              <w:jc w:val="center"/>
              <w:rPr>
                <w:rFonts w:eastAsia="Times New Roman" w:cs="Arial"/>
                <w:szCs w:val="20"/>
                <w:lang w:eastAsia="cs-CZ"/>
              </w:rPr>
            </w:pPr>
            <w:r w:rsidRPr="00DC5AC1">
              <w:rPr>
                <w:rFonts w:eastAsia="Times New Roman" w:cs="Arial"/>
                <w:szCs w:val="20"/>
                <w:lang w:eastAsia="cs-CZ"/>
              </w:rPr>
              <w:t xml:space="preserve">Jednotlivě rostoucí dospělé stromy (výčetní tl. </w:t>
            </w:r>
            <w:proofErr w:type="gramStart"/>
            <w:r w:rsidRPr="00DC5AC1">
              <w:rPr>
                <w:rFonts w:eastAsia="Times New Roman" w:cs="Arial"/>
                <w:szCs w:val="20"/>
                <w:lang w:eastAsia="cs-CZ"/>
              </w:rPr>
              <w:t>nad</w:t>
            </w:r>
            <w:proofErr w:type="gramEnd"/>
            <w:r w:rsidRPr="00DC5AC1">
              <w:rPr>
                <w:rFonts w:eastAsia="Times New Roman" w:cs="Arial"/>
                <w:szCs w:val="20"/>
                <w:lang w:eastAsia="cs-CZ"/>
              </w:rPr>
              <w:t xml:space="preserve"> 7 cm) nebo menší skupiny 1-10 mladých jedinců (tl. do 7 cm) na 25 m</w:t>
            </w:r>
            <w:r w:rsidRPr="00DC5AC1">
              <w:rPr>
                <w:rFonts w:eastAsia="Times New Roman" w:cs="Arial"/>
                <w:szCs w:val="20"/>
                <w:vertAlign w:val="superscript"/>
                <w:lang w:eastAsia="cs-CZ"/>
              </w:rPr>
              <w:t>2</w:t>
            </w:r>
            <w:r w:rsidRPr="00DC5AC1">
              <w:rPr>
                <w:rFonts w:eastAsia="Times New Roman" w:cs="Arial"/>
                <w:szCs w:val="20"/>
                <w:lang w:eastAsia="cs-CZ"/>
              </w:rPr>
              <w:t>. Často kombinace vzrostlého stromu</w:t>
            </w:r>
            <w:r w:rsidR="008E4142">
              <w:rPr>
                <w:rFonts w:eastAsia="Times New Roman" w:cs="Arial"/>
                <w:szCs w:val="20"/>
                <w:lang w:eastAsia="cs-CZ"/>
              </w:rPr>
              <w:t xml:space="preserve"> a </w:t>
            </w:r>
            <w:r w:rsidRPr="00DC5AC1">
              <w:rPr>
                <w:rFonts w:eastAsia="Times New Roman" w:cs="Arial"/>
                <w:szCs w:val="20"/>
                <w:lang w:eastAsia="cs-CZ"/>
              </w:rPr>
              <w:t>výmladků.</w:t>
            </w:r>
          </w:p>
          <w:p w14:paraId="146828A8" w14:textId="77777777" w:rsidR="00DC5AC1" w:rsidRPr="00DC5AC1" w:rsidRDefault="00DC5AC1" w:rsidP="00DC5AC1">
            <w:pPr>
              <w:autoSpaceDE w:val="0"/>
              <w:adjustRightInd w:val="0"/>
              <w:jc w:val="center"/>
              <w:rPr>
                <w:rFonts w:eastAsia="Times New Roman" w:cs="Arial"/>
                <w:szCs w:val="20"/>
                <w:lang w:eastAsia="cs-CZ"/>
              </w:rPr>
            </w:pPr>
            <w:r w:rsidRPr="00DC5AC1">
              <w:rPr>
                <w:rFonts w:eastAsia="Times New Roman" w:cs="Arial"/>
                <w:szCs w:val="20"/>
                <w:lang w:eastAsia="cs-CZ"/>
              </w:rPr>
              <w:t>Hustota řádově tisíce jedinců na hektar.</w:t>
            </w:r>
          </w:p>
        </w:tc>
        <w:tc>
          <w:tcPr>
            <w:tcW w:w="1985" w:type="dxa"/>
          </w:tcPr>
          <w:p w14:paraId="7AEC72E2" w14:textId="1596D1AC" w:rsidR="00DC5AC1" w:rsidRPr="00DC5AC1" w:rsidRDefault="00DC5AC1" w:rsidP="00DC5AC1">
            <w:pPr>
              <w:autoSpaceDE w:val="0"/>
              <w:adjustRightInd w:val="0"/>
              <w:jc w:val="center"/>
              <w:rPr>
                <w:rFonts w:eastAsia="Times New Roman" w:cs="Arial"/>
                <w:szCs w:val="20"/>
                <w:lang w:eastAsia="cs-CZ"/>
              </w:rPr>
            </w:pPr>
            <w:r w:rsidRPr="00DC5AC1">
              <w:rPr>
                <w:rFonts w:eastAsia="Times New Roman" w:cs="Arial"/>
                <w:szCs w:val="20"/>
                <w:lang w:eastAsia="cs-CZ"/>
              </w:rPr>
              <w:t xml:space="preserve">Nespojité porosty, izolované rostliny nebo skupiny s plochou do cca </w:t>
            </w:r>
            <w:r w:rsidR="008E4142">
              <w:rPr>
                <w:rFonts w:eastAsia="Times New Roman" w:cs="Arial"/>
                <w:szCs w:val="20"/>
                <w:lang w:eastAsia="cs-CZ"/>
              </w:rPr>
              <w:t>1 </w:t>
            </w:r>
            <w:proofErr w:type="gramStart"/>
            <w:r w:rsidRPr="00DC5AC1">
              <w:rPr>
                <w:rFonts w:eastAsia="Times New Roman" w:cs="Arial"/>
                <w:szCs w:val="20"/>
                <w:lang w:eastAsia="cs-CZ"/>
              </w:rPr>
              <w:t>m</w:t>
            </w:r>
            <w:r w:rsidRPr="00DC5AC1">
              <w:rPr>
                <w:rFonts w:eastAsia="Times New Roman" w:cs="Arial"/>
                <w:szCs w:val="20"/>
                <w:vertAlign w:val="superscript"/>
                <w:lang w:eastAsia="cs-CZ"/>
              </w:rPr>
              <w:t>2</w:t>
            </w:r>
            <w:r w:rsidRPr="00DC5AC1">
              <w:rPr>
                <w:rFonts w:eastAsia="Times New Roman" w:cs="Arial"/>
                <w:szCs w:val="20"/>
                <w:lang w:eastAsia="cs-CZ"/>
              </w:rPr>
              <w:t xml:space="preserve"> .</w:t>
            </w:r>
            <w:proofErr w:type="gramEnd"/>
          </w:p>
        </w:tc>
      </w:tr>
      <w:tr w:rsidR="00DC5AC1" w:rsidRPr="00DC5AC1" w14:paraId="2EF9A16A" w14:textId="77777777" w:rsidTr="00FD535B">
        <w:trPr>
          <w:trHeight w:val="2276"/>
        </w:trPr>
        <w:tc>
          <w:tcPr>
            <w:tcW w:w="1271" w:type="dxa"/>
            <w:shd w:val="clear" w:color="auto" w:fill="8CC83C"/>
          </w:tcPr>
          <w:p w14:paraId="0EB0DEEB" w14:textId="77777777" w:rsidR="00DC5AC1" w:rsidRPr="00DC5AC1" w:rsidRDefault="00DC5AC1" w:rsidP="00DC5AC1">
            <w:pPr>
              <w:autoSpaceDE w:val="0"/>
              <w:adjustRightInd w:val="0"/>
              <w:jc w:val="center"/>
              <w:rPr>
                <w:rFonts w:eastAsia="Times New Roman" w:cs="Arial"/>
                <w:b/>
                <w:szCs w:val="20"/>
                <w:lang w:eastAsia="cs-CZ"/>
              </w:rPr>
            </w:pPr>
            <w:r w:rsidRPr="00DC5AC1">
              <w:rPr>
                <w:rFonts w:eastAsia="Times New Roman" w:cs="Arial"/>
                <w:b/>
                <w:szCs w:val="20"/>
                <w:lang w:eastAsia="cs-CZ"/>
              </w:rPr>
              <w:t>2</w:t>
            </w:r>
          </w:p>
        </w:tc>
        <w:tc>
          <w:tcPr>
            <w:tcW w:w="1276" w:type="dxa"/>
          </w:tcPr>
          <w:p w14:paraId="32648A08" w14:textId="77777777" w:rsidR="00DC5AC1" w:rsidRPr="00DC5AC1" w:rsidRDefault="00DC5AC1" w:rsidP="00DC5AC1">
            <w:pPr>
              <w:autoSpaceDE w:val="0"/>
              <w:adjustRightInd w:val="0"/>
              <w:jc w:val="center"/>
              <w:rPr>
                <w:rFonts w:eastAsia="Times New Roman" w:cs="Arial"/>
                <w:szCs w:val="20"/>
                <w:lang w:eastAsia="cs-CZ"/>
              </w:rPr>
            </w:pPr>
            <w:r w:rsidRPr="00DC5AC1">
              <w:rPr>
                <w:rFonts w:eastAsia="Times New Roman" w:cs="Arial"/>
                <w:szCs w:val="20"/>
                <w:lang w:eastAsia="cs-CZ"/>
              </w:rPr>
              <w:t>středně hustá pokryvnost</w:t>
            </w:r>
          </w:p>
        </w:tc>
        <w:tc>
          <w:tcPr>
            <w:tcW w:w="1417" w:type="dxa"/>
          </w:tcPr>
          <w:p w14:paraId="56101246" w14:textId="77777777" w:rsidR="00DC5AC1" w:rsidRPr="00DC5AC1" w:rsidRDefault="00DC5AC1" w:rsidP="00DC5AC1">
            <w:pPr>
              <w:autoSpaceDE w:val="0"/>
              <w:adjustRightInd w:val="0"/>
              <w:jc w:val="center"/>
              <w:rPr>
                <w:rFonts w:eastAsia="Times New Roman" w:cs="Arial"/>
                <w:szCs w:val="20"/>
                <w:lang w:eastAsia="cs-CZ"/>
              </w:rPr>
            </w:pPr>
            <w:r w:rsidRPr="00DC5AC1">
              <w:rPr>
                <w:rFonts w:eastAsia="Times New Roman" w:cs="Arial"/>
                <w:szCs w:val="20"/>
                <w:lang w:eastAsia="cs-CZ"/>
              </w:rPr>
              <w:t>dospělci v hustotě cca 3-7 ks na 25 m</w:t>
            </w:r>
            <w:r w:rsidRPr="00DC5AC1">
              <w:rPr>
                <w:rFonts w:eastAsia="Times New Roman" w:cs="Arial"/>
                <w:szCs w:val="20"/>
                <w:vertAlign w:val="superscript"/>
                <w:lang w:eastAsia="cs-CZ"/>
              </w:rPr>
              <w:t>2</w:t>
            </w:r>
            <w:r w:rsidRPr="00DC5AC1">
              <w:rPr>
                <w:rFonts w:eastAsia="Times New Roman" w:cs="Arial"/>
                <w:szCs w:val="20"/>
                <w:lang w:eastAsia="cs-CZ"/>
              </w:rPr>
              <w:t xml:space="preserve"> nebo v pokryvnosti cca do 15 %.</w:t>
            </w:r>
          </w:p>
        </w:tc>
        <w:tc>
          <w:tcPr>
            <w:tcW w:w="1701" w:type="dxa"/>
          </w:tcPr>
          <w:p w14:paraId="4199D834" w14:textId="77777777" w:rsidR="00DC5AC1" w:rsidRPr="00DC5AC1" w:rsidRDefault="00DC5AC1" w:rsidP="00DC5AC1">
            <w:pPr>
              <w:autoSpaceDE w:val="0"/>
              <w:adjustRightInd w:val="0"/>
              <w:spacing w:after="200" w:line="276" w:lineRule="auto"/>
              <w:jc w:val="center"/>
              <w:rPr>
                <w:rFonts w:eastAsia="Times New Roman" w:cs="Arial"/>
                <w:szCs w:val="20"/>
                <w:lang w:eastAsia="cs-CZ"/>
              </w:rPr>
            </w:pPr>
            <w:r w:rsidRPr="00DC5AC1">
              <w:rPr>
                <w:rFonts w:eastAsia="Times New Roman" w:cs="Arial"/>
                <w:szCs w:val="20"/>
                <w:lang w:eastAsia="cs-CZ"/>
              </w:rPr>
              <w:t>rozptýlené polykormony na ploše v počtu 3-5 na 25 m</w:t>
            </w:r>
            <w:r w:rsidRPr="00DC5AC1">
              <w:rPr>
                <w:rFonts w:eastAsia="Times New Roman" w:cs="Arial"/>
                <w:szCs w:val="20"/>
                <w:vertAlign w:val="superscript"/>
                <w:lang w:eastAsia="cs-CZ"/>
              </w:rPr>
              <w:t>2</w:t>
            </w:r>
            <w:r w:rsidRPr="00DC5AC1">
              <w:rPr>
                <w:rFonts w:eastAsia="Times New Roman" w:cs="Arial"/>
                <w:szCs w:val="20"/>
                <w:lang w:eastAsia="cs-CZ"/>
              </w:rPr>
              <w:t xml:space="preserve"> nebo do 20 ks na ploše 100 m</w:t>
            </w:r>
            <w:r w:rsidRPr="00DC5AC1">
              <w:rPr>
                <w:rFonts w:eastAsia="Times New Roman" w:cs="Arial"/>
                <w:szCs w:val="20"/>
                <w:vertAlign w:val="superscript"/>
                <w:lang w:eastAsia="cs-CZ"/>
              </w:rPr>
              <w:t>2</w:t>
            </w:r>
            <w:r w:rsidRPr="00DC5AC1">
              <w:rPr>
                <w:rFonts w:cs="Arial"/>
                <w:szCs w:val="20"/>
              </w:rPr>
              <w:t xml:space="preserve">. </w:t>
            </w:r>
            <w:r w:rsidRPr="00DC5AC1">
              <w:rPr>
                <w:rFonts w:eastAsia="Times New Roman" w:cs="Arial"/>
                <w:szCs w:val="20"/>
                <w:lang w:eastAsia="cs-CZ"/>
              </w:rPr>
              <w:t>Křídlatky netvoří souvislý porost.</w:t>
            </w:r>
          </w:p>
        </w:tc>
        <w:tc>
          <w:tcPr>
            <w:tcW w:w="1843" w:type="dxa"/>
          </w:tcPr>
          <w:p w14:paraId="46081563" w14:textId="77777777" w:rsidR="00DC5AC1" w:rsidRPr="00DC5AC1" w:rsidRDefault="00DC5AC1" w:rsidP="00DC5AC1">
            <w:pPr>
              <w:autoSpaceDE w:val="0"/>
              <w:adjustRightInd w:val="0"/>
              <w:jc w:val="center"/>
              <w:rPr>
                <w:rFonts w:eastAsia="Times New Roman" w:cs="Arial"/>
                <w:szCs w:val="20"/>
                <w:lang w:eastAsia="cs-CZ"/>
              </w:rPr>
            </w:pPr>
            <w:r w:rsidRPr="00DC5AC1">
              <w:rPr>
                <w:rFonts w:eastAsia="Times New Roman" w:cs="Arial"/>
                <w:szCs w:val="20"/>
                <w:lang w:eastAsia="cs-CZ"/>
              </w:rPr>
              <w:t>Menší počet dospělých stromů (6-20), nebo menších desítek mladých (max. 100) na 25 m2. Hustota řádově desítky tisíc jedinců na hektar.</w:t>
            </w:r>
          </w:p>
        </w:tc>
        <w:tc>
          <w:tcPr>
            <w:tcW w:w="1985" w:type="dxa"/>
          </w:tcPr>
          <w:p w14:paraId="3F295048" w14:textId="5E32542F" w:rsidR="00DC5AC1" w:rsidRPr="00DC5AC1" w:rsidRDefault="00DC5AC1" w:rsidP="00DC5AC1">
            <w:pPr>
              <w:autoSpaceDE w:val="0"/>
              <w:adjustRightInd w:val="0"/>
              <w:jc w:val="center"/>
              <w:rPr>
                <w:rFonts w:eastAsia="Times New Roman" w:cs="Arial"/>
                <w:szCs w:val="20"/>
                <w:lang w:eastAsia="cs-CZ"/>
              </w:rPr>
            </w:pPr>
            <w:r w:rsidRPr="00DC5AC1">
              <w:rPr>
                <w:rFonts w:eastAsia="Times New Roman" w:cs="Arial"/>
                <w:szCs w:val="20"/>
                <w:lang w:eastAsia="cs-CZ"/>
              </w:rPr>
              <w:t>Rozptýlené skupiny jedinců, pokud spojité, nejde však</w:t>
            </w:r>
            <w:r w:rsidR="008E4142">
              <w:rPr>
                <w:rFonts w:eastAsia="Times New Roman" w:cs="Arial"/>
                <w:szCs w:val="20"/>
                <w:lang w:eastAsia="cs-CZ"/>
              </w:rPr>
              <w:t xml:space="preserve"> o </w:t>
            </w:r>
            <w:r w:rsidRPr="00DC5AC1">
              <w:rPr>
                <w:rFonts w:eastAsia="Times New Roman" w:cs="Arial"/>
                <w:szCs w:val="20"/>
                <w:lang w:eastAsia="cs-CZ"/>
              </w:rPr>
              <w:t>spojitý porost.</w:t>
            </w:r>
          </w:p>
        </w:tc>
      </w:tr>
      <w:tr w:rsidR="00DC5AC1" w:rsidRPr="00DC5AC1" w14:paraId="50916728" w14:textId="77777777" w:rsidTr="00FD535B">
        <w:tc>
          <w:tcPr>
            <w:tcW w:w="1271" w:type="dxa"/>
            <w:shd w:val="clear" w:color="auto" w:fill="8CC83C"/>
          </w:tcPr>
          <w:p w14:paraId="39B22F62" w14:textId="77777777" w:rsidR="00DC5AC1" w:rsidRPr="00DC5AC1" w:rsidRDefault="00DC5AC1" w:rsidP="00DC5AC1">
            <w:pPr>
              <w:autoSpaceDE w:val="0"/>
              <w:adjustRightInd w:val="0"/>
              <w:jc w:val="center"/>
              <w:rPr>
                <w:rFonts w:eastAsia="Times New Roman" w:cs="Arial"/>
                <w:b/>
                <w:szCs w:val="20"/>
                <w:lang w:eastAsia="cs-CZ"/>
              </w:rPr>
            </w:pPr>
            <w:r w:rsidRPr="00DC5AC1">
              <w:rPr>
                <w:rFonts w:eastAsia="Times New Roman" w:cs="Arial"/>
                <w:b/>
                <w:szCs w:val="20"/>
                <w:lang w:eastAsia="cs-CZ"/>
              </w:rPr>
              <w:t>3</w:t>
            </w:r>
          </w:p>
        </w:tc>
        <w:tc>
          <w:tcPr>
            <w:tcW w:w="1276" w:type="dxa"/>
          </w:tcPr>
          <w:p w14:paraId="03D08E35" w14:textId="77777777" w:rsidR="00DC5AC1" w:rsidRPr="00DC5AC1" w:rsidRDefault="00DC5AC1" w:rsidP="00DC5AC1">
            <w:pPr>
              <w:autoSpaceDE w:val="0"/>
              <w:adjustRightInd w:val="0"/>
              <w:jc w:val="center"/>
              <w:rPr>
                <w:rFonts w:eastAsia="Times New Roman" w:cs="Arial"/>
                <w:szCs w:val="20"/>
                <w:lang w:eastAsia="cs-CZ"/>
              </w:rPr>
            </w:pPr>
            <w:r w:rsidRPr="00DC5AC1">
              <w:rPr>
                <w:rFonts w:eastAsia="Times New Roman" w:cs="Arial"/>
                <w:szCs w:val="20"/>
                <w:lang w:eastAsia="cs-CZ"/>
              </w:rPr>
              <w:t>hustá pokryvnost</w:t>
            </w:r>
          </w:p>
        </w:tc>
        <w:tc>
          <w:tcPr>
            <w:tcW w:w="1417" w:type="dxa"/>
          </w:tcPr>
          <w:p w14:paraId="72EC454B" w14:textId="77777777" w:rsidR="00DC5AC1" w:rsidRPr="00DC5AC1" w:rsidRDefault="00DC5AC1" w:rsidP="00DC5AC1">
            <w:pPr>
              <w:autoSpaceDE w:val="0"/>
              <w:adjustRightInd w:val="0"/>
              <w:jc w:val="center"/>
              <w:rPr>
                <w:rFonts w:eastAsia="Times New Roman" w:cs="Arial"/>
                <w:szCs w:val="20"/>
                <w:lang w:eastAsia="cs-CZ"/>
              </w:rPr>
            </w:pPr>
            <w:r w:rsidRPr="00DC5AC1">
              <w:rPr>
                <w:rFonts w:eastAsia="Times New Roman" w:cs="Arial"/>
                <w:szCs w:val="20"/>
                <w:lang w:eastAsia="cs-CZ"/>
              </w:rPr>
              <w:t>více než středně hustá pokryvnost. Souvislý porost.</w:t>
            </w:r>
          </w:p>
        </w:tc>
        <w:tc>
          <w:tcPr>
            <w:tcW w:w="1701" w:type="dxa"/>
          </w:tcPr>
          <w:p w14:paraId="6D2B375E" w14:textId="33923397" w:rsidR="00DC5AC1" w:rsidRPr="00DC5AC1" w:rsidRDefault="00DC5AC1" w:rsidP="00DC5AC1">
            <w:pPr>
              <w:autoSpaceDE w:val="0"/>
              <w:adjustRightInd w:val="0"/>
              <w:spacing w:after="200" w:line="276" w:lineRule="auto"/>
              <w:jc w:val="center"/>
              <w:rPr>
                <w:rFonts w:eastAsia="Times New Roman" w:cs="Arial"/>
                <w:szCs w:val="20"/>
                <w:lang w:eastAsia="cs-CZ"/>
              </w:rPr>
            </w:pPr>
            <w:r w:rsidRPr="00DC5AC1">
              <w:rPr>
                <w:rFonts w:eastAsia="Times New Roman" w:cs="Arial"/>
                <w:szCs w:val="20"/>
                <w:lang w:eastAsia="cs-CZ"/>
              </w:rPr>
              <w:t>Souvislý porost (polykormon). Za velikost souvislého polykormonu lze považovat samostatný porost</w:t>
            </w:r>
            <w:r w:rsidR="008E4142">
              <w:rPr>
                <w:rFonts w:eastAsia="Times New Roman" w:cs="Arial"/>
                <w:szCs w:val="20"/>
                <w:lang w:eastAsia="cs-CZ"/>
              </w:rPr>
              <w:t xml:space="preserve"> o </w:t>
            </w:r>
            <w:r w:rsidRPr="00DC5AC1">
              <w:rPr>
                <w:rFonts w:eastAsia="Times New Roman" w:cs="Arial"/>
                <w:szCs w:val="20"/>
                <w:lang w:eastAsia="cs-CZ"/>
              </w:rPr>
              <w:t>velikosti 3x3 m</w:t>
            </w:r>
            <w:r w:rsidR="008E4142">
              <w:rPr>
                <w:rFonts w:eastAsia="Times New Roman" w:cs="Arial"/>
                <w:szCs w:val="20"/>
                <w:lang w:eastAsia="cs-CZ"/>
              </w:rPr>
              <w:t xml:space="preserve"> a </w:t>
            </w:r>
            <w:r w:rsidRPr="00DC5AC1">
              <w:rPr>
                <w:rFonts w:eastAsia="Times New Roman" w:cs="Arial"/>
                <w:szCs w:val="20"/>
                <w:lang w:eastAsia="cs-CZ"/>
              </w:rPr>
              <w:t>větší.</w:t>
            </w:r>
          </w:p>
        </w:tc>
        <w:tc>
          <w:tcPr>
            <w:tcW w:w="1843" w:type="dxa"/>
          </w:tcPr>
          <w:p w14:paraId="2DF80B5C" w14:textId="30C9BA8F" w:rsidR="00DC5AC1" w:rsidRPr="00DC5AC1" w:rsidRDefault="00DC5AC1" w:rsidP="00DC5AC1">
            <w:pPr>
              <w:autoSpaceDE w:val="0"/>
              <w:adjustRightInd w:val="0"/>
              <w:jc w:val="center"/>
              <w:rPr>
                <w:rFonts w:eastAsia="Times New Roman" w:cs="Arial"/>
                <w:szCs w:val="20"/>
                <w:lang w:eastAsia="cs-CZ"/>
              </w:rPr>
            </w:pPr>
            <w:r w:rsidRPr="00DC5AC1">
              <w:rPr>
                <w:rFonts w:eastAsia="Times New Roman" w:cs="Arial"/>
                <w:szCs w:val="20"/>
                <w:lang w:eastAsia="cs-CZ"/>
              </w:rPr>
              <w:t>Souvislé, obtížně</w:t>
            </w:r>
            <w:r w:rsidR="00755A9D">
              <w:rPr>
                <w:rFonts w:eastAsia="Times New Roman" w:cs="Arial"/>
                <w:szCs w:val="20"/>
                <w:lang w:eastAsia="cs-CZ"/>
              </w:rPr>
              <w:t xml:space="preserve"> </w:t>
            </w:r>
            <w:r w:rsidRPr="00DC5AC1">
              <w:rPr>
                <w:rFonts w:eastAsia="Times New Roman" w:cs="Arial"/>
                <w:szCs w:val="20"/>
                <w:lang w:eastAsia="cs-CZ"/>
              </w:rPr>
              <w:t>prostupné, porosty. Hustota porostu řádově vyšší desítky až stovky tisíc jedinců na hektar.</w:t>
            </w:r>
          </w:p>
        </w:tc>
        <w:tc>
          <w:tcPr>
            <w:tcW w:w="1985" w:type="dxa"/>
          </w:tcPr>
          <w:p w14:paraId="1FD885CA" w14:textId="77777777" w:rsidR="00DC5AC1" w:rsidRPr="00DC5AC1" w:rsidRDefault="00DC5AC1" w:rsidP="00DC5AC1">
            <w:pPr>
              <w:autoSpaceDE w:val="0"/>
              <w:adjustRightInd w:val="0"/>
              <w:jc w:val="center"/>
              <w:rPr>
                <w:rFonts w:eastAsia="Times New Roman" w:cs="Arial"/>
                <w:szCs w:val="20"/>
                <w:highlight w:val="yellow"/>
                <w:lang w:eastAsia="cs-CZ"/>
              </w:rPr>
            </w:pPr>
            <w:r w:rsidRPr="00DC5AC1">
              <w:rPr>
                <w:rFonts w:eastAsia="Times New Roman" w:cs="Arial"/>
                <w:szCs w:val="20"/>
                <w:lang w:eastAsia="cs-CZ"/>
              </w:rPr>
              <w:t>Souvislý porost.</w:t>
            </w:r>
          </w:p>
        </w:tc>
      </w:tr>
    </w:tbl>
    <w:p w14:paraId="752F3C06" w14:textId="77777777" w:rsidR="00DC5AC1" w:rsidRPr="00DC5AC1" w:rsidRDefault="00DC5AC1" w:rsidP="00DC5AC1">
      <w:pPr>
        <w:widowControl/>
        <w:suppressAutoHyphens w:val="0"/>
        <w:autoSpaceDN/>
        <w:ind w:left="1065"/>
        <w:contextualSpacing/>
        <w:jc w:val="both"/>
        <w:textAlignment w:val="auto"/>
        <w:rPr>
          <w:rFonts w:eastAsia="Times New Roman" w:cs="Arial"/>
          <w:bCs/>
          <w:kern w:val="0"/>
          <w:sz w:val="24"/>
          <w:lang w:eastAsia="cs-CZ" w:bidi="ar-SA"/>
        </w:rPr>
      </w:pPr>
    </w:p>
    <w:p w14:paraId="301EB1DC" w14:textId="4F7079CF" w:rsidR="00DC5AC1" w:rsidRPr="00DC5AC1" w:rsidRDefault="00DC5AC1" w:rsidP="00DC5AC1">
      <w:pPr>
        <w:widowControl/>
        <w:numPr>
          <w:ilvl w:val="0"/>
          <w:numId w:val="24"/>
        </w:numPr>
        <w:suppressAutoHyphens w:val="0"/>
        <w:autoSpaceDN/>
        <w:spacing w:after="200" w:line="276" w:lineRule="auto"/>
        <w:contextualSpacing/>
        <w:jc w:val="both"/>
        <w:textAlignment w:val="auto"/>
        <w:rPr>
          <w:rFonts w:eastAsia="Times New Roman" w:cs="Arial"/>
          <w:bCs/>
          <w:kern w:val="0"/>
          <w:sz w:val="24"/>
          <w:lang w:eastAsia="cs-CZ" w:bidi="ar-SA"/>
        </w:rPr>
      </w:pPr>
      <w:r w:rsidRPr="00DC5AC1">
        <w:rPr>
          <w:rFonts w:eastAsia="Times New Roman" w:cs="Arial"/>
          <w:bCs/>
          <w:kern w:val="0"/>
          <w:sz w:val="24"/>
          <w:lang w:eastAsia="cs-CZ" w:bidi="ar-SA"/>
        </w:rPr>
        <w:t>Podklady mohou kombinovat jak bodové výskyty</w:t>
      </w:r>
      <w:r w:rsidR="00755A9D">
        <w:rPr>
          <w:rFonts w:eastAsia="Times New Roman" w:cs="Arial"/>
          <w:bCs/>
          <w:kern w:val="0"/>
          <w:sz w:val="24"/>
          <w:lang w:eastAsia="cs-CZ" w:bidi="ar-SA"/>
        </w:rPr>
        <w:t>,</w:t>
      </w:r>
      <w:r w:rsidRPr="00DC5AC1">
        <w:rPr>
          <w:rFonts w:eastAsia="Times New Roman" w:cs="Arial"/>
          <w:bCs/>
          <w:kern w:val="0"/>
          <w:sz w:val="24"/>
          <w:lang w:eastAsia="cs-CZ" w:bidi="ar-SA"/>
        </w:rPr>
        <w:t xml:space="preserve"> tak</w:t>
      </w:r>
      <w:r w:rsidR="008E4142">
        <w:rPr>
          <w:rFonts w:eastAsia="Times New Roman" w:cs="Arial"/>
          <w:bCs/>
          <w:kern w:val="0"/>
          <w:sz w:val="24"/>
          <w:lang w:eastAsia="cs-CZ" w:bidi="ar-SA"/>
        </w:rPr>
        <w:t xml:space="preserve"> i </w:t>
      </w:r>
      <w:r w:rsidRPr="00DC5AC1">
        <w:rPr>
          <w:rFonts w:eastAsia="Times New Roman" w:cs="Arial"/>
          <w:bCs/>
          <w:kern w:val="0"/>
          <w:sz w:val="24"/>
          <w:lang w:eastAsia="cs-CZ" w:bidi="ar-SA"/>
        </w:rPr>
        <w:t>plošné (polygony).</w:t>
      </w:r>
    </w:p>
    <w:p w14:paraId="249A0C2E" w14:textId="6BDFBCB0" w:rsidR="00DC5AC1" w:rsidRPr="00DC5AC1" w:rsidRDefault="00DC5AC1" w:rsidP="00DC5AC1">
      <w:pPr>
        <w:widowControl/>
        <w:numPr>
          <w:ilvl w:val="0"/>
          <w:numId w:val="24"/>
        </w:numPr>
        <w:suppressAutoHyphens w:val="0"/>
        <w:autoSpaceDN/>
        <w:spacing w:after="200" w:line="276" w:lineRule="auto"/>
        <w:contextualSpacing/>
        <w:jc w:val="both"/>
        <w:textAlignment w:val="auto"/>
        <w:rPr>
          <w:rFonts w:eastAsia="Times New Roman" w:cs="Arial"/>
          <w:bCs/>
          <w:kern w:val="0"/>
          <w:sz w:val="24"/>
          <w:lang w:eastAsia="cs-CZ" w:bidi="ar-SA"/>
        </w:rPr>
      </w:pPr>
      <w:r w:rsidRPr="00DC5AC1">
        <w:rPr>
          <w:rFonts w:eastAsia="Times New Roman" w:cs="Arial"/>
          <w:kern w:val="0"/>
          <w:sz w:val="24"/>
          <w:lang w:eastAsia="cs-CZ" w:bidi="ar-SA"/>
        </w:rPr>
        <w:t>V průběhu mapování pro přípravu PD je třeba zaznamenat, zakreslit pozici</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obrazově dokumentovat kompletní výskyt semenáčů či vzrostlých rostlin cílového druhu. Pokud má žadatel dostatečnou technologii (např. tablet), může zakreslovat do programu rovnou v terénu.</w:t>
      </w:r>
    </w:p>
    <w:p w14:paraId="44D21096" w14:textId="74BD96C2" w:rsidR="00DC5AC1" w:rsidRPr="00DC5AC1" w:rsidRDefault="00DC5AC1" w:rsidP="00DC5AC1">
      <w:pPr>
        <w:widowControl/>
        <w:numPr>
          <w:ilvl w:val="0"/>
          <w:numId w:val="24"/>
        </w:numPr>
        <w:suppressAutoHyphens w:val="0"/>
        <w:autoSpaceDN/>
        <w:spacing w:after="200" w:line="276" w:lineRule="auto"/>
        <w:contextualSpacing/>
        <w:jc w:val="both"/>
        <w:textAlignment w:val="auto"/>
        <w:rPr>
          <w:rFonts w:eastAsia="Times New Roman" w:cs="Arial"/>
          <w:bCs/>
          <w:kern w:val="0"/>
          <w:sz w:val="24"/>
          <w:lang w:eastAsia="cs-CZ" w:bidi="ar-SA"/>
        </w:rPr>
      </w:pPr>
      <w:r w:rsidRPr="00DC5AC1">
        <w:rPr>
          <w:rFonts w:eastAsia="Times New Roman" w:cs="Arial"/>
          <w:bCs/>
          <w:kern w:val="0"/>
          <w:sz w:val="24"/>
          <w:lang w:eastAsia="cs-CZ" w:bidi="ar-SA"/>
        </w:rPr>
        <w:lastRenderedPageBreak/>
        <w:t>Součástí mapových podkladů je tabulka ploch</w:t>
      </w:r>
      <w:r w:rsidRPr="00DC5AC1">
        <w:rPr>
          <w:rFonts w:eastAsia="Times New Roman" w:cs="Arial"/>
          <w:bCs/>
          <w:kern w:val="0"/>
          <w:sz w:val="24"/>
          <w:vertAlign w:val="superscript"/>
          <w:lang w:eastAsia="cs-CZ" w:bidi="ar-SA"/>
        </w:rPr>
        <w:footnoteReference w:id="6"/>
      </w:r>
      <w:r w:rsidRPr="00DC5AC1">
        <w:rPr>
          <w:rFonts w:eastAsia="Times New Roman" w:cs="Arial"/>
          <w:bCs/>
          <w:kern w:val="0"/>
          <w:sz w:val="24"/>
          <w:lang w:eastAsia="cs-CZ" w:bidi="ar-SA"/>
        </w:rPr>
        <w:t xml:space="preserve"> (jednotek) s uvedením kategorie hustoty/abundance, navrženého managementu (opatření), časového harmonogramu</w:t>
      </w:r>
      <w:r w:rsidR="008E4142">
        <w:rPr>
          <w:rFonts w:eastAsia="Times New Roman" w:cs="Arial"/>
          <w:bCs/>
          <w:kern w:val="0"/>
          <w:sz w:val="24"/>
          <w:lang w:eastAsia="cs-CZ" w:bidi="ar-SA"/>
        </w:rPr>
        <w:t xml:space="preserve"> a </w:t>
      </w:r>
      <w:r w:rsidRPr="00DC5AC1">
        <w:rPr>
          <w:rFonts w:eastAsia="Times New Roman" w:cs="Arial"/>
          <w:bCs/>
          <w:kern w:val="0"/>
          <w:sz w:val="24"/>
          <w:lang w:eastAsia="cs-CZ" w:bidi="ar-SA"/>
        </w:rPr>
        <w:t>typu stanoviště (př. tabulky viz příloha 1; datová tabulka musí být součástí projektové dokumentace).</w:t>
      </w:r>
    </w:p>
    <w:p w14:paraId="49D31618" w14:textId="77777777" w:rsidR="00DC5AC1" w:rsidRPr="00DC5AC1" w:rsidRDefault="00DC5AC1" w:rsidP="00DC5AC1">
      <w:pPr>
        <w:widowControl/>
        <w:suppressAutoHyphens w:val="0"/>
        <w:autoSpaceDE w:val="0"/>
        <w:adjustRightInd w:val="0"/>
        <w:jc w:val="both"/>
        <w:textAlignment w:val="auto"/>
        <w:rPr>
          <w:rFonts w:eastAsia="Times New Roman" w:cs="Arial"/>
          <w:bCs/>
          <w:kern w:val="0"/>
          <w:sz w:val="24"/>
          <w:lang w:eastAsia="cs-CZ" w:bidi="ar-SA"/>
        </w:rPr>
      </w:pPr>
    </w:p>
    <w:p w14:paraId="42037B1F" w14:textId="50B3266A"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bCs/>
          <w:kern w:val="0"/>
          <w:sz w:val="24"/>
          <w:lang w:eastAsia="cs-CZ" w:bidi="ar-SA"/>
        </w:rPr>
        <w:t xml:space="preserve">Načasování mapování pro podání žádosti </w:t>
      </w:r>
      <w:r w:rsidRPr="00DC5AC1">
        <w:rPr>
          <w:rFonts w:eastAsia="Times New Roman" w:cs="Arial"/>
          <w:kern w:val="0"/>
          <w:sz w:val="24"/>
          <w:lang w:eastAsia="cs-CZ" w:bidi="ar-SA"/>
        </w:rPr>
        <w:t>musí proběhnout ve vhodném vegetačním období, kdy lze s ohledem na biologii druhů</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okolních ekosystémů zaznamenat rozšíření cílových druhů</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jejich abundanci.</w:t>
      </w:r>
      <w:r w:rsidRPr="00DC5AC1">
        <w:rPr>
          <w:rFonts w:eastAsia="Calibri" w:cs="Arial"/>
          <w:color w:val="auto"/>
          <w:kern w:val="0"/>
          <w:sz w:val="24"/>
          <w:szCs w:val="22"/>
          <w:lang w:eastAsia="en-US" w:bidi="ar-SA"/>
        </w:rPr>
        <w:t xml:space="preserve"> M</w:t>
      </w:r>
      <w:r w:rsidRPr="00DC5AC1">
        <w:rPr>
          <w:rFonts w:eastAsia="Times New Roman" w:cs="Arial"/>
          <w:kern w:val="0"/>
          <w:sz w:val="24"/>
          <w:lang w:eastAsia="cs-CZ" w:bidi="ar-SA"/>
        </w:rPr>
        <w:t>apové podklady nesmí být starší než jeden rok. Pro projekty podávané na konci kalendářního roku musí být mapování</w:t>
      </w:r>
      <w:r w:rsidR="008E4142">
        <w:rPr>
          <w:rFonts w:eastAsia="Times New Roman" w:cs="Arial"/>
          <w:kern w:val="0"/>
          <w:sz w:val="24"/>
          <w:lang w:eastAsia="cs-CZ" w:bidi="ar-SA"/>
        </w:rPr>
        <w:t xml:space="preserve"> z </w:t>
      </w:r>
      <w:r w:rsidRPr="00DC5AC1">
        <w:rPr>
          <w:rFonts w:eastAsia="Times New Roman" w:cs="Arial"/>
          <w:kern w:val="0"/>
          <w:sz w:val="24"/>
          <w:lang w:eastAsia="cs-CZ" w:bidi="ar-SA"/>
        </w:rPr>
        <w:t>téhož roku. U projektů podávaných v první polovině roku, podklady musí být</w:t>
      </w:r>
      <w:r w:rsidR="008E4142">
        <w:rPr>
          <w:rFonts w:eastAsia="Times New Roman" w:cs="Arial"/>
          <w:kern w:val="0"/>
          <w:sz w:val="24"/>
          <w:lang w:eastAsia="cs-CZ" w:bidi="ar-SA"/>
        </w:rPr>
        <w:t xml:space="preserve"> z </w:t>
      </w:r>
      <w:r w:rsidRPr="00DC5AC1">
        <w:rPr>
          <w:rFonts w:eastAsia="Times New Roman" w:cs="Arial"/>
          <w:kern w:val="0"/>
          <w:sz w:val="24"/>
          <w:lang w:eastAsia="cs-CZ" w:bidi="ar-SA"/>
        </w:rPr>
        <w:t>předchozího roku.</w:t>
      </w:r>
    </w:p>
    <w:p w14:paraId="1A973D64"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p>
    <w:p w14:paraId="371AD2BC" w14:textId="71070691"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V případě, že je projekt plánován na více lokalitách, žadatel vytvoří mapové podklady pro každou lokalitu. Mapové podklady je nutné doplnit fotografickou dokumentací (jpg, png) se znázorněním použitých skupin abundance</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 xml:space="preserve">míst výskytu. </w:t>
      </w:r>
    </w:p>
    <w:p w14:paraId="1B1352FC"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p>
    <w:p w14:paraId="4F635B79" w14:textId="03127741"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Zákresy lokalit, na kterých bude probíhat likvidace invazních druhů rostlin, jsou žadatelem zadávány do webové aplikace ELF. V případě potřeby (nepřesností) PM může žadatelem vytvořené zákresy</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 xml:space="preserve">rozpočet upravit, také skrze aplikaci ELF. </w:t>
      </w:r>
    </w:p>
    <w:p w14:paraId="31B90733" w14:textId="77777777" w:rsidR="00DC5AC1" w:rsidRPr="00DC5AC1" w:rsidRDefault="00DC5AC1" w:rsidP="00DC5AC1">
      <w:pPr>
        <w:widowControl/>
        <w:suppressAutoHyphens w:val="0"/>
        <w:autoSpaceDE w:val="0"/>
        <w:adjustRightInd w:val="0"/>
        <w:jc w:val="both"/>
        <w:textAlignment w:val="auto"/>
        <w:rPr>
          <w:rFonts w:eastAsia="Times New Roman" w:cs="Arial"/>
          <w:b/>
          <w:kern w:val="0"/>
          <w:sz w:val="24"/>
          <w:highlight w:val="yellow"/>
          <w:lang w:eastAsia="cs-CZ" w:bidi="ar-SA"/>
        </w:rPr>
      </w:pPr>
    </w:p>
    <w:p w14:paraId="22560BFE" w14:textId="31258E8D" w:rsidR="00DC5AC1" w:rsidRPr="00DC5AC1" w:rsidRDefault="00DC5AC1" w:rsidP="00DC5AC1">
      <w:pPr>
        <w:keepNext/>
        <w:widowControl/>
        <w:numPr>
          <w:ilvl w:val="0"/>
          <w:numId w:val="25"/>
        </w:numPr>
        <w:suppressAutoHyphens w:val="0"/>
        <w:autoSpaceDN/>
        <w:spacing w:after="200" w:line="276" w:lineRule="auto"/>
        <w:jc w:val="both"/>
        <w:textAlignment w:val="auto"/>
        <w:rPr>
          <w:rFonts w:eastAsia="Times New Roman" w:cs="Arial"/>
          <w:b/>
          <w:bCs/>
          <w:color w:val="auto"/>
          <w:kern w:val="0"/>
          <w:sz w:val="28"/>
          <w:lang w:eastAsia="cs-CZ" w:bidi="ar-SA"/>
        </w:rPr>
      </w:pPr>
      <w:r w:rsidRPr="00DC5AC1">
        <w:rPr>
          <w:rFonts w:eastAsia="Times New Roman" w:cs="Arial"/>
          <w:b/>
          <w:bCs/>
          <w:color w:val="auto"/>
          <w:kern w:val="0"/>
          <w:sz w:val="28"/>
          <w:lang w:eastAsia="cs-CZ" w:bidi="ar-SA"/>
        </w:rPr>
        <w:t xml:space="preserve"> Zpráva</w:t>
      </w:r>
      <w:r w:rsidR="008E4142">
        <w:rPr>
          <w:rFonts w:eastAsia="Times New Roman" w:cs="Arial"/>
          <w:b/>
          <w:bCs/>
          <w:color w:val="auto"/>
          <w:kern w:val="0"/>
          <w:sz w:val="28"/>
          <w:lang w:eastAsia="cs-CZ" w:bidi="ar-SA"/>
        </w:rPr>
        <w:t xml:space="preserve"> o </w:t>
      </w:r>
      <w:r w:rsidRPr="00DC5AC1">
        <w:rPr>
          <w:rFonts w:eastAsia="Times New Roman" w:cs="Arial"/>
          <w:b/>
          <w:bCs/>
          <w:color w:val="auto"/>
          <w:kern w:val="0"/>
          <w:sz w:val="28"/>
          <w:lang w:eastAsia="cs-CZ" w:bidi="ar-SA"/>
        </w:rPr>
        <w:t>realizaci</w:t>
      </w:r>
    </w:p>
    <w:p w14:paraId="5A16C84B" w14:textId="4A768146"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Po ukončení realizace projektu žadatel odevzdává textovou zprávu s informacemi</w:t>
      </w:r>
      <w:r w:rsidR="008E4142">
        <w:rPr>
          <w:rFonts w:eastAsia="Times New Roman" w:cs="Arial"/>
          <w:kern w:val="0"/>
          <w:sz w:val="24"/>
          <w:lang w:eastAsia="cs-CZ" w:bidi="ar-SA"/>
        </w:rPr>
        <w:t xml:space="preserve"> o </w:t>
      </w:r>
      <w:r w:rsidRPr="00DC5AC1">
        <w:rPr>
          <w:rFonts w:eastAsia="Times New Roman" w:cs="Arial"/>
          <w:kern w:val="0"/>
          <w:sz w:val="24"/>
          <w:lang w:eastAsia="cs-CZ" w:bidi="ar-SA"/>
        </w:rPr>
        <w:t>průběhu</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výsledcích realizace projektu, včetně fotodokumentace. Zpráva</w:t>
      </w:r>
      <w:r w:rsidR="008E4142">
        <w:rPr>
          <w:rFonts w:eastAsia="Times New Roman" w:cs="Arial"/>
          <w:kern w:val="0"/>
          <w:sz w:val="24"/>
          <w:lang w:eastAsia="cs-CZ" w:bidi="ar-SA"/>
        </w:rPr>
        <w:t xml:space="preserve"> o </w:t>
      </w:r>
      <w:r w:rsidRPr="00DC5AC1">
        <w:rPr>
          <w:rFonts w:eastAsia="Times New Roman" w:cs="Arial"/>
          <w:kern w:val="0"/>
          <w:sz w:val="24"/>
          <w:lang w:eastAsia="cs-CZ" w:bidi="ar-SA"/>
        </w:rPr>
        <w:t>realizaci se dodává současně s žádostí</w:t>
      </w:r>
      <w:r w:rsidR="008E4142">
        <w:rPr>
          <w:rFonts w:eastAsia="Times New Roman" w:cs="Arial"/>
          <w:kern w:val="0"/>
          <w:sz w:val="24"/>
          <w:lang w:eastAsia="cs-CZ" w:bidi="ar-SA"/>
        </w:rPr>
        <w:t xml:space="preserve"> o </w:t>
      </w:r>
      <w:r w:rsidRPr="00DC5AC1">
        <w:rPr>
          <w:rFonts w:eastAsia="Times New Roman" w:cs="Arial"/>
          <w:kern w:val="0"/>
          <w:sz w:val="24"/>
          <w:lang w:eastAsia="cs-CZ" w:bidi="ar-SA"/>
        </w:rPr>
        <w:t xml:space="preserve">platbu. Vzor je dostupný na www.nature.cz. </w:t>
      </w:r>
    </w:p>
    <w:p w14:paraId="370EC7DA" w14:textId="2FC47263"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Za úplné</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řádné vyhotovení zprávy</w:t>
      </w:r>
      <w:r w:rsidR="008E4142">
        <w:rPr>
          <w:rFonts w:eastAsia="Times New Roman" w:cs="Arial"/>
          <w:kern w:val="0"/>
          <w:sz w:val="24"/>
          <w:lang w:eastAsia="cs-CZ" w:bidi="ar-SA"/>
        </w:rPr>
        <w:t xml:space="preserve"> o </w:t>
      </w:r>
      <w:r w:rsidRPr="00DC5AC1">
        <w:rPr>
          <w:rFonts w:eastAsia="Times New Roman" w:cs="Arial"/>
          <w:kern w:val="0"/>
          <w:sz w:val="24"/>
          <w:lang w:eastAsia="cs-CZ" w:bidi="ar-SA"/>
        </w:rPr>
        <w:t>realizaci se považuje pouze takové její vyhotovení, které obsahuje všechny její části se všemi vyžadovanými údaji. Závěrečná zpráva obsahuje informace</w:t>
      </w:r>
      <w:r w:rsidR="008E4142">
        <w:rPr>
          <w:rFonts w:eastAsia="Times New Roman" w:cs="Arial"/>
          <w:kern w:val="0"/>
          <w:sz w:val="24"/>
          <w:lang w:eastAsia="cs-CZ" w:bidi="ar-SA"/>
        </w:rPr>
        <w:t xml:space="preserve"> o </w:t>
      </w:r>
      <w:r w:rsidRPr="00DC5AC1">
        <w:rPr>
          <w:rFonts w:eastAsia="Times New Roman" w:cs="Arial"/>
          <w:kern w:val="0"/>
          <w:sz w:val="24"/>
          <w:lang w:eastAsia="cs-CZ" w:bidi="ar-SA"/>
        </w:rPr>
        <w:t>výsledcích projektu</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obsahuje</w:t>
      </w:r>
      <w:r w:rsidR="008E4142">
        <w:rPr>
          <w:rFonts w:eastAsia="Times New Roman" w:cs="Arial"/>
          <w:kern w:val="0"/>
          <w:sz w:val="24"/>
          <w:lang w:eastAsia="cs-CZ" w:bidi="ar-SA"/>
        </w:rPr>
        <w:t xml:space="preserve"> i </w:t>
      </w:r>
      <w:r w:rsidRPr="00DC5AC1">
        <w:rPr>
          <w:rFonts w:eastAsia="Times New Roman" w:cs="Arial"/>
          <w:kern w:val="0"/>
          <w:sz w:val="24"/>
          <w:lang w:eastAsia="cs-CZ" w:bidi="ar-SA"/>
        </w:rPr>
        <w:t xml:space="preserve">mapové podklady s uvedením odchylek od plánovaného harmonogramu. </w:t>
      </w:r>
    </w:p>
    <w:p w14:paraId="4D15D188" w14:textId="77777777" w:rsidR="00DC5AC1" w:rsidRPr="00DC5AC1" w:rsidRDefault="00DC5AC1" w:rsidP="00DC5AC1">
      <w:pPr>
        <w:widowControl/>
        <w:suppressAutoHyphens w:val="0"/>
        <w:autoSpaceDE w:val="0"/>
        <w:adjustRightInd w:val="0"/>
        <w:jc w:val="both"/>
        <w:textAlignment w:val="auto"/>
        <w:rPr>
          <w:rFonts w:eastAsia="Times New Roman" w:cs="Arial"/>
          <w:color w:val="auto"/>
          <w:kern w:val="0"/>
          <w:sz w:val="24"/>
          <w:szCs w:val="22"/>
          <w:lang w:eastAsia="cs-CZ" w:bidi="ar-SA"/>
        </w:rPr>
      </w:pPr>
      <w:r w:rsidRPr="00DC5AC1">
        <w:rPr>
          <w:rFonts w:eastAsia="Calibri" w:cs="Arial"/>
          <w:noProof/>
          <w:color w:val="auto"/>
          <w:kern w:val="0"/>
          <w:sz w:val="24"/>
          <w:szCs w:val="22"/>
          <w:lang w:eastAsia="cs-CZ" w:bidi="ar-SA"/>
        </w:rPr>
        <w:drawing>
          <wp:inline distT="0" distB="0" distL="0" distR="0" wp14:anchorId="52AA4B74" wp14:editId="6A1D841E">
            <wp:extent cx="5162550" cy="3179328"/>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67563" cy="3182416"/>
                    </a:xfrm>
                    <a:prstGeom prst="rect">
                      <a:avLst/>
                    </a:prstGeom>
                    <a:noFill/>
                    <a:ln>
                      <a:noFill/>
                    </a:ln>
                  </pic:spPr>
                </pic:pic>
              </a:graphicData>
            </a:graphic>
          </wp:inline>
        </w:drawing>
      </w:r>
    </w:p>
    <w:p w14:paraId="5914385B" w14:textId="73CFFDBA" w:rsidR="00DC5AC1" w:rsidRPr="00DC5AC1" w:rsidRDefault="00DC5AC1" w:rsidP="00DC5AC1">
      <w:pPr>
        <w:widowControl/>
        <w:suppressAutoHyphens w:val="0"/>
        <w:autoSpaceDE w:val="0"/>
        <w:adjustRightInd w:val="0"/>
        <w:jc w:val="both"/>
        <w:textAlignment w:val="auto"/>
        <w:rPr>
          <w:rFonts w:eastAsia="Times New Roman" w:cs="Arial"/>
          <w:i/>
          <w:color w:val="auto"/>
          <w:kern w:val="0"/>
          <w:szCs w:val="22"/>
          <w:lang w:eastAsia="cs-CZ" w:bidi="ar-SA"/>
        </w:rPr>
      </w:pPr>
      <w:r w:rsidRPr="00DC5AC1">
        <w:rPr>
          <w:rFonts w:eastAsia="Times New Roman" w:cs="Arial"/>
          <w:i/>
          <w:color w:val="auto"/>
          <w:kern w:val="0"/>
          <w:szCs w:val="22"/>
          <w:lang w:eastAsia="cs-CZ" w:bidi="ar-SA"/>
        </w:rPr>
        <w:lastRenderedPageBreak/>
        <w:t>Obr. 1 - Schéma znázorňující porosty s různou abundancí cílového druhu</w:t>
      </w:r>
      <w:r w:rsidR="008E4142">
        <w:rPr>
          <w:rFonts w:eastAsia="Times New Roman" w:cs="Arial"/>
          <w:i/>
          <w:color w:val="auto"/>
          <w:kern w:val="0"/>
          <w:szCs w:val="22"/>
          <w:lang w:eastAsia="cs-CZ" w:bidi="ar-SA"/>
        </w:rPr>
        <w:t xml:space="preserve"> a </w:t>
      </w:r>
      <w:r w:rsidRPr="00DC5AC1">
        <w:rPr>
          <w:rFonts w:eastAsia="Times New Roman" w:cs="Arial"/>
          <w:i/>
          <w:color w:val="auto"/>
          <w:kern w:val="0"/>
          <w:szCs w:val="22"/>
          <w:lang w:eastAsia="cs-CZ" w:bidi="ar-SA"/>
        </w:rPr>
        <w:t>oddělení typů stanovišť. Na lokalitě se vyskytují dva izolovaní jedinci (3, 4, bodové zákresy), čtyři husté plochy (kategorie 3; na louce 1, 2, 8</w:t>
      </w:r>
      <w:r w:rsidR="008E4142">
        <w:rPr>
          <w:rFonts w:eastAsia="Times New Roman" w:cs="Arial"/>
          <w:i/>
          <w:color w:val="auto"/>
          <w:kern w:val="0"/>
          <w:szCs w:val="22"/>
          <w:lang w:eastAsia="cs-CZ" w:bidi="ar-SA"/>
        </w:rPr>
        <w:t xml:space="preserve"> a </w:t>
      </w:r>
      <w:r w:rsidRPr="00DC5AC1">
        <w:rPr>
          <w:rFonts w:eastAsia="Times New Roman" w:cs="Arial"/>
          <w:i/>
          <w:color w:val="auto"/>
          <w:kern w:val="0"/>
          <w:szCs w:val="22"/>
          <w:lang w:eastAsia="cs-CZ" w:bidi="ar-SA"/>
        </w:rPr>
        <w:t>v lese 6)</w:t>
      </w:r>
      <w:r w:rsidR="008E4142">
        <w:rPr>
          <w:rFonts w:eastAsia="Times New Roman" w:cs="Arial"/>
          <w:i/>
          <w:color w:val="auto"/>
          <w:kern w:val="0"/>
          <w:szCs w:val="22"/>
          <w:lang w:eastAsia="cs-CZ" w:bidi="ar-SA"/>
        </w:rPr>
        <w:t xml:space="preserve"> a </w:t>
      </w:r>
      <w:r w:rsidRPr="00DC5AC1">
        <w:rPr>
          <w:rFonts w:eastAsia="Times New Roman" w:cs="Arial"/>
          <w:i/>
          <w:color w:val="auto"/>
          <w:kern w:val="0"/>
          <w:szCs w:val="22"/>
          <w:lang w:eastAsia="cs-CZ" w:bidi="ar-SA"/>
        </w:rPr>
        <w:t>dvě střední plochy (kategorie 2; 5, 9) na louce</w:t>
      </w:r>
      <w:r w:rsidR="008E4142">
        <w:rPr>
          <w:rFonts w:eastAsia="Times New Roman" w:cs="Arial"/>
          <w:i/>
          <w:color w:val="auto"/>
          <w:kern w:val="0"/>
          <w:szCs w:val="22"/>
          <w:lang w:eastAsia="cs-CZ" w:bidi="ar-SA"/>
        </w:rPr>
        <w:t xml:space="preserve"> a </w:t>
      </w:r>
      <w:r w:rsidRPr="00DC5AC1">
        <w:rPr>
          <w:rFonts w:eastAsia="Times New Roman" w:cs="Arial"/>
          <w:i/>
          <w:color w:val="auto"/>
          <w:kern w:val="0"/>
          <w:szCs w:val="22"/>
          <w:lang w:eastAsia="cs-CZ" w:bidi="ar-SA"/>
        </w:rPr>
        <w:t>jedna střední v lesním porostu (7). Plošné zákresy jsou zaznamenány jako polygony. Všimněte si potřeby rozdělit plochy 6</w:t>
      </w:r>
      <w:r w:rsidR="008E4142">
        <w:rPr>
          <w:rFonts w:eastAsia="Times New Roman" w:cs="Arial"/>
          <w:i/>
          <w:color w:val="auto"/>
          <w:kern w:val="0"/>
          <w:szCs w:val="22"/>
          <w:lang w:eastAsia="cs-CZ" w:bidi="ar-SA"/>
        </w:rPr>
        <w:t xml:space="preserve"> a </w:t>
      </w:r>
      <w:r w:rsidRPr="00DC5AC1">
        <w:rPr>
          <w:rFonts w:eastAsia="Times New Roman" w:cs="Arial"/>
          <w:i/>
          <w:color w:val="auto"/>
          <w:kern w:val="0"/>
          <w:szCs w:val="22"/>
          <w:lang w:eastAsia="cs-CZ" w:bidi="ar-SA"/>
        </w:rPr>
        <w:t xml:space="preserve">8 podle typu stanoviště. Doporučená struktura tabulky k popisu ploch </w:t>
      </w:r>
      <w:proofErr w:type="gramStart"/>
      <w:r w:rsidRPr="00DC5AC1">
        <w:rPr>
          <w:rFonts w:eastAsia="Times New Roman" w:cs="Arial"/>
          <w:i/>
          <w:color w:val="auto"/>
          <w:kern w:val="0"/>
          <w:szCs w:val="22"/>
          <w:lang w:eastAsia="cs-CZ" w:bidi="ar-SA"/>
        </w:rPr>
        <w:t>viz. příloha</w:t>
      </w:r>
      <w:proofErr w:type="gramEnd"/>
      <w:r w:rsidRPr="00DC5AC1">
        <w:rPr>
          <w:rFonts w:eastAsia="Times New Roman" w:cs="Arial"/>
          <w:i/>
          <w:color w:val="auto"/>
          <w:kern w:val="0"/>
          <w:szCs w:val="22"/>
          <w:lang w:eastAsia="cs-CZ" w:bidi="ar-SA"/>
        </w:rPr>
        <w:t xml:space="preserve"> 1. </w:t>
      </w:r>
    </w:p>
    <w:p w14:paraId="77C2CEC0" w14:textId="77777777" w:rsidR="00DC5AC1" w:rsidRPr="00DC5AC1" w:rsidRDefault="00DC5AC1" w:rsidP="00DC5AC1">
      <w:pPr>
        <w:widowControl/>
        <w:suppressAutoHyphens w:val="0"/>
        <w:autoSpaceDE w:val="0"/>
        <w:adjustRightInd w:val="0"/>
        <w:jc w:val="both"/>
        <w:textAlignment w:val="auto"/>
        <w:rPr>
          <w:rFonts w:eastAsia="Times New Roman" w:cs="Arial"/>
          <w:color w:val="auto"/>
          <w:kern w:val="0"/>
          <w:sz w:val="24"/>
          <w:szCs w:val="22"/>
          <w:lang w:eastAsia="cs-CZ" w:bidi="ar-SA"/>
        </w:rPr>
      </w:pPr>
    </w:p>
    <w:p w14:paraId="078297D6" w14:textId="77777777" w:rsidR="00DC5AC1" w:rsidRPr="00DC5AC1" w:rsidRDefault="00DC5AC1" w:rsidP="00DC5AC1">
      <w:pPr>
        <w:keepNext/>
        <w:widowControl/>
        <w:numPr>
          <w:ilvl w:val="0"/>
          <w:numId w:val="25"/>
        </w:numPr>
        <w:suppressAutoHyphens w:val="0"/>
        <w:autoSpaceDN/>
        <w:spacing w:after="200" w:line="276" w:lineRule="auto"/>
        <w:jc w:val="both"/>
        <w:textAlignment w:val="auto"/>
        <w:rPr>
          <w:rFonts w:eastAsia="Times New Roman" w:cs="Arial"/>
          <w:b/>
          <w:bCs/>
          <w:color w:val="auto"/>
          <w:kern w:val="0"/>
          <w:sz w:val="32"/>
          <w:lang w:eastAsia="cs-CZ" w:bidi="ar-SA"/>
        </w:rPr>
      </w:pPr>
      <w:r w:rsidRPr="00DC5AC1">
        <w:rPr>
          <w:rFonts w:eastAsia="Times New Roman" w:cs="Arial"/>
          <w:b/>
          <w:bCs/>
          <w:color w:val="auto"/>
          <w:kern w:val="0"/>
          <w:sz w:val="28"/>
          <w:lang w:eastAsia="cs-CZ" w:bidi="ar-SA"/>
        </w:rPr>
        <w:t xml:space="preserve"> Kontrola realizace podpořených projektů (PM)</w:t>
      </w:r>
    </w:p>
    <w:p w14:paraId="3807986D" w14:textId="496DA317" w:rsidR="00DC5AC1" w:rsidRPr="00DC5AC1" w:rsidRDefault="00DC5AC1" w:rsidP="00DC5AC1">
      <w:pPr>
        <w:widowControl/>
        <w:suppressAutoHyphens w:val="0"/>
        <w:autoSpaceDN/>
        <w:jc w:val="both"/>
        <w:textAlignment w:val="auto"/>
        <w:rPr>
          <w:rFonts w:eastAsia="Times New Roman" w:cs="Arial"/>
          <w:bCs/>
          <w:kern w:val="0"/>
          <w:sz w:val="24"/>
          <w:lang w:eastAsia="cs-CZ" w:bidi="ar-SA"/>
        </w:rPr>
      </w:pPr>
      <w:r w:rsidRPr="00DC5AC1">
        <w:rPr>
          <w:rFonts w:eastAsia="Times New Roman" w:cs="Arial"/>
          <w:bCs/>
          <w:kern w:val="0"/>
          <w:sz w:val="24"/>
          <w:lang w:eastAsia="cs-CZ" w:bidi="ar-SA"/>
        </w:rPr>
        <w:t>Kontrola výstupu projektu provádí PM maximálně do dvou měsíců od ukončení projektu. Cílem kontroly je ověřit, zda skutečně byly realizovány zásahy uvedené v PD</w:t>
      </w:r>
      <w:r w:rsidR="008E4142">
        <w:rPr>
          <w:rFonts w:eastAsia="Times New Roman" w:cs="Arial"/>
          <w:bCs/>
          <w:kern w:val="0"/>
          <w:sz w:val="24"/>
          <w:lang w:eastAsia="cs-CZ" w:bidi="ar-SA"/>
        </w:rPr>
        <w:t xml:space="preserve"> a </w:t>
      </w:r>
      <w:r w:rsidRPr="00DC5AC1">
        <w:rPr>
          <w:rFonts w:eastAsia="Times New Roman" w:cs="Arial"/>
          <w:bCs/>
          <w:kern w:val="0"/>
          <w:sz w:val="24"/>
          <w:lang w:eastAsia="cs-CZ" w:bidi="ar-SA"/>
        </w:rPr>
        <w:t xml:space="preserve">zda byly splněny cíle projektu, čímž vznikne žadateli nárok na vyplacení dotace. </w:t>
      </w:r>
    </w:p>
    <w:p w14:paraId="166F6378" w14:textId="77777777" w:rsidR="00DC5AC1" w:rsidRPr="00DC5AC1" w:rsidRDefault="00DC5AC1" w:rsidP="00DC5AC1">
      <w:pPr>
        <w:widowControl/>
        <w:suppressAutoHyphens w:val="0"/>
        <w:autoSpaceDN/>
        <w:spacing w:after="200" w:line="276" w:lineRule="auto"/>
        <w:jc w:val="both"/>
        <w:textAlignment w:val="auto"/>
        <w:rPr>
          <w:rFonts w:eastAsia="Calibri" w:cs="Times New Roman"/>
          <w:color w:val="auto"/>
          <w:kern w:val="0"/>
          <w:sz w:val="24"/>
          <w:szCs w:val="22"/>
          <w:lang w:eastAsia="en-US" w:bidi="ar-SA"/>
        </w:rPr>
      </w:pPr>
      <w:r w:rsidRPr="00DC5AC1">
        <w:rPr>
          <w:rFonts w:eastAsia="Calibri" w:cs="Times New Roman"/>
          <w:color w:val="auto"/>
          <w:kern w:val="0"/>
          <w:sz w:val="24"/>
          <w:szCs w:val="22"/>
          <w:lang w:eastAsia="en-US" w:bidi="ar-SA"/>
        </w:rPr>
        <w:t xml:space="preserve">Po ukončené realizaci opatření se nesmí na lokalitě vyskytovat žádní neošetření (bez zjevného zásahu) jedinci cílového invazního druhu. Pozásahová kontrola výstupu projektu (viz níže) se provádí u každého projektu. </w:t>
      </w:r>
    </w:p>
    <w:p w14:paraId="4A47AC37" w14:textId="77777777" w:rsidR="00DC5AC1" w:rsidRPr="00DC5AC1" w:rsidRDefault="00DC5AC1" w:rsidP="00DC5AC1">
      <w:pPr>
        <w:widowControl/>
        <w:suppressAutoHyphens w:val="0"/>
        <w:autoSpaceDE w:val="0"/>
        <w:adjustRightInd w:val="0"/>
        <w:jc w:val="both"/>
        <w:textAlignment w:val="auto"/>
        <w:rPr>
          <w:rFonts w:eastAsia="Times New Roman" w:cs="Arial"/>
          <w:b/>
          <w:kern w:val="0"/>
          <w:sz w:val="24"/>
          <w:lang w:eastAsia="cs-CZ" w:bidi="ar-SA"/>
        </w:rPr>
      </w:pPr>
    </w:p>
    <w:p w14:paraId="3AA6879B" w14:textId="77777777" w:rsidR="00DC5AC1" w:rsidRPr="00DC5AC1" w:rsidRDefault="00DC5AC1" w:rsidP="00DC5AC1">
      <w:pPr>
        <w:keepNext/>
        <w:widowControl/>
        <w:suppressAutoHyphens w:val="0"/>
        <w:autoSpaceDN/>
        <w:jc w:val="both"/>
        <w:textAlignment w:val="auto"/>
        <w:rPr>
          <w:rFonts w:eastAsia="Times New Roman" w:cs="Arial"/>
          <w:b/>
          <w:kern w:val="0"/>
          <w:sz w:val="26"/>
          <w:lang w:eastAsia="cs-CZ" w:bidi="ar-SA"/>
        </w:rPr>
      </w:pPr>
      <w:proofErr w:type="gramStart"/>
      <w:r w:rsidRPr="00DC5AC1">
        <w:rPr>
          <w:rFonts w:eastAsia="Times New Roman" w:cs="Arial"/>
          <w:b/>
          <w:kern w:val="0"/>
          <w:sz w:val="26"/>
          <w:lang w:eastAsia="cs-CZ" w:bidi="ar-SA"/>
        </w:rPr>
        <w:t>C.1 Postup</w:t>
      </w:r>
      <w:proofErr w:type="gramEnd"/>
      <w:r w:rsidRPr="00DC5AC1">
        <w:rPr>
          <w:rFonts w:eastAsia="Times New Roman" w:cs="Arial"/>
          <w:b/>
          <w:kern w:val="0"/>
          <w:sz w:val="26"/>
          <w:lang w:eastAsia="cs-CZ" w:bidi="ar-SA"/>
        </w:rPr>
        <w:t xml:space="preserve"> kontroly výstupu projektu</w:t>
      </w:r>
    </w:p>
    <w:p w14:paraId="21AD260B" w14:textId="77777777" w:rsidR="00DC5AC1" w:rsidRPr="00DC5AC1" w:rsidRDefault="00DC5AC1" w:rsidP="00DC5AC1">
      <w:pPr>
        <w:widowControl/>
        <w:suppressAutoHyphens w:val="0"/>
        <w:autoSpaceDE w:val="0"/>
        <w:adjustRightInd w:val="0"/>
        <w:jc w:val="both"/>
        <w:textAlignment w:val="auto"/>
        <w:rPr>
          <w:rFonts w:eastAsia="Times New Roman" w:cs="Arial"/>
          <w:b/>
          <w:kern w:val="0"/>
          <w:sz w:val="24"/>
          <w:lang w:eastAsia="cs-CZ" w:bidi="ar-SA"/>
        </w:rPr>
      </w:pPr>
    </w:p>
    <w:p w14:paraId="0A993A95" w14:textId="77777777" w:rsidR="00DC5AC1" w:rsidRPr="00DC5AC1" w:rsidRDefault="00DC5AC1" w:rsidP="00DC5AC1">
      <w:pPr>
        <w:keepNext/>
        <w:widowControl/>
        <w:suppressAutoHyphens w:val="0"/>
        <w:autoSpaceDN/>
        <w:jc w:val="both"/>
        <w:textAlignment w:val="auto"/>
        <w:rPr>
          <w:rFonts w:eastAsia="Times New Roman" w:cs="Arial"/>
          <w:b/>
          <w:kern w:val="0"/>
          <w:sz w:val="26"/>
          <w:lang w:eastAsia="cs-CZ" w:bidi="ar-SA"/>
        </w:rPr>
      </w:pPr>
      <w:proofErr w:type="gramStart"/>
      <w:r w:rsidRPr="00DC5AC1">
        <w:rPr>
          <w:rFonts w:eastAsia="Times New Roman" w:cs="Arial"/>
          <w:b/>
          <w:kern w:val="0"/>
          <w:sz w:val="26"/>
          <w:lang w:eastAsia="cs-CZ" w:bidi="ar-SA"/>
        </w:rPr>
        <w:t>C.1.1</w:t>
      </w:r>
      <w:proofErr w:type="gramEnd"/>
      <w:r w:rsidRPr="00DC5AC1">
        <w:rPr>
          <w:rFonts w:eastAsia="Times New Roman" w:cs="Arial"/>
          <w:b/>
          <w:kern w:val="0"/>
          <w:sz w:val="26"/>
          <w:lang w:eastAsia="cs-CZ" w:bidi="ar-SA"/>
        </w:rPr>
        <w:t xml:space="preserve"> Obecný popis kontroly v terénu:</w:t>
      </w:r>
    </w:p>
    <w:p w14:paraId="33691DA7" w14:textId="3581E377" w:rsidR="00DC5AC1" w:rsidRPr="00DC5AC1" w:rsidRDefault="00DC5AC1" w:rsidP="00DC5AC1">
      <w:pPr>
        <w:widowControl/>
        <w:suppressAutoHyphens w:val="0"/>
        <w:autoSpaceDN/>
        <w:spacing w:after="200"/>
        <w:jc w:val="both"/>
        <w:textAlignment w:val="auto"/>
        <w:rPr>
          <w:rFonts w:eastAsia="Calibri" w:cs="Times New Roman"/>
          <w:color w:val="auto"/>
          <w:kern w:val="0"/>
          <w:sz w:val="24"/>
          <w:szCs w:val="22"/>
          <w:lang w:eastAsia="en-US" w:bidi="ar-SA"/>
        </w:rPr>
      </w:pPr>
      <w:r w:rsidRPr="00DC5AC1">
        <w:rPr>
          <w:rFonts w:eastAsia="Calibri" w:cs="Times New Roman"/>
          <w:color w:val="auto"/>
          <w:kern w:val="0"/>
          <w:sz w:val="24"/>
          <w:szCs w:val="22"/>
          <w:lang w:eastAsia="en-US" w:bidi="ar-SA"/>
        </w:rPr>
        <w:t>Projektový manažer provede kontrolu podkladů dodaných žadatelem</w:t>
      </w:r>
      <w:r w:rsidR="008E4142">
        <w:rPr>
          <w:rFonts w:eastAsia="Calibri" w:cs="Times New Roman"/>
          <w:color w:val="auto"/>
          <w:kern w:val="0"/>
          <w:sz w:val="24"/>
          <w:szCs w:val="22"/>
          <w:lang w:eastAsia="en-US" w:bidi="ar-SA"/>
        </w:rPr>
        <w:t xml:space="preserve"> a </w:t>
      </w:r>
      <w:r w:rsidRPr="00DC5AC1">
        <w:rPr>
          <w:rFonts w:eastAsia="Calibri" w:cs="Times New Roman"/>
          <w:color w:val="auto"/>
          <w:kern w:val="0"/>
          <w:sz w:val="24"/>
          <w:szCs w:val="22"/>
          <w:lang w:eastAsia="en-US" w:bidi="ar-SA"/>
        </w:rPr>
        <w:t>vyhodnotí splnění cíle projektu. PM provede kontrolu managementových zásahů na základě popisu v PD</w:t>
      </w:r>
      <w:r w:rsidR="008E4142">
        <w:rPr>
          <w:rFonts w:eastAsia="Calibri" w:cs="Times New Roman"/>
          <w:color w:val="auto"/>
          <w:kern w:val="0"/>
          <w:sz w:val="24"/>
          <w:szCs w:val="22"/>
          <w:lang w:eastAsia="en-US" w:bidi="ar-SA"/>
        </w:rPr>
        <w:t xml:space="preserve"> a </w:t>
      </w:r>
      <w:r w:rsidRPr="00DC5AC1">
        <w:rPr>
          <w:rFonts w:eastAsia="Calibri" w:cs="Times New Roman"/>
          <w:color w:val="auto"/>
          <w:kern w:val="0"/>
          <w:sz w:val="24"/>
          <w:szCs w:val="22"/>
          <w:lang w:eastAsia="en-US" w:bidi="ar-SA"/>
        </w:rPr>
        <w:t>zákresech původního stavu lokality před realizací projektu v ELF. Dále využije podkladů dodaných žadatelem (mapy realizovaných zásahů, harmonogram</w:t>
      </w:r>
      <w:r w:rsidR="008E4142">
        <w:rPr>
          <w:rFonts w:eastAsia="Calibri" w:cs="Times New Roman"/>
          <w:color w:val="auto"/>
          <w:kern w:val="0"/>
          <w:sz w:val="24"/>
          <w:szCs w:val="22"/>
          <w:lang w:eastAsia="en-US" w:bidi="ar-SA"/>
        </w:rPr>
        <w:t xml:space="preserve"> z </w:t>
      </w:r>
      <w:r w:rsidRPr="00DC5AC1">
        <w:rPr>
          <w:rFonts w:eastAsia="Calibri" w:cs="Times New Roman"/>
          <w:color w:val="auto"/>
          <w:kern w:val="0"/>
          <w:sz w:val="24"/>
          <w:szCs w:val="22"/>
          <w:lang w:eastAsia="en-US" w:bidi="ar-SA"/>
        </w:rPr>
        <w:t xml:space="preserve">PD, fotografická dokumentace). </w:t>
      </w:r>
    </w:p>
    <w:p w14:paraId="62A359FF" w14:textId="479ED3C3" w:rsidR="00DC5AC1" w:rsidRPr="00DC5AC1" w:rsidRDefault="00DC5AC1" w:rsidP="00DC5AC1">
      <w:pPr>
        <w:widowControl/>
        <w:suppressAutoHyphens w:val="0"/>
        <w:autoSpaceDN/>
        <w:spacing w:after="200"/>
        <w:jc w:val="both"/>
        <w:textAlignment w:val="auto"/>
        <w:rPr>
          <w:rFonts w:eastAsia="Times New Roman" w:cs="Arial"/>
          <w:kern w:val="0"/>
          <w:sz w:val="24"/>
          <w:lang w:eastAsia="cs-CZ" w:bidi="ar-SA"/>
        </w:rPr>
      </w:pPr>
      <w:r w:rsidRPr="00DC5AC1">
        <w:rPr>
          <w:rFonts w:eastAsia="Times New Roman" w:cs="Arial"/>
          <w:kern w:val="0"/>
          <w:sz w:val="24"/>
          <w:lang w:eastAsia="cs-CZ" w:bidi="ar-SA"/>
        </w:rPr>
        <w:t>Pracovní pomůcky pro vykonání kontroly v terénu: pásmo, dálkoměr, pracovní mapy nebo tablet s online mapami (GPS aplikací) s podklady</w:t>
      </w:r>
      <w:r w:rsidR="008E4142">
        <w:rPr>
          <w:rFonts w:eastAsia="Times New Roman" w:cs="Arial"/>
          <w:kern w:val="0"/>
          <w:sz w:val="24"/>
          <w:lang w:eastAsia="cs-CZ" w:bidi="ar-SA"/>
        </w:rPr>
        <w:t xml:space="preserve"> o </w:t>
      </w:r>
      <w:r w:rsidRPr="00DC5AC1">
        <w:rPr>
          <w:rFonts w:eastAsia="Times New Roman" w:cs="Arial"/>
          <w:kern w:val="0"/>
          <w:sz w:val="24"/>
          <w:lang w:eastAsia="cs-CZ" w:bidi="ar-SA"/>
        </w:rPr>
        <w:t>charakteru výskytů. Doplňkově je možné využít</w:t>
      </w:r>
      <w:r w:rsidR="008E4142">
        <w:rPr>
          <w:rFonts w:eastAsia="Times New Roman" w:cs="Arial"/>
          <w:kern w:val="0"/>
          <w:sz w:val="24"/>
          <w:lang w:eastAsia="cs-CZ" w:bidi="ar-SA"/>
        </w:rPr>
        <w:t xml:space="preserve"> i </w:t>
      </w:r>
      <w:r w:rsidRPr="00DC5AC1">
        <w:rPr>
          <w:rFonts w:eastAsia="Times New Roman" w:cs="Arial"/>
          <w:kern w:val="0"/>
          <w:sz w:val="24"/>
          <w:lang w:eastAsia="cs-CZ" w:bidi="ar-SA"/>
        </w:rPr>
        <w:t>dron s obrazovým záznamovým zařízením</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georeferencováním. PM v místě realizace projektu zkontroluje, zda realizace odpovídá navrhovaným technickým parametrům</w:t>
      </w:r>
      <w:r w:rsidR="008E4142">
        <w:rPr>
          <w:rFonts w:eastAsia="Times New Roman" w:cs="Arial"/>
          <w:kern w:val="0"/>
          <w:sz w:val="24"/>
          <w:lang w:eastAsia="cs-CZ" w:bidi="ar-SA"/>
        </w:rPr>
        <w:t xml:space="preserve"> z </w:t>
      </w:r>
      <w:r w:rsidRPr="00DC5AC1">
        <w:rPr>
          <w:rFonts w:eastAsia="Times New Roman" w:cs="Arial"/>
          <w:kern w:val="0"/>
          <w:sz w:val="24"/>
          <w:lang w:eastAsia="cs-CZ" w:bidi="ar-SA"/>
        </w:rPr>
        <w:t>PD (tj. zda došlo k ošetření rostlin na plochách podle PD). V obrazové příloze 3 jsou zobrazeny nejčastější typy zásahů u jednotlivých druhů. Příloha uvádí</w:t>
      </w:r>
      <w:r w:rsidR="008E4142">
        <w:rPr>
          <w:rFonts w:eastAsia="Times New Roman" w:cs="Arial"/>
          <w:kern w:val="0"/>
          <w:sz w:val="24"/>
          <w:lang w:eastAsia="cs-CZ" w:bidi="ar-SA"/>
        </w:rPr>
        <w:t xml:space="preserve"> i </w:t>
      </w:r>
      <w:r w:rsidRPr="00DC5AC1">
        <w:rPr>
          <w:rFonts w:eastAsia="Times New Roman" w:cs="Arial"/>
          <w:kern w:val="0"/>
          <w:sz w:val="24"/>
          <w:lang w:eastAsia="cs-CZ" w:bidi="ar-SA"/>
        </w:rPr>
        <w:t>nevhodné zásahy.</w:t>
      </w:r>
    </w:p>
    <w:p w14:paraId="2FC06CAC" w14:textId="5D6520D0" w:rsidR="00DC5AC1" w:rsidRPr="00DC5AC1" w:rsidRDefault="00DC5AC1" w:rsidP="00DC5AC1">
      <w:pPr>
        <w:widowControl/>
        <w:suppressAutoHyphens w:val="0"/>
        <w:autoSpaceDN/>
        <w:spacing w:after="200"/>
        <w:jc w:val="both"/>
        <w:textAlignment w:val="auto"/>
        <w:rPr>
          <w:rFonts w:eastAsia="Times New Roman" w:cs="Arial"/>
          <w:kern w:val="0"/>
          <w:sz w:val="24"/>
          <w:lang w:eastAsia="cs-CZ" w:bidi="ar-SA"/>
        </w:rPr>
      </w:pPr>
      <w:r w:rsidRPr="00DC5AC1">
        <w:rPr>
          <w:rFonts w:eastAsia="Times New Roman" w:cs="Arial"/>
          <w:kern w:val="0"/>
          <w:sz w:val="24"/>
          <w:lang w:eastAsia="cs-CZ" w:bidi="ar-SA"/>
        </w:rPr>
        <w:tab/>
        <w:t>V případě, že se opatření realizuje na více rozdrobených lokalitách (nejedná se</w:t>
      </w:r>
      <w:r w:rsidR="008E4142">
        <w:rPr>
          <w:rFonts w:eastAsia="Times New Roman" w:cs="Arial"/>
          <w:kern w:val="0"/>
          <w:sz w:val="24"/>
          <w:lang w:eastAsia="cs-CZ" w:bidi="ar-SA"/>
        </w:rPr>
        <w:t xml:space="preserve"> o </w:t>
      </w:r>
      <w:r w:rsidRPr="00DC5AC1">
        <w:rPr>
          <w:rFonts w:eastAsia="Times New Roman" w:cs="Arial"/>
          <w:kern w:val="0"/>
          <w:sz w:val="24"/>
          <w:lang w:eastAsia="cs-CZ" w:bidi="ar-SA"/>
        </w:rPr>
        <w:t>ucelenou lokalitu), PM provede kontrolu splnění podmínek na každé jedné lokalitě. Pozásahová kontrola musí proběhnout do dvou měsíců od konce realizace projektu. Zároveň však musí proběhnout ve vhodném vegetačním období, kdy lze s ohledem na biologii druhů</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okolních ekosystémů ověřit, zda</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 xml:space="preserve">jakým způsobem byly plochy </w:t>
      </w:r>
      <w:proofErr w:type="gramStart"/>
      <w:r w:rsidRPr="00DC5AC1">
        <w:rPr>
          <w:rFonts w:eastAsia="Times New Roman" w:cs="Arial"/>
          <w:kern w:val="0"/>
          <w:sz w:val="24"/>
          <w:lang w:eastAsia="cs-CZ" w:bidi="ar-SA"/>
        </w:rPr>
        <w:t>ošetřeny.</w:t>
      </w:r>
      <w:r w:rsidR="008E4142">
        <w:rPr>
          <w:rFonts w:eastAsia="Times New Roman" w:cs="Arial"/>
          <w:kern w:val="0"/>
          <w:sz w:val="24"/>
          <w:lang w:eastAsia="cs-CZ" w:bidi="ar-SA"/>
        </w:rPr>
        <w:t xml:space="preserve"> z </w:t>
      </w:r>
      <w:r w:rsidRPr="00DC5AC1">
        <w:rPr>
          <w:rFonts w:eastAsia="Times New Roman" w:cs="Arial"/>
          <w:kern w:val="0"/>
          <w:sz w:val="24"/>
          <w:lang w:eastAsia="cs-CZ" w:bidi="ar-SA"/>
        </w:rPr>
        <w:t>tohoto</w:t>
      </w:r>
      <w:proofErr w:type="gramEnd"/>
      <w:r w:rsidRPr="00DC5AC1">
        <w:rPr>
          <w:rFonts w:eastAsia="Times New Roman" w:cs="Arial"/>
          <w:kern w:val="0"/>
          <w:sz w:val="24"/>
          <w:lang w:eastAsia="cs-CZ" w:bidi="ar-SA"/>
        </w:rPr>
        <w:t xml:space="preserve"> důvodu je doporučeno</w:t>
      </w:r>
      <w:r w:rsidR="00755A9D">
        <w:rPr>
          <w:rFonts w:eastAsia="Times New Roman" w:cs="Arial"/>
          <w:kern w:val="0"/>
          <w:sz w:val="24"/>
          <w:lang w:eastAsia="cs-CZ" w:bidi="ar-SA"/>
        </w:rPr>
        <w:t>,</w:t>
      </w:r>
      <w:r w:rsidRPr="00DC5AC1">
        <w:rPr>
          <w:rFonts w:eastAsia="Times New Roman" w:cs="Arial"/>
          <w:kern w:val="0"/>
          <w:sz w:val="24"/>
          <w:lang w:eastAsia="cs-CZ" w:bidi="ar-SA"/>
        </w:rPr>
        <w:t xml:space="preserve"> aby PM prováděl</w:t>
      </w:r>
      <w:r w:rsidRPr="00DC5AC1">
        <w:rPr>
          <w:rFonts w:eastAsia="Calibri" w:cs="Arial"/>
          <w:color w:val="auto"/>
          <w:kern w:val="0"/>
          <w:sz w:val="24"/>
          <w:lang w:eastAsia="cs-CZ" w:bidi="ar-SA"/>
        </w:rPr>
        <w:t xml:space="preserve"> průběžné kontroly zásahů v závislosti na harmonogramu uvedenému v PD.</w:t>
      </w:r>
      <w:r w:rsidR="008E4142">
        <w:rPr>
          <w:rFonts w:eastAsia="Calibri" w:cs="Arial"/>
          <w:color w:val="auto"/>
          <w:kern w:val="0"/>
          <w:sz w:val="24"/>
          <w:lang w:eastAsia="cs-CZ" w:bidi="ar-SA"/>
        </w:rPr>
        <w:t xml:space="preserve"> </w:t>
      </w:r>
    </w:p>
    <w:p w14:paraId="513D012A" w14:textId="4249E81D" w:rsidR="00DC5AC1" w:rsidRPr="00DC5AC1" w:rsidRDefault="00DC5AC1" w:rsidP="00DC5AC1">
      <w:pPr>
        <w:widowControl/>
        <w:suppressAutoHyphens w:val="0"/>
        <w:autoSpaceDN/>
        <w:spacing w:after="200"/>
        <w:jc w:val="both"/>
        <w:textAlignment w:val="auto"/>
        <w:rPr>
          <w:rFonts w:eastAsia="Times New Roman" w:cs="Arial"/>
          <w:kern w:val="0"/>
          <w:sz w:val="24"/>
          <w:lang w:eastAsia="cs-CZ" w:bidi="ar-SA"/>
        </w:rPr>
      </w:pPr>
      <w:r w:rsidRPr="00DC5AC1">
        <w:rPr>
          <w:rFonts w:eastAsia="Times New Roman" w:cs="Arial"/>
          <w:kern w:val="0"/>
          <w:sz w:val="24"/>
          <w:lang w:eastAsia="cs-CZ" w:bidi="ar-SA"/>
        </w:rPr>
        <w:tab/>
        <w:t>V hůře dostupných místech</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na rozsáhlých plochách lze pro kvetoucí bolševníky, netýkavku</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křídlatky využít</w:t>
      </w:r>
      <w:r w:rsidR="008E4142">
        <w:rPr>
          <w:rFonts w:eastAsia="Times New Roman" w:cs="Arial"/>
          <w:kern w:val="0"/>
          <w:sz w:val="24"/>
          <w:lang w:eastAsia="cs-CZ" w:bidi="ar-SA"/>
        </w:rPr>
        <w:t xml:space="preserve"> i </w:t>
      </w:r>
      <w:r w:rsidRPr="00DC5AC1">
        <w:rPr>
          <w:rFonts w:eastAsia="Times New Roman" w:cs="Arial"/>
          <w:kern w:val="0"/>
          <w:sz w:val="24"/>
          <w:lang w:eastAsia="cs-CZ" w:bidi="ar-SA"/>
        </w:rPr>
        <w:t>orientačního průzkumu pomocí dronu. Stejného postupu lze využít</w:t>
      </w:r>
      <w:r w:rsidR="008E4142">
        <w:rPr>
          <w:rFonts w:eastAsia="Times New Roman" w:cs="Arial"/>
          <w:kern w:val="0"/>
          <w:sz w:val="24"/>
          <w:lang w:eastAsia="cs-CZ" w:bidi="ar-SA"/>
        </w:rPr>
        <w:t xml:space="preserve"> i </w:t>
      </w:r>
      <w:r w:rsidRPr="00DC5AC1">
        <w:rPr>
          <w:rFonts w:eastAsia="Times New Roman" w:cs="Arial"/>
          <w:kern w:val="0"/>
          <w:sz w:val="24"/>
          <w:lang w:eastAsia="cs-CZ" w:bidi="ar-SA"/>
        </w:rPr>
        <w:t>pro křídlatky v období pozdního podzimu (září-listopad), kdy jsou křídlatky dobře viditelné oranžovými listy. Obdobně lze ověřit</w:t>
      </w:r>
      <w:r w:rsidR="008E4142">
        <w:rPr>
          <w:rFonts w:eastAsia="Times New Roman" w:cs="Arial"/>
          <w:kern w:val="0"/>
          <w:sz w:val="24"/>
          <w:lang w:eastAsia="cs-CZ" w:bidi="ar-SA"/>
        </w:rPr>
        <w:t xml:space="preserve"> i </w:t>
      </w:r>
      <w:r w:rsidRPr="00DC5AC1">
        <w:rPr>
          <w:rFonts w:eastAsia="Times New Roman" w:cs="Arial"/>
          <w:kern w:val="0"/>
          <w:sz w:val="24"/>
          <w:lang w:eastAsia="cs-CZ" w:bidi="ar-SA"/>
        </w:rPr>
        <w:t xml:space="preserve">typy managementu, jako je sekání, pastva apod. Orientačním průzkumem však nelze nahradit </w:t>
      </w:r>
      <w:r w:rsidRPr="00DC5AC1">
        <w:rPr>
          <w:rFonts w:eastAsia="Times New Roman" w:cs="Arial"/>
          <w:i/>
          <w:kern w:val="0"/>
          <w:sz w:val="24"/>
          <w:lang w:eastAsia="cs-CZ" w:bidi="ar-SA"/>
        </w:rPr>
        <w:t>in-site</w:t>
      </w:r>
      <w:r w:rsidRPr="00DC5AC1">
        <w:rPr>
          <w:rFonts w:eastAsia="Times New Roman" w:cs="Arial"/>
          <w:kern w:val="0"/>
          <w:sz w:val="24"/>
          <w:lang w:eastAsia="cs-CZ" w:bidi="ar-SA"/>
        </w:rPr>
        <w:t xml:space="preserve"> kontrolu! </w:t>
      </w:r>
    </w:p>
    <w:p w14:paraId="403A1FFD" w14:textId="1AF6BFCF" w:rsidR="00DC5AC1" w:rsidRPr="00DC5AC1" w:rsidRDefault="00DC5AC1" w:rsidP="00755A9D">
      <w:pPr>
        <w:widowControl/>
        <w:suppressAutoHyphens w:val="0"/>
        <w:autoSpaceDN/>
        <w:spacing w:after="200"/>
        <w:jc w:val="both"/>
        <w:textAlignment w:val="auto"/>
        <w:rPr>
          <w:rFonts w:eastAsia="Times New Roman" w:cs="Arial"/>
          <w:kern w:val="0"/>
          <w:sz w:val="24"/>
          <w:lang w:eastAsia="cs-CZ" w:bidi="ar-SA"/>
        </w:rPr>
      </w:pPr>
      <w:r w:rsidRPr="00DC5AC1">
        <w:rPr>
          <w:rFonts w:eastAsia="Times New Roman" w:cs="Arial"/>
          <w:kern w:val="0"/>
          <w:sz w:val="24"/>
          <w:lang w:eastAsia="cs-CZ" w:bidi="ar-SA"/>
        </w:rPr>
        <w:t>PM kontroluje pomocí zákresu v mapách (resp. GPS), zda prostorové umístění realizace opatření odpovídá předloženému návrhu</w:t>
      </w:r>
      <w:r w:rsidR="008E4142">
        <w:rPr>
          <w:rFonts w:eastAsia="Times New Roman" w:cs="Arial"/>
          <w:kern w:val="0"/>
          <w:sz w:val="24"/>
          <w:lang w:eastAsia="cs-CZ" w:bidi="ar-SA"/>
        </w:rPr>
        <w:t xml:space="preserve"> z </w:t>
      </w:r>
      <w:r w:rsidRPr="00DC5AC1">
        <w:rPr>
          <w:rFonts w:eastAsia="Times New Roman" w:cs="Arial"/>
          <w:kern w:val="0"/>
          <w:sz w:val="24"/>
          <w:lang w:eastAsia="cs-CZ" w:bidi="ar-SA"/>
        </w:rPr>
        <w:t>PD</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finální zprávě</w:t>
      </w:r>
      <w:r w:rsidR="008E4142">
        <w:rPr>
          <w:rFonts w:eastAsia="Times New Roman" w:cs="Arial"/>
          <w:kern w:val="0"/>
          <w:sz w:val="24"/>
          <w:lang w:eastAsia="cs-CZ" w:bidi="ar-SA"/>
        </w:rPr>
        <w:t xml:space="preserve"> o </w:t>
      </w:r>
      <w:r w:rsidRPr="00DC5AC1">
        <w:rPr>
          <w:rFonts w:eastAsia="Times New Roman" w:cs="Arial"/>
          <w:kern w:val="0"/>
          <w:sz w:val="24"/>
          <w:lang w:eastAsia="cs-CZ" w:bidi="ar-SA"/>
        </w:rPr>
        <w:t>plnění projektu. Dále také kontroluje, zda vzniklá biomasa byla odklizena správným postupem dle návrhu</w:t>
      </w:r>
      <w:r w:rsidR="008E4142">
        <w:rPr>
          <w:rFonts w:eastAsia="Times New Roman" w:cs="Arial"/>
          <w:kern w:val="0"/>
          <w:sz w:val="24"/>
          <w:lang w:eastAsia="cs-CZ" w:bidi="ar-SA"/>
        </w:rPr>
        <w:t xml:space="preserve"> z </w:t>
      </w:r>
      <w:r w:rsidRPr="00DC5AC1">
        <w:rPr>
          <w:rFonts w:eastAsia="Times New Roman" w:cs="Arial"/>
          <w:kern w:val="0"/>
          <w:sz w:val="24"/>
          <w:lang w:eastAsia="cs-CZ" w:bidi="ar-SA"/>
        </w:rPr>
        <w:t>PD.</w:t>
      </w:r>
    </w:p>
    <w:p w14:paraId="10E9FF1C" w14:textId="77777777" w:rsidR="00DC5AC1" w:rsidRPr="00DC5AC1" w:rsidRDefault="00DC5AC1" w:rsidP="00DC5AC1">
      <w:pPr>
        <w:widowControl/>
        <w:suppressAutoHyphens w:val="0"/>
        <w:autoSpaceDE w:val="0"/>
        <w:adjustRightInd w:val="0"/>
        <w:jc w:val="both"/>
        <w:textAlignment w:val="auto"/>
        <w:rPr>
          <w:rFonts w:eastAsia="Times New Roman" w:cs="Arial"/>
          <w:b/>
          <w:kern w:val="0"/>
          <w:sz w:val="24"/>
          <w:lang w:eastAsia="cs-CZ" w:bidi="ar-SA"/>
        </w:rPr>
      </w:pPr>
      <w:proofErr w:type="gramStart"/>
      <w:r w:rsidRPr="00DC5AC1">
        <w:rPr>
          <w:rFonts w:eastAsia="Times New Roman" w:cs="Arial"/>
          <w:b/>
          <w:kern w:val="0"/>
          <w:sz w:val="24"/>
          <w:lang w:eastAsia="cs-CZ" w:bidi="ar-SA"/>
        </w:rPr>
        <w:lastRenderedPageBreak/>
        <w:t>C.1.2</w:t>
      </w:r>
      <w:proofErr w:type="gramEnd"/>
      <w:r w:rsidRPr="00DC5AC1">
        <w:rPr>
          <w:rFonts w:eastAsia="Times New Roman" w:cs="Arial"/>
          <w:b/>
          <w:kern w:val="0"/>
          <w:sz w:val="24"/>
          <w:lang w:eastAsia="cs-CZ" w:bidi="ar-SA"/>
        </w:rPr>
        <w:t xml:space="preserve"> Postup kontroly na konkrétní lokalitě:</w:t>
      </w:r>
    </w:p>
    <w:p w14:paraId="7BEC929C" w14:textId="4963345D"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U likvidace rostlin ověří PM stav populace likvidovaného invazního druhu rostlin</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zda došlo k ošetření všech rostlin.</w:t>
      </w:r>
    </w:p>
    <w:p w14:paraId="3DC168C7" w14:textId="15EF4572" w:rsidR="00DC5AC1" w:rsidRPr="00DC5AC1" w:rsidRDefault="00DC5AC1" w:rsidP="00DC5AC1">
      <w:pPr>
        <w:widowControl/>
        <w:numPr>
          <w:ilvl w:val="0"/>
          <w:numId w:val="22"/>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Nejprve PM zkontroluje hranice zájmové lokality se zákresem v mapovém podkladu</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seznámí se s terénem.</w:t>
      </w:r>
    </w:p>
    <w:p w14:paraId="3FDD68BE" w14:textId="3D86EE95" w:rsidR="00DC5AC1" w:rsidRPr="00DC5AC1" w:rsidRDefault="00DC5AC1" w:rsidP="00DC5AC1">
      <w:pPr>
        <w:widowControl/>
        <w:numPr>
          <w:ilvl w:val="0"/>
          <w:numId w:val="22"/>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Seznámí se s původním stavem invazních rostlin v zákresu, jejich rozložením, hustotou výskytů</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navrženými metodami likvidace dle PD.</w:t>
      </w:r>
    </w:p>
    <w:p w14:paraId="2C0821AF" w14:textId="29C7AC48" w:rsidR="00DC5AC1" w:rsidRPr="00DC5AC1" w:rsidRDefault="00DC5AC1" w:rsidP="00DC5AC1">
      <w:pPr>
        <w:widowControl/>
        <w:numPr>
          <w:ilvl w:val="0"/>
          <w:numId w:val="22"/>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Podle charakteru výskytu zvolí následující postup. U rozsáhlých ploch může využít</w:t>
      </w:r>
      <w:r w:rsidR="008E4142">
        <w:rPr>
          <w:rFonts w:eastAsia="Times New Roman" w:cs="Arial"/>
          <w:kern w:val="0"/>
          <w:sz w:val="24"/>
          <w:lang w:eastAsia="cs-CZ" w:bidi="ar-SA"/>
        </w:rPr>
        <w:t xml:space="preserve"> i </w:t>
      </w:r>
      <w:r w:rsidRPr="00DC5AC1">
        <w:rPr>
          <w:rFonts w:eastAsia="Times New Roman" w:cs="Arial"/>
          <w:kern w:val="0"/>
          <w:sz w:val="24"/>
          <w:lang w:eastAsia="cs-CZ" w:bidi="ar-SA"/>
        </w:rPr>
        <w:t>dronu pro orientaci v ploše</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hrubou kontrolu plochy. Pokud se použije transekt, tak musí zahrnovat jak oblasti na okraji plochy, tak</w:t>
      </w:r>
      <w:r w:rsidR="008E4142">
        <w:rPr>
          <w:rFonts w:eastAsia="Times New Roman" w:cs="Arial"/>
          <w:kern w:val="0"/>
          <w:sz w:val="24"/>
          <w:lang w:eastAsia="cs-CZ" w:bidi="ar-SA"/>
        </w:rPr>
        <w:t xml:space="preserve"> i </w:t>
      </w:r>
      <w:r w:rsidRPr="00DC5AC1">
        <w:rPr>
          <w:rFonts w:eastAsia="Times New Roman" w:cs="Arial"/>
          <w:kern w:val="0"/>
          <w:sz w:val="24"/>
          <w:lang w:eastAsia="cs-CZ" w:bidi="ar-SA"/>
        </w:rPr>
        <w:t>centrální plochy. V případě, že plocha</w:t>
      </w:r>
      <w:r w:rsidR="00755A9D">
        <w:rPr>
          <w:rFonts w:eastAsia="Times New Roman" w:cs="Arial"/>
          <w:kern w:val="0"/>
          <w:sz w:val="24"/>
          <w:lang w:eastAsia="cs-CZ" w:bidi="ar-SA"/>
        </w:rPr>
        <w:t>,</w:t>
      </w:r>
      <w:r w:rsidRPr="00DC5AC1">
        <w:rPr>
          <w:rFonts w:eastAsia="Times New Roman" w:cs="Arial"/>
          <w:kern w:val="0"/>
          <w:sz w:val="24"/>
          <w:lang w:eastAsia="cs-CZ" w:bidi="ar-SA"/>
        </w:rPr>
        <w:t xml:space="preserve"> kde se </w:t>
      </w:r>
      <w:proofErr w:type="gramStart"/>
      <w:r w:rsidRPr="00DC5AC1">
        <w:rPr>
          <w:rFonts w:eastAsia="Times New Roman" w:cs="Arial"/>
          <w:kern w:val="0"/>
          <w:sz w:val="24"/>
          <w:lang w:eastAsia="cs-CZ" w:bidi="ar-SA"/>
        </w:rPr>
        <w:t>zasahovalo obsahuje</w:t>
      </w:r>
      <w:proofErr w:type="gramEnd"/>
      <w:r w:rsidRPr="00DC5AC1">
        <w:rPr>
          <w:rFonts w:eastAsia="Times New Roman" w:cs="Arial"/>
          <w:kern w:val="0"/>
          <w:sz w:val="24"/>
          <w:lang w:eastAsia="cs-CZ" w:bidi="ar-SA"/>
        </w:rPr>
        <w:t xml:space="preserve"> další krajinné prvky (remízky, vodní plochy) musí transekt zahrnovat</w:t>
      </w:r>
      <w:r w:rsidR="008E4142">
        <w:rPr>
          <w:rFonts w:eastAsia="Times New Roman" w:cs="Arial"/>
          <w:kern w:val="0"/>
          <w:sz w:val="24"/>
          <w:lang w:eastAsia="cs-CZ" w:bidi="ar-SA"/>
        </w:rPr>
        <w:t xml:space="preserve"> i </w:t>
      </w:r>
      <w:r w:rsidRPr="00DC5AC1">
        <w:rPr>
          <w:rFonts w:eastAsia="Times New Roman" w:cs="Arial"/>
          <w:kern w:val="0"/>
          <w:sz w:val="24"/>
          <w:lang w:eastAsia="cs-CZ" w:bidi="ar-SA"/>
        </w:rPr>
        <w:t>tyto plochy a/či jejich okraje (břehy). Samotný transekt má mít šíři cca 1–2 m na každou stranu podle typu vegetace (vysoké nepřehledné porosty budou užší). Šířku je však nutné nahradit pak délkou transektu. Při velikosti plochy realizovaného opatření v rozsahu do 1 ha, PM projde 5 náhodných transektů dlouhých 50 metrů; při velikosti plochy 1-10 ha, PM projde 20 transektů</w:t>
      </w:r>
    </w:p>
    <w:p w14:paraId="4F00F630" w14:textId="77777777" w:rsidR="00DC5AC1" w:rsidRPr="00DC5AC1" w:rsidRDefault="00DC5AC1" w:rsidP="00DC5AC1">
      <w:pPr>
        <w:widowControl/>
        <w:numPr>
          <w:ilvl w:val="1"/>
          <w:numId w:val="22"/>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v případě homogenního porostu provede náhodnou "procházku" plochou tak, aby pokryl alespoň 5 % plochy.</w:t>
      </w:r>
    </w:p>
    <w:p w14:paraId="72F17171" w14:textId="4FC405C2" w:rsidR="00DC5AC1" w:rsidRPr="00DC5AC1" w:rsidRDefault="00DC5AC1" w:rsidP="00DC5AC1">
      <w:pPr>
        <w:widowControl/>
        <w:numPr>
          <w:ilvl w:val="1"/>
          <w:numId w:val="22"/>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v případě ostrůvkovitého (zahrnuje</w:t>
      </w:r>
      <w:r w:rsidR="008E4142">
        <w:rPr>
          <w:rFonts w:eastAsia="Times New Roman" w:cs="Arial"/>
          <w:kern w:val="0"/>
          <w:sz w:val="24"/>
          <w:lang w:eastAsia="cs-CZ" w:bidi="ar-SA"/>
        </w:rPr>
        <w:t xml:space="preserve"> i </w:t>
      </w:r>
      <w:r w:rsidRPr="00DC5AC1">
        <w:rPr>
          <w:rFonts w:eastAsia="Times New Roman" w:cs="Arial"/>
          <w:kern w:val="0"/>
          <w:sz w:val="24"/>
          <w:lang w:eastAsia="cs-CZ" w:bidi="ar-SA"/>
        </w:rPr>
        <w:t>jednotlivé výskyty) výskytu provede výběr tak aby pokryl okrajové</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centrální výskyty</w:t>
      </w:r>
      <w:r w:rsidR="008E4142">
        <w:rPr>
          <w:rFonts w:eastAsia="Times New Roman" w:cs="Arial"/>
          <w:kern w:val="0"/>
          <w:sz w:val="24"/>
          <w:lang w:eastAsia="cs-CZ" w:bidi="ar-SA"/>
        </w:rPr>
        <w:t xml:space="preserve"> z </w:t>
      </w:r>
      <w:r w:rsidRPr="00DC5AC1">
        <w:rPr>
          <w:rFonts w:eastAsia="Times New Roman" w:cs="Arial"/>
          <w:kern w:val="0"/>
          <w:sz w:val="24"/>
          <w:lang w:eastAsia="cs-CZ" w:bidi="ar-SA"/>
        </w:rPr>
        <w:t>mapy před zásahem. Na nich</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v jejich okolí pak provede samotnou kontrolu.</w:t>
      </w:r>
    </w:p>
    <w:p w14:paraId="3399EC5F" w14:textId="77777777" w:rsidR="00DC5AC1" w:rsidRPr="00DC5AC1" w:rsidRDefault="00DC5AC1" w:rsidP="00DC5AC1">
      <w:pPr>
        <w:widowControl/>
        <w:numPr>
          <w:ilvl w:val="0"/>
          <w:numId w:val="22"/>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 xml:space="preserve">Provede samotnou kontrolu. Na ploše /plochách/podél transektu ověřuje, zda došlo k ošetření rostlin dle PD. </w:t>
      </w:r>
    </w:p>
    <w:p w14:paraId="330DB6C7" w14:textId="77777777" w:rsidR="00DC5AC1" w:rsidRPr="00DC5AC1" w:rsidRDefault="00DC5AC1" w:rsidP="00DC5AC1">
      <w:pPr>
        <w:widowControl/>
        <w:numPr>
          <w:ilvl w:val="1"/>
          <w:numId w:val="22"/>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Zda aplikace herbicidu byla provedena s uspokojivým výsledkem (žluté listy, uvadlé rostliny, ale je důležité odlišit podzimní zvadnutí; příloha 3; pokud kontrola proběhne do cca konce září, lze špatnou identifikaci téměř vyloučit).</w:t>
      </w:r>
    </w:p>
    <w:p w14:paraId="3029C7F6" w14:textId="23FD472E" w:rsidR="00DC5AC1" w:rsidRPr="00DC5AC1" w:rsidRDefault="00DC5AC1" w:rsidP="00DC5AC1">
      <w:pPr>
        <w:widowControl/>
        <w:numPr>
          <w:ilvl w:val="1"/>
          <w:numId w:val="22"/>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Pastva: nevyskytují se na ploše kvetoucí</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plodící rostliny. Zda došlo k likvidaci nedopasků.</w:t>
      </w:r>
    </w:p>
    <w:p w14:paraId="4DE8EFC6" w14:textId="77777777" w:rsidR="00DC5AC1" w:rsidRPr="00DC5AC1" w:rsidRDefault="00DC5AC1" w:rsidP="00DC5AC1">
      <w:pPr>
        <w:widowControl/>
        <w:numPr>
          <w:ilvl w:val="1"/>
          <w:numId w:val="22"/>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Vytrhávání: na ploše (podél transektu) nejsou regenerující rostliny.</w:t>
      </w:r>
    </w:p>
    <w:p w14:paraId="7C435CBD" w14:textId="13FA47CE" w:rsidR="00DC5AC1" w:rsidRPr="00DC5AC1" w:rsidRDefault="00DC5AC1" w:rsidP="00DC5AC1">
      <w:pPr>
        <w:widowControl/>
        <w:numPr>
          <w:ilvl w:val="1"/>
          <w:numId w:val="22"/>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Sekání: v případě velkoplošného sekání došlo k ošetření celé plochy nebo v případě sekání jednotlivých rostlin se na ploše nevyskytuje neošetřená rostlina. Zároveň zkontroluje, zda bylo vhodně</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podle PD naloženo s posekanou biomasou</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zda se na ploše nevyskytují např. kvetoucí rostliny</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jejich semena.</w:t>
      </w:r>
    </w:p>
    <w:p w14:paraId="3F49A862" w14:textId="608597BC" w:rsidR="00DC5AC1" w:rsidRPr="00DC5AC1" w:rsidRDefault="00DC5AC1" w:rsidP="00DC5AC1">
      <w:pPr>
        <w:widowControl/>
        <w:numPr>
          <w:ilvl w:val="0"/>
          <w:numId w:val="22"/>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PM zkontroluje místo</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okolí kde byla dočasně uložena biomasa likvidovaných druhů. Na těchto místech se PM zaměří na regenerující jedince, vysypaná semena atd.</w:t>
      </w:r>
    </w:p>
    <w:p w14:paraId="07CD9CD5" w14:textId="77777777" w:rsidR="00DC5AC1" w:rsidRPr="00DC5AC1" w:rsidRDefault="00DC5AC1" w:rsidP="00DC5AC1">
      <w:pPr>
        <w:widowControl/>
        <w:suppressAutoHyphens w:val="0"/>
        <w:autoSpaceDE w:val="0"/>
        <w:adjustRightInd w:val="0"/>
        <w:ind w:left="360"/>
        <w:contextualSpacing/>
        <w:jc w:val="both"/>
        <w:textAlignment w:val="auto"/>
        <w:rPr>
          <w:rFonts w:eastAsia="Times New Roman" w:cs="Arial"/>
          <w:kern w:val="0"/>
          <w:sz w:val="24"/>
          <w:lang w:eastAsia="cs-CZ" w:bidi="ar-SA"/>
        </w:rPr>
      </w:pPr>
    </w:p>
    <w:p w14:paraId="76065A10" w14:textId="77777777" w:rsidR="00DC5AC1" w:rsidRPr="00DC5AC1" w:rsidRDefault="00DC5AC1" w:rsidP="00DC5AC1">
      <w:pPr>
        <w:widowControl/>
        <w:suppressAutoHyphens w:val="0"/>
        <w:autoSpaceDE w:val="0"/>
        <w:adjustRightInd w:val="0"/>
        <w:jc w:val="both"/>
        <w:textAlignment w:val="auto"/>
        <w:rPr>
          <w:rFonts w:eastAsia="Times New Roman" w:cs="Arial"/>
          <w:b/>
          <w:kern w:val="0"/>
          <w:sz w:val="24"/>
          <w:lang w:eastAsia="cs-CZ" w:bidi="ar-SA"/>
        </w:rPr>
      </w:pPr>
      <w:r w:rsidRPr="00DC5AC1">
        <w:rPr>
          <w:rFonts w:eastAsia="Times New Roman" w:cs="Arial"/>
          <w:b/>
          <w:kern w:val="0"/>
          <w:sz w:val="24"/>
          <w:lang w:eastAsia="cs-CZ" w:bidi="ar-SA"/>
        </w:rPr>
        <w:t xml:space="preserve">V případě výskytu cílových invazních druhů </w:t>
      </w:r>
    </w:p>
    <w:p w14:paraId="6CBA0AFA" w14:textId="76A62673" w:rsidR="00DC5AC1" w:rsidRPr="00DC5AC1" w:rsidRDefault="00DC5AC1" w:rsidP="00DC5AC1">
      <w:pPr>
        <w:widowControl/>
        <w:numPr>
          <w:ilvl w:val="0"/>
          <w:numId w:val="22"/>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V průběhu kontroly zaznamenává, zakresluje pozici</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obrazově dokumentuje případné odchylky</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 xml:space="preserve">výskyty semenáčů či regenerujících rostlin. </w:t>
      </w:r>
    </w:p>
    <w:p w14:paraId="3843F9B4" w14:textId="3977CBD3" w:rsidR="00DC5AC1" w:rsidRPr="00DC5AC1" w:rsidRDefault="00DC5AC1" w:rsidP="00DC5AC1">
      <w:pPr>
        <w:widowControl/>
        <w:numPr>
          <w:ilvl w:val="0"/>
          <w:numId w:val="22"/>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Při kontrole PM použije semikvantitativní škálu: 0 - žádná rostlina; 1- jednotlivé rostliny; 2 - středně hustá pokryvnost,</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3 - hustá pokryvnost (viz tab. 1) cílového druhu</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zapisuje ji ke každé mapované jednotce. U oddénkatých druhů (křídlatky) je nutné zaznamenat</w:t>
      </w:r>
      <w:r w:rsidR="008E4142">
        <w:rPr>
          <w:rFonts w:eastAsia="Times New Roman" w:cs="Arial"/>
          <w:kern w:val="0"/>
          <w:sz w:val="24"/>
          <w:lang w:eastAsia="cs-CZ" w:bidi="ar-SA"/>
        </w:rPr>
        <w:t xml:space="preserve"> i </w:t>
      </w:r>
      <w:r w:rsidRPr="00DC5AC1">
        <w:rPr>
          <w:rFonts w:eastAsia="Times New Roman" w:cs="Arial"/>
          <w:kern w:val="0"/>
          <w:sz w:val="24"/>
          <w:lang w:eastAsia="cs-CZ" w:bidi="ar-SA"/>
        </w:rPr>
        <w:t xml:space="preserve">velikost polykormonu. Příklady se zařazením do kategorií </w:t>
      </w:r>
      <w:r w:rsidRPr="00DC5AC1">
        <w:rPr>
          <w:rFonts w:eastAsia="Times New Roman" w:cs="Arial"/>
          <w:kern w:val="0"/>
          <w:sz w:val="24"/>
          <w:lang w:eastAsia="cs-CZ" w:bidi="ar-SA"/>
        </w:rPr>
        <w:lastRenderedPageBreak/>
        <w:t>jsou uvedeny v obrazové příloze. PM zaznamená</w:t>
      </w:r>
      <w:r w:rsidR="008E4142">
        <w:rPr>
          <w:rFonts w:eastAsia="Times New Roman" w:cs="Arial"/>
          <w:kern w:val="0"/>
          <w:sz w:val="24"/>
          <w:lang w:eastAsia="cs-CZ" w:bidi="ar-SA"/>
        </w:rPr>
        <w:t xml:space="preserve"> i </w:t>
      </w:r>
      <w:r w:rsidRPr="00DC5AC1">
        <w:rPr>
          <w:rFonts w:eastAsia="Times New Roman" w:cs="Arial"/>
          <w:kern w:val="0"/>
          <w:sz w:val="24"/>
          <w:lang w:eastAsia="cs-CZ" w:bidi="ar-SA"/>
        </w:rPr>
        <w:t>stav (ošetření) k jednotlivým plochám.</w:t>
      </w:r>
    </w:p>
    <w:p w14:paraId="22CF42FD"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p>
    <w:p w14:paraId="04499A2A"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PM dále sleduje následující body, které nemají vliv na výstup projektu</w:t>
      </w:r>
    </w:p>
    <w:p w14:paraId="16ABDDDB" w14:textId="1775206D" w:rsidR="00DC5AC1" w:rsidRPr="00DC5AC1" w:rsidRDefault="00DC5AC1" w:rsidP="00DC5AC1">
      <w:pPr>
        <w:widowControl/>
        <w:numPr>
          <w:ilvl w:val="0"/>
          <w:numId w:val="22"/>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PM sleduje stopy po nesprávném managementu</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zaznamená je. Nejčastěji jde</w:t>
      </w:r>
      <w:r w:rsidR="008E4142">
        <w:rPr>
          <w:rFonts w:eastAsia="Times New Roman" w:cs="Arial"/>
          <w:kern w:val="0"/>
          <w:sz w:val="24"/>
          <w:lang w:eastAsia="cs-CZ" w:bidi="ar-SA"/>
        </w:rPr>
        <w:t xml:space="preserve"> o </w:t>
      </w:r>
      <w:r w:rsidRPr="00DC5AC1">
        <w:rPr>
          <w:rFonts w:eastAsia="Times New Roman" w:cs="Arial"/>
          <w:kern w:val="0"/>
          <w:sz w:val="24"/>
          <w:lang w:eastAsia="cs-CZ" w:bidi="ar-SA"/>
        </w:rPr>
        <w:t>aplikaci herbicidů</w:t>
      </w:r>
      <w:r w:rsidR="00755A9D">
        <w:rPr>
          <w:rFonts w:eastAsia="Times New Roman" w:cs="Arial"/>
          <w:kern w:val="0"/>
          <w:sz w:val="24"/>
          <w:lang w:eastAsia="cs-CZ" w:bidi="ar-SA"/>
        </w:rPr>
        <w:t>,</w:t>
      </w:r>
      <w:r w:rsidRPr="00DC5AC1">
        <w:rPr>
          <w:rFonts w:eastAsia="Times New Roman" w:cs="Arial"/>
          <w:kern w:val="0"/>
          <w:sz w:val="24"/>
          <w:lang w:eastAsia="cs-CZ" w:bidi="ar-SA"/>
        </w:rPr>
        <w:t xml:space="preserve"> kdy je zasažena</w:t>
      </w:r>
      <w:r w:rsidR="008E4142">
        <w:rPr>
          <w:rFonts w:eastAsia="Times New Roman" w:cs="Arial"/>
          <w:kern w:val="0"/>
          <w:sz w:val="24"/>
          <w:lang w:eastAsia="cs-CZ" w:bidi="ar-SA"/>
        </w:rPr>
        <w:t xml:space="preserve"> i </w:t>
      </w:r>
      <w:r w:rsidRPr="00DC5AC1">
        <w:rPr>
          <w:rFonts w:eastAsia="Times New Roman" w:cs="Arial"/>
          <w:kern w:val="0"/>
          <w:sz w:val="24"/>
          <w:lang w:eastAsia="cs-CZ" w:bidi="ar-SA"/>
        </w:rPr>
        <w:t xml:space="preserve">okolní vegetace (příloha 3). </w:t>
      </w:r>
    </w:p>
    <w:p w14:paraId="5A6ACE8F" w14:textId="071234E1" w:rsidR="00DC5AC1" w:rsidRPr="00DC5AC1" w:rsidRDefault="00DC5AC1" w:rsidP="00DC5AC1">
      <w:pPr>
        <w:widowControl/>
        <w:numPr>
          <w:ilvl w:val="0"/>
          <w:numId w:val="22"/>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PM dále zaznamená</w:t>
      </w:r>
      <w:r w:rsidR="008E4142">
        <w:rPr>
          <w:rFonts w:eastAsia="Times New Roman" w:cs="Arial"/>
          <w:kern w:val="0"/>
          <w:sz w:val="24"/>
          <w:lang w:eastAsia="cs-CZ" w:bidi="ar-SA"/>
        </w:rPr>
        <w:t xml:space="preserve"> i </w:t>
      </w:r>
      <w:r w:rsidRPr="00DC5AC1">
        <w:rPr>
          <w:rFonts w:eastAsia="Times New Roman" w:cs="Arial"/>
          <w:kern w:val="0"/>
          <w:sz w:val="24"/>
          <w:lang w:eastAsia="cs-CZ" w:bidi="ar-SA"/>
        </w:rPr>
        <w:t xml:space="preserve">výskyt jiných nežádoucích vlivů na ploše: výskyt jiného invazního druhu, disturbance atd. </w:t>
      </w:r>
    </w:p>
    <w:p w14:paraId="4E832009" w14:textId="557C11CF" w:rsidR="00DC5AC1" w:rsidRPr="00DC5AC1" w:rsidRDefault="00DC5AC1" w:rsidP="00DC5AC1">
      <w:pPr>
        <w:widowControl/>
        <w:suppressAutoHyphens w:val="0"/>
        <w:autoSpaceDN/>
        <w:jc w:val="both"/>
        <w:textAlignment w:val="auto"/>
        <w:rPr>
          <w:rFonts w:eastAsia="Times New Roman" w:cs="Arial"/>
          <w:kern w:val="0"/>
          <w:sz w:val="24"/>
          <w:highlight w:val="yellow"/>
          <w:lang w:eastAsia="cs-CZ" w:bidi="ar-SA"/>
        </w:rPr>
      </w:pPr>
      <w:r w:rsidRPr="00DC5AC1">
        <w:rPr>
          <w:rFonts w:eastAsia="Times New Roman" w:cs="Arial"/>
          <w:kern w:val="0"/>
          <w:sz w:val="24"/>
          <w:lang w:eastAsia="cs-CZ" w:bidi="ar-SA"/>
        </w:rPr>
        <w:t>V případě vyskytujících se neošetřených invazních rostlin v místě realizace opatření, bude označeno do kontrolního listu, že žadatel nesplnil výstupy projektu</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 xml:space="preserve">podmínky poskytnutí dotace. </w:t>
      </w:r>
      <w:r w:rsidRPr="00DC5AC1">
        <w:rPr>
          <w:rFonts w:eastAsia="Times New Roman" w:cs="Arial"/>
          <w:bCs/>
          <w:kern w:val="0"/>
          <w:sz w:val="24"/>
          <w:lang w:eastAsia="cs-CZ" w:bidi="ar-SA"/>
        </w:rPr>
        <w:t xml:space="preserve">Tím ztrácí žadatel nárok na vyplacení dotace. </w:t>
      </w:r>
    </w:p>
    <w:p w14:paraId="1770DC2D" w14:textId="2DCF7AD2"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ab/>
        <w:t>V případě, že PM nenalezl mezi dodanými podklady od žadatele</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provedenou kontrolou odchylky či porušení bodů 4</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6 pozásahové kontroly či nové neošetřené výskyty cílového invazního druhu, označí do kontrolního listu, že žadatel splnil výstupy projektu</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podmínky poskytnutí dotace. Jiné nežádoucí druhy PM zadá do NDOP. Bod 8</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9 kontroly výstupu projektu nemá vliv na hodnocení projektu.</w:t>
      </w:r>
    </w:p>
    <w:p w14:paraId="5FBB7B32" w14:textId="4913BA25"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ab/>
        <w:t>V případě, že podklady odevzdané žadatelem nevykazují odchylky od kontroly, PM zajistí, že veškeré mapové podklady</w:t>
      </w:r>
      <w:r w:rsidR="008E4142">
        <w:rPr>
          <w:rFonts w:eastAsia="Times New Roman" w:cs="Arial"/>
          <w:kern w:val="0"/>
          <w:sz w:val="24"/>
          <w:lang w:eastAsia="cs-CZ" w:bidi="ar-SA"/>
        </w:rPr>
        <w:t xml:space="preserve"> z </w:t>
      </w:r>
      <w:r w:rsidRPr="00DC5AC1">
        <w:rPr>
          <w:rFonts w:eastAsia="Times New Roman" w:cs="Arial"/>
          <w:kern w:val="0"/>
          <w:sz w:val="24"/>
          <w:lang w:eastAsia="cs-CZ" w:bidi="ar-SA"/>
        </w:rPr>
        <w:t>pozásahové kontroly jsou dodány jako pozitivní/ negativní druhové nálezy do NDOP.</w:t>
      </w:r>
    </w:p>
    <w:p w14:paraId="367206A1"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p>
    <w:p w14:paraId="4F7523AE"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u w:val="single"/>
          <w:lang w:eastAsia="cs-CZ" w:bidi="ar-SA"/>
        </w:rPr>
      </w:pPr>
      <w:r w:rsidRPr="00DC5AC1">
        <w:rPr>
          <w:rFonts w:eastAsia="Times New Roman" w:cs="Arial"/>
          <w:i/>
          <w:kern w:val="0"/>
          <w:sz w:val="24"/>
          <w:u w:val="single"/>
          <w:lang w:eastAsia="cs-CZ" w:bidi="ar-SA"/>
        </w:rPr>
        <w:t>Ailanthus altissima</w:t>
      </w:r>
      <w:r w:rsidRPr="00DC5AC1">
        <w:rPr>
          <w:rFonts w:eastAsia="Times New Roman" w:cs="Arial"/>
          <w:kern w:val="0"/>
          <w:sz w:val="24"/>
          <w:u w:val="single"/>
          <w:lang w:eastAsia="cs-CZ" w:bidi="ar-SA"/>
        </w:rPr>
        <w:t xml:space="preserve"> pajasan žláznatý</w:t>
      </w:r>
    </w:p>
    <w:p w14:paraId="5BE6B834" w14:textId="634B4E8D"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Na lokalitě se budou při kontrole ve vegetačním období (nejlépe v měsících červenec-září) nacházet jedinci pajasanu bez listí, s navrtanými otvory či se zřetelnými záseky v kmeni. Kůra odumřelých jedinců bývá mírně rozpraskaná, někdy se po pár měsících začíná olupovat, místy mohou být přítomny dřevní houby (např. klanolístka). Pohledem do koruny je třeba ověřit, jestli není některá</w:t>
      </w:r>
      <w:r w:rsidR="008E4142">
        <w:rPr>
          <w:rFonts w:eastAsia="Times New Roman" w:cs="Arial"/>
          <w:kern w:val="0"/>
          <w:sz w:val="24"/>
          <w:lang w:eastAsia="cs-CZ" w:bidi="ar-SA"/>
        </w:rPr>
        <w:t xml:space="preserve"> z </w:t>
      </w:r>
      <w:r w:rsidRPr="00DC5AC1">
        <w:rPr>
          <w:rFonts w:eastAsia="Times New Roman" w:cs="Arial"/>
          <w:kern w:val="0"/>
          <w:sz w:val="24"/>
          <w:lang w:eastAsia="cs-CZ" w:bidi="ar-SA"/>
        </w:rPr>
        <w:t>větví olistěná (častý případ u trsů vícekmenných jedinců). Stejně tak je potřeba zkontrolovat namátkou báze stromů, jestli někde nevyrůstají nové výhony – často mohou být zakrslé, s „květákovitou“ deformací.</w:t>
      </w:r>
    </w:p>
    <w:p w14:paraId="3D35959B"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ab/>
        <w:t xml:space="preserve">Důležité je zaměřit se také na to, zda nebyly někteří jedinci při ošetření zcela vynecháni. U semenáčů je možná aplikace herbicidu na list, u těch budou opadané listy. </w:t>
      </w:r>
    </w:p>
    <w:p w14:paraId="4BB938AB"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p>
    <w:p w14:paraId="1BBFDE67"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u w:val="single"/>
          <w:lang w:eastAsia="cs-CZ" w:bidi="ar-SA"/>
        </w:rPr>
      </w:pPr>
      <w:r w:rsidRPr="00DC5AC1">
        <w:rPr>
          <w:rFonts w:eastAsia="Times New Roman" w:cs="Arial"/>
          <w:kern w:val="0"/>
          <w:sz w:val="24"/>
          <w:u w:val="single"/>
          <w:lang w:eastAsia="cs-CZ" w:bidi="ar-SA"/>
        </w:rPr>
        <w:t xml:space="preserve">Druhy </w:t>
      </w:r>
      <w:r w:rsidRPr="00DC5AC1">
        <w:rPr>
          <w:rFonts w:eastAsia="Times New Roman" w:cs="Arial"/>
          <w:i/>
          <w:kern w:val="0"/>
          <w:sz w:val="24"/>
          <w:u w:val="single"/>
          <w:lang w:eastAsia="cs-CZ" w:bidi="ar-SA"/>
        </w:rPr>
        <w:t>Ambrosia artemisiifolia</w:t>
      </w:r>
      <w:r w:rsidRPr="00DC5AC1">
        <w:rPr>
          <w:rFonts w:eastAsia="Times New Roman" w:cs="Arial"/>
          <w:kern w:val="0"/>
          <w:sz w:val="24"/>
          <w:u w:val="single"/>
          <w:lang w:eastAsia="cs-CZ" w:bidi="ar-SA"/>
        </w:rPr>
        <w:t xml:space="preserve"> ambrozie peřenolistá, </w:t>
      </w:r>
      <w:r w:rsidRPr="00DC5AC1">
        <w:rPr>
          <w:rFonts w:eastAsia="Times New Roman" w:cs="Arial"/>
          <w:i/>
          <w:kern w:val="0"/>
          <w:sz w:val="24"/>
          <w:u w:val="single"/>
          <w:lang w:eastAsia="cs-CZ" w:bidi="ar-SA"/>
        </w:rPr>
        <w:t>Asclepias syriaca</w:t>
      </w:r>
      <w:r w:rsidRPr="00DC5AC1">
        <w:rPr>
          <w:rFonts w:eastAsia="Times New Roman" w:cs="Arial"/>
          <w:kern w:val="0"/>
          <w:sz w:val="24"/>
          <w:u w:val="single"/>
          <w:lang w:eastAsia="cs-CZ" w:bidi="ar-SA"/>
        </w:rPr>
        <w:t xml:space="preserve"> klejicha hedvábná</w:t>
      </w:r>
    </w:p>
    <w:p w14:paraId="2AC3C693" w14:textId="34DE0AE0"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Na lokalitě se nebudou nacházet neošetřené rostliny. Na pastvinách se nesmí vyskytovat nedopasky s plody. U pastvy lze tolerovat zbytky rostliny bez květenství/plodenství. Na lokalitě</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 xml:space="preserve">v jejím okolí nesmí být uložena biomasa se semeny či květy. Nereprodukční orgány mohou být použity jako mulč či se mohou vyskytovat jako posekaná biomasa. </w:t>
      </w:r>
    </w:p>
    <w:p w14:paraId="33A5AEE0"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p>
    <w:p w14:paraId="76328710" w14:textId="41D427F3" w:rsidR="00DC5AC1" w:rsidRPr="00DC5AC1" w:rsidRDefault="00DC5AC1" w:rsidP="00DC5AC1">
      <w:pPr>
        <w:widowControl/>
        <w:suppressAutoHyphens w:val="0"/>
        <w:autoSpaceDE w:val="0"/>
        <w:adjustRightInd w:val="0"/>
        <w:jc w:val="both"/>
        <w:textAlignment w:val="auto"/>
        <w:rPr>
          <w:rFonts w:eastAsia="Times New Roman" w:cs="Arial"/>
          <w:kern w:val="0"/>
          <w:sz w:val="24"/>
          <w:u w:val="single"/>
          <w:lang w:eastAsia="cs-CZ" w:bidi="ar-SA"/>
        </w:rPr>
      </w:pPr>
      <w:r w:rsidRPr="00DC5AC1">
        <w:rPr>
          <w:rFonts w:eastAsia="Times New Roman" w:cs="Arial"/>
          <w:kern w:val="0"/>
          <w:sz w:val="24"/>
          <w:u w:val="single"/>
          <w:lang w:eastAsia="cs-CZ" w:bidi="ar-SA"/>
        </w:rPr>
        <w:t xml:space="preserve">Druhy rodu </w:t>
      </w:r>
      <w:r w:rsidRPr="00DC5AC1">
        <w:rPr>
          <w:rFonts w:eastAsia="Times New Roman" w:cs="Arial"/>
          <w:i/>
          <w:kern w:val="0"/>
          <w:sz w:val="24"/>
          <w:u w:val="single"/>
          <w:lang w:eastAsia="cs-CZ" w:bidi="ar-SA"/>
        </w:rPr>
        <w:t>(H.</w:t>
      </w:r>
      <w:r w:rsidRPr="00DC5AC1">
        <w:rPr>
          <w:rFonts w:eastAsia="Times New Roman" w:cs="Arial"/>
          <w:kern w:val="0"/>
          <w:sz w:val="24"/>
          <w:u w:val="single"/>
          <w:lang w:eastAsia="cs-CZ" w:bidi="ar-SA"/>
        </w:rPr>
        <w:t xml:space="preserve"> mantegazzianum bolševník velkolepý</w:t>
      </w:r>
      <w:r w:rsidR="008E4142">
        <w:rPr>
          <w:rFonts w:eastAsia="Times New Roman" w:cs="Arial"/>
          <w:kern w:val="0"/>
          <w:sz w:val="24"/>
          <w:u w:val="single"/>
          <w:lang w:eastAsia="cs-CZ" w:bidi="ar-SA"/>
        </w:rPr>
        <w:t xml:space="preserve"> a </w:t>
      </w:r>
      <w:r w:rsidRPr="00DC5AC1">
        <w:rPr>
          <w:rFonts w:eastAsia="Times New Roman" w:cs="Arial"/>
          <w:i/>
          <w:kern w:val="0"/>
          <w:sz w:val="24"/>
          <w:u w:val="single"/>
          <w:lang w:eastAsia="cs-CZ" w:bidi="ar-SA"/>
        </w:rPr>
        <w:t>H. sosnowskyi</w:t>
      </w:r>
      <w:r w:rsidRPr="00DC5AC1">
        <w:rPr>
          <w:rFonts w:eastAsia="Times New Roman" w:cs="Arial"/>
          <w:kern w:val="0"/>
          <w:sz w:val="24"/>
          <w:u w:val="single"/>
          <w:lang w:eastAsia="cs-CZ" w:bidi="ar-SA"/>
        </w:rPr>
        <w:t xml:space="preserve"> bolševník Sosnovského </w:t>
      </w:r>
    </w:p>
    <w:p w14:paraId="0B7459CA" w14:textId="47976C91"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Na lokalitě se nebudou nacházet žádné neošetřené rostliny. Na velkých plochách, kde dle schválené PD probíhala pastva či sekání, nebudou žádné kvetoucí či plodící rostliny. Semenáčky musí být ošetřené herbicidem či vykopané. Zaschlé jedince po aplikaci herbicidu lze ponechat na ploše. PM zkontroluje, zda mezi zlikvidovanými jedinci na ploše</w:t>
      </w:r>
      <w:r w:rsidRPr="00DC5AC1">
        <w:rPr>
          <w:rFonts w:eastAsia="Calibri" w:cs="Arial"/>
          <w:color w:val="auto"/>
          <w:kern w:val="0"/>
          <w:sz w:val="24"/>
          <w:lang w:eastAsia="en-US" w:bidi="ar-SA"/>
        </w:rPr>
        <w:t xml:space="preserve"> nejsou plodící či kvetoucí jedinci. </w:t>
      </w:r>
      <w:r w:rsidRPr="00DC5AC1">
        <w:rPr>
          <w:rFonts w:eastAsia="Times New Roman" w:cs="Arial"/>
          <w:kern w:val="0"/>
          <w:sz w:val="24"/>
          <w:lang w:eastAsia="cs-CZ" w:bidi="ar-SA"/>
        </w:rPr>
        <w:t>U pasených</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sekaných ploch se PM zaměří na kvetoucí jedince</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nedopasky.</w:t>
      </w:r>
    </w:p>
    <w:p w14:paraId="09A5604B"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p>
    <w:p w14:paraId="286BE2C8" w14:textId="64DD588A" w:rsidR="00DC5AC1" w:rsidRPr="00DC5AC1" w:rsidRDefault="00DC5AC1" w:rsidP="00DC5AC1">
      <w:pPr>
        <w:widowControl/>
        <w:suppressAutoHyphens w:val="0"/>
        <w:autoSpaceDE w:val="0"/>
        <w:adjustRightInd w:val="0"/>
        <w:jc w:val="both"/>
        <w:textAlignment w:val="auto"/>
        <w:rPr>
          <w:rFonts w:eastAsia="Times New Roman" w:cs="Arial"/>
          <w:kern w:val="0"/>
          <w:sz w:val="24"/>
          <w:u w:val="single"/>
          <w:lang w:eastAsia="cs-CZ" w:bidi="ar-SA"/>
        </w:rPr>
      </w:pPr>
      <w:r w:rsidRPr="00DC5AC1">
        <w:rPr>
          <w:rFonts w:eastAsia="Times New Roman" w:cs="Arial"/>
          <w:i/>
          <w:kern w:val="0"/>
          <w:sz w:val="24"/>
          <w:u w:val="single"/>
          <w:lang w:eastAsia="cs-CZ" w:bidi="ar-SA"/>
        </w:rPr>
        <w:t>Impatiens glandulifera</w:t>
      </w:r>
      <w:r w:rsidRPr="00DC5AC1">
        <w:rPr>
          <w:rFonts w:eastAsia="Times New Roman" w:cs="Arial"/>
          <w:kern w:val="0"/>
          <w:sz w:val="24"/>
          <w:u w:val="single"/>
          <w:lang w:eastAsia="cs-CZ" w:bidi="ar-SA"/>
        </w:rPr>
        <w:t xml:space="preserve"> netýkavka žláznatá</w:t>
      </w:r>
      <w:r w:rsidR="008E4142">
        <w:rPr>
          <w:rFonts w:eastAsia="Times New Roman" w:cs="Arial"/>
          <w:kern w:val="0"/>
          <w:sz w:val="24"/>
          <w:u w:val="single"/>
          <w:lang w:eastAsia="cs-CZ" w:bidi="ar-SA"/>
        </w:rPr>
        <w:t xml:space="preserve"> </w:t>
      </w:r>
    </w:p>
    <w:p w14:paraId="4DE7DBB6" w14:textId="2AC488A9"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 xml:space="preserve">Na ploše nesmí být kvetoucí či plodící rostliny. PM </w:t>
      </w:r>
      <w:proofErr w:type="gramStart"/>
      <w:r w:rsidRPr="00DC5AC1">
        <w:rPr>
          <w:rFonts w:eastAsia="Times New Roman" w:cs="Arial"/>
          <w:kern w:val="0"/>
          <w:sz w:val="24"/>
          <w:lang w:eastAsia="cs-CZ" w:bidi="ar-SA"/>
        </w:rPr>
        <w:t>musí</w:t>
      </w:r>
      <w:proofErr w:type="gramEnd"/>
      <w:r w:rsidRPr="00DC5AC1">
        <w:rPr>
          <w:rFonts w:eastAsia="Times New Roman" w:cs="Arial"/>
          <w:kern w:val="0"/>
          <w:sz w:val="24"/>
          <w:lang w:eastAsia="cs-CZ" w:bidi="ar-SA"/>
        </w:rPr>
        <w:t xml:space="preserve"> zkontrolovat kam </w:t>
      </w:r>
      <w:proofErr w:type="gramStart"/>
      <w:r w:rsidRPr="00DC5AC1">
        <w:rPr>
          <w:rFonts w:eastAsia="Times New Roman" w:cs="Arial"/>
          <w:kern w:val="0"/>
          <w:sz w:val="24"/>
          <w:lang w:eastAsia="cs-CZ" w:bidi="ar-SA"/>
        </w:rPr>
        <w:t>byla</w:t>
      </w:r>
      <w:proofErr w:type="gramEnd"/>
      <w:r w:rsidRPr="00DC5AC1">
        <w:rPr>
          <w:rFonts w:eastAsia="Times New Roman" w:cs="Arial"/>
          <w:kern w:val="0"/>
          <w:sz w:val="24"/>
          <w:lang w:eastAsia="cs-CZ" w:bidi="ar-SA"/>
        </w:rPr>
        <w:t xml:space="preserve"> uložena biomasa</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zda nedošlo k roznosu semen. Zaschlé neregenerující</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vytrhané jedince lze ponechat na ploše. Na velkých plochách se může PM setkat</w:t>
      </w:r>
      <w:r w:rsidR="008E4142">
        <w:rPr>
          <w:rFonts w:eastAsia="Times New Roman" w:cs="Arial"/>
          <w:kern w:val="0"/>
          <w:sz w:val="24"/>
          <w:lang w:eastAsia="cs-CZ" w:bidi="ar-SA"/>
        </w:rPr>
        <w:t xml:space="preserve"> i </w:t>
      </w:r>
      <w:r w:rsidRPr="00DC5AC1">
        <w:rPr>
          <w:rFonts w:eastAsia="Times New Roman" w:cs="Arial"/>
          <w:kern w:val="0"/>
          <w:sz w:val="24"/>
          <w:lang w:eastAsia="cs-CZ" w:bidi="ar-SA"/>
        </w:rPr>
        <w:t>se sekáním mechanizací v nárazníkových plochách. Cílem je omezit množství produkovaných semen.</w:t>
      </w:r>
    </w:p>
    <w:p w14:paraId="52E4B2C7"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p>
    <w:p w14:paraId="2AAB5815"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u w:val="single"/>
          <w:lang w:eastAsia="cs-CZ" w:bidi="ar-SA"/>
        </w:rPr>
      </w:pPr>
      <w:r w:rsidRPr="00DC5AC1">
        <w:rPr>
          <w:rFonts w:eastAsia="Times New Roman" w:cs="Arial"/>
          <w:i/>
          <w:kern w:val="0"/>
          <w:sz w:val="24"/>
          <w:u w:val="single"/>
          <w:lang w:eastAsia="cs-CZ" w:bidi="ar-SA"/>
        </w:rPr>
        <w:t>Reynoutria</w:t>
      </w:r>
      <w:r w:rsidRPr="00DC5AC1">
        <w:rPr>
          <w:rFonts w:eastAsia="Times New Roman" w:cs="Arial"/>
          <w:kern w:val="0"/>
          <w:sz w:val="24"/>
          <w:u w:val="single"/>
          <w:lang w:eastAsia="cs-CZ" w:bidi="ar-SA"/>
        </w:rPr>
        <w:t xml:space="preserve"> spp. křídlatky</w:t>
      </w:r>
    </w:p>
    <w:p w14:paraId="0A5EE4AA"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 xml:space="preserve">Na lokalitě se nesmí vyskytovat neošetřené rostliny. </w:t>
      </w:r>
    </w:p>
    <w:p w14:paraId="757708B9" w14:textId="15C3093D"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V případě mechanického ošetření (v místech kde není povoleno použití herbicidů) musí být všechny rostliny posekány bez listů max. 10 cm výšky. V</w:t>
      </w:r>
      <w:r w:rsidR="00755A9D">
        <w:rPr>
          <w:rFonts w:eastAsia="Times New Roman" w:cs="Arial"/>
          <w:kern w:val="0"/>
          <w:sz w:val="24"/>
          <w:lang w:eastAsia="cs-CZ" w:bidi="ar-SA"/>
        </w:rPr>
        <w:t> </w:t>
      </w:r>
      <w:r w:rsidRPr="00DC5AC1">
        <w:rPr>
          <w:rFonts w:eastAsia="Times New Roman" w:cs="Arial"/>
          <w:kern w:val="0"/>
          <w:sz w:val="24"/>
          <w:lang w:eastAsia="cs-CZ" w:bidi="ar-SA"/>
        </w:rPr>
        <w:t>lokalitách</w:t>
      </w:r>
      <w:r w:rsidR="00755A9D">
        <w:rPr>
          <w:rFonts w:eastAsia="Times New Roman" w:cs="Arial"/>
          <w:kern w:val="0"/>
          <w:sz w:val="24"/>
          <w:lang w:eastAsia="cs-CZ" w:bidi="ar-SA"/>
        </w:rPr>
        <w:t>,</w:t>
      </w:r>
      <w:r w:rsidRPr="00DC5AC1">
        <w:rPr>
          <w:rFonts w:eastAsia="Times New Roman" w:cs="Arial"/>
          <w:kern w:val="0"/>
          <w:sz w:val="24"/>
          <w:lang w:eastAsia="cs-CZ" w:bidi="ar-SA"/>
        </w:rPr>
        <w:t xml:space="preserve"> kde je dle PD naplánováno vykopání oddenků nesmí být viditelné regenerující rostliny.</w:t>
      </w:r>
    </w:p>
    <w:p w14:paraId="72969F89" w14:textId="4615231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Při chemickém postřiku se nejčastěji bude jednat</w:t>
      </w:r>
      <w:r w:rsidR="008E4142">
        <w:rPr>
          <w:rFonts w:eastAsia="Times New Roman" w:cs="Arial"/>
          <w:kern w:val="0"/>
          <w:sz w:val="24"/>
          <w:lang w:eastAsia="cs-CZ" w:bidi="ar-SA"/>
        </w:rPr>
        <w:t xml:space="preserve"> o </w:t>
      </w:r>
      <w:r w:rsidRPr="00DC5AC1">
        <w:rPr>
          <w:rFonts w:eastAsia="Times New Roman" w:cs="Arial"/>
          <w:kern w:val="0"/>
          <w:sz w:val="24"/>
          <w:lang w:eastAsia="cs-CZ" w:bidi="ar-SA"/>
        </w:rPr>
        <w:t xml:space="preserve">postřik herbicidem na list. Rostliny tak nesmí být posekány, aby došlo k dobré interakci s herbicidem. Na rostlinách musí být zřetelné zvadnutí listů (příloha 3). </w:t>
      </w:r>
    </w:p>
    <w:p w14:paraId="17732E34" w14:textId="6B7571F0"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Vzhledem k téměř výhradnímu rozšiřování křídlatek oddenky, PM se zaměří na místa ohrožená přesuny zeminy (např. příkopy, výkopy, břehy)</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 xml:space="preserve">skládku zpracovávané (posekané, vykopané) biomasy. </w:t>
      </w:r>
    </w:p>
    <w:p w14:paraId="38C035DE"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p>
    <w:p w14:paraId="40DF493C" w14:textId="77777777" w:rsidR="00DC5AC1" w:rsidRPr="00DC5AC1" w:rsidRDefault="00DC5AC1" w:rsidP="00DC5AC1">
      <w:pPr>
        <w:keepNext/>
        <w:widowControl/>
        <w:numPr>
          <w:ilvl w:val="0"/>
          <w:numId w:val="25"/>
        </w:numPr>
        <w:suppressAutoHyphens w:val="0"/>
        <w:autoSpaceDN/>
        <w:spacing w:after="200" w:line="276" w:lineRule="auto"/>
        <w:jc w:val="both"/>
        <w:textAlignment w:val="auto"/>
        <w:rPr>
          <w:rFonts w:eastAsia="Times New Roman" w:cs="Arial"/>
          <w:b/>
          <w:bCs/>
          <w:color w:val="auto"/>
          <w:kern w:val="0"/>
          <w:sz w:val="28"/>
          <w:lang w:eastAsia="cs-CZ" w:bidi="ar-SA"/>
        </w:rPr>
      </w:pPr>
      <w:r w:rsidRPr="00DC5AC1">
        <w:rPr>
          <w:rFonts w:eastAsia="Times New Roman" w:cs="Arial"/>
          <w:b/>
          <w:bCs/>
          <w:color w:val="auto"/>
          <w:kern w:val="0"/>
          <w:sz w:val="28"/>
          <w:lang w:eastAsia="cs-CZ" w:bidi="ar-SA"/>
        </w:rPr>
        <w:t xml:space="preserve"> Kontrola udržitelnosti</w:t>
      </w:r>
    </w:p>
    <w:p w14:paraId="5109567E" w14:textId="20105D29" w:rsidR="00DC5AC1" w:rsidRPr="00DC5AC1" w:rsidRDefault="00DC5AC1" w:rsidP="00DC5AC1">
      <w:pPr>
        <w:widowControl/>
        <w:suppressAutoHyphens w:val="0"/>
        <w:autoSpaceDE w:val="0"/>
        <w:adjustRightInd w:val="0"/>
        <w:jc w:val="both"/>
        <w:textAlignment w:val="auto"/>
        <w:rPr>
          <w:rFonts w:eastAsia="Times New Roman" w:cs="Arial"/>
          <w:bCs/>
          <w:kern w:val="0"/>
          <w:sz w:val="24"/>
          <w:lang w:eastAsia="cs-CZ" w:bidi="ar-SA"/>
        </w:rPr>
      </w:pPr>
      <w:r w:rsidRPr="00DC5AC1">
        <w:rPr>
          <w:rFonts w:eastAsia="Times New Roman" w:cs="Arial"/>
          <w:kern w:val="0"/>
          <w:sz w:val="24"/>
          <w:lang w:eastAsia="cs-CZ" w:bidi="ar-SA"/>
        </w:rPr>
        <w:t>Udržitelnost je definovaná jako doba, po kterou musí příjemce podpory zachovat účel</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výstupy projektu (tab. 2). Při nesplnění povinnosti udržitelnosti může být příjemci podpory v krajním případě uloženo vrácení podpory nebo její části.</w:t>
      </w:r>
    </w:p>
    <w:p w14:paraId="6E47F57D" w14:textId="43E0B86E" w:rsidR="00DC5AC1" w:rsidRPr="00DC5AC1" w:rsidRDefault="00DC5AC1" w:rsidP="00DC5AC1">
      <w:pPr>
        <w:widowControl/>
        <w:suppressAutoHyphens w:val="0"/>
        <w:autoSpaceDE w:val="0"/>
        <w:adjustRightInd w:val="0"/>
        <w:jc w:val="both"/>
        <w:textAlignment w:val="auto"/>
        <w:rPr>
          <w:rFonts w:eastAsia="Times New Roman" w:cs="Arial"/>
          <w:bCs/>
          <w:kern w:val="0"/>
          <w:sz w:val="24"/>
          <w:lang w:eastAsia="cs-CZ" w:bidi="ar-SA"/>
        </w:rPr>
      </w:pPr>
      <w:r w:rsidRPr="00DC5AC1">
        <w:rPr>
          <w:rFonts w:eastAsia="Times New Roman" w:cs="Arial"/>
          <w:bCs/>
          <w:kern w:val="0"/>
          <w:sz w:val="24"/>
          <w:lang w:eastAsia="cs-CZ" w:bidi="ar-SA"/>
        </w:rPr>
        <w:tab/>
        <w:t>Kontrola udržitelnosti probíhá nejlépe v pátém roce po ukončení projektu. Vhodné je vzhledem k dynamice invazí provést</w:t>
      </w:r>
      <w:r w:rsidR="008E4142">
        <w:rPr>
          <w:rFonts w:eastAsia="Times New Roman" w:cs="Arial"/>
          <w:bCs/>
          <w:kern w:val="0"/>
          <w:sz w:val="24"/>
          <w:lang w:eastAsia="cs-CZ" w:bidi="ar-SA"/>
        </w:rPr>
        <w:t xml:space="preserve"> i </w:t>
      </w:r>
      <w:r w:rsidRPr="00DC5AC1">
        <w:rPr>
          <w:rFonts w:eastAsia="Times New Roman" w:cs="Arial"/>
          <w:bCs/>
          <w:kern w:val="0"/>
          <w:sz w:val="24"/>
          <w:lang w:eastAsia="cs-CZ" w:bidi="ar-SA"/>
        </w:rPr>
        <w:t>průběžnou orientační kontrolu v polovině doby udržitelnosti. Při kontrole udržitelnosti PM zkontroluje úspěšnost</w:t>
      </w:r>
      <w:r w:rsidR="008E4142">
        <w:rPr>
          <w:rFonts w:eastAsia="Times New Roman" w:cs="Arial"/>
          <w:bCs/>
          <w:kern w:val="0"/>
          <w:sz w:val="24"/>
          <w:lang w:eastAsia="cs-CZ" w:bidi="ar-SA"/>
        </w:rPr>
        <w:t xml:space="preserve"> a </w:t>
      </w:r>
      <w:r w:rsidRPr="00DC5AC1">
        <w:rPr>
          <w:rFonts w:eastAsia="Times New Roman" w:cs="Arial"/>
          <w:bCs/>
          <w:kern w:val="0"/>
          <w:sz w:val="24"/>
          <w:lang w:eastAsia="cs-CZ" w:bidi="ar-SA"/>
        </w:rPr>
        <w:t xml:space="preserve">efektivitu projektu. V rámci udržitelnosti projektu je možný výskyt některých druhů, ačkoliv pouze v omezené míře (viz tab. 2). </w:t>
      </w:r>
    </w:p>
    <w:p w14:paraId="59A1B4D2" w14:textId="77777777" w:rsidR="00DC5AC1" w:rsidRPr="00DC5AC1" w:rsidRDefault="00DC5AC1" w:rsidP="00DC5AC1">
      <w:pPr>
        <w:widowControl/>
        <w:suppressAutoHyphens w:val="0"/>
        <w:autoSpaceDE w:val="0"/>
        <w:adjustRightInd w:val="0"/>
        <w:jc w:val="both"/>
        <w:textAlignment w:val="auto"/>
        <w:rPr>
          <w:rFonts w:eastAsia="Times New Roman" w:cs="Arial"/>
          <w:bCs/>
          <w:kern w:val="0"/>
          <w:sz w:val="24"/>
          <w:lang w:eastAsia="cs-CZ" w:bidi="ar-SA"/>
        </w:rPr>
      </w:pPr>
    </w:p>
    <w:p w14:paraId="2BA2B23C" w14:textId="77777777" w:rsidR="00DC5AC1" w:rsidRPr="00DC5AC1" w:rsidRDefault="00DC5AC1" w:rsidP="00DC5AC1">
      <w:pPr>
        <w:widowControl/>
        <w:suppressAutoHyphens w:val="0"/>
        <w:autoSpaceDE w:val="0"/>
        <w:adjustRightInd w:val="0"/>
        <w:jc w:val="both"/>
        <w:textAlignment w:val="auto"/>
        <w:rPr>
          <w:rFonts w:eastAsia="Times New Roman" w:cs="Arial"/>
          <w:bCs/>
          <w:kern w:val="0"/>
          <w:lang w:eastAsia="cs-CZ" w:bidi="ar-SA"/>
        </w:rPr>
      </w:pPr>
      <w:r w:rsidRPr="00DC5AC1">
        <w:rPr>
          <w:rFonts w:eastAsia="Times New Roman" w:cs="Arial"/>
          <w:bCs/>
          <w:i/>
          <w:kern w:val="0"/>
          <w:lang w:eastAsia="cs-CZ" w:bidi="ar-SA"/>
        </w:rPr>
        <w:t>Tabulka 2. Požadovaná efektivita opatření v rámci udržitelnosti projektu.</w:t>
      </w:r>
    </w:p>
    <w:tbl>
      <w:tblPr>
        <w:tblStyle w:val="Mkatabulky1"/>
        <w:tblW w:w="9209" w:type="dxa"/>
        <w:tblLook w:val="04A0" w:firstRow="1" w:lastRow="0" w:firstColumn="1" w:lastColumn="0" w:noHBand="0" w:noVBand="1"/>
      </w:tblPr>
      <w:tblGrid>
        <w:gridCol w:w="2265"/>
        <w:gridCol w:w="2833"/>
        <w:gridCol w:w="4111"/>
      </w:tblGrid>
      <w:tr w:rsidR="00DC5AC1" w:rsidRPr="00DC5AC1" w14:paraId="4B668773" w14:textId="77777777" w:rsidTr="00FD535B">
        <w:tc>
          <w:tcPr>
            <w:tcW w:w="2265" w:type="dxa"/>
            <w:shd w:val="clear" w:color="auto" w:fill="8CC83C"/>
          </w:tcPr>
          <w:p w14:paraId="1B9C6863" w14:textId="77777777" w:rsidR="00DC5AC1" w:rsidRPr="00DC5AC1" w:rsidRDefault="00DC5AC1" w:rsidP="00DC5AC1">
            <w:pPr>
              <w:jc w:val="both"/>
              <w:rPr>
                <w:rFonts w:eastAsia="Times New Roman" w:cs="Arial"/>
                <w:b/>
                <w:sz w:val="24"/>
                <w:lang w:eastAsia="cs-CZ"/>
              </w:rPr>
            </w:pPr>
            <w:r w:rsidRPr="00DC5AC1">
              <w:rPr>
                <w:rFonts w:eastAsia="Times New Roman" w:cs="Arial"/>
                <w:b/>
                <w:sz w:val="24"/>
                <w:lang w:eastAsia="cs-CZ"/>
              </w:rPr>
              <w:t>druh</w:t>
            </w:r>
          </w:p>
        </w:tc>
        <w:tc>
          <w:tcPr>
            <w:tcW w:w="2833" w:type="dxa"/>
            <w:shd w:val="clear" w:color="auto" w:fill="8CC83C"/>
          </w:tcPr>
          <w:p w14:paraId="5A5D6778" w14:textId="77777777" w:rsidR="00DC5AC1" w:rsidRPr="00DC5AC1" w:rsidRDefault="00DC5AC1" w:rsidP="00DC5AC1">
            <w:pPr>
              <w:jc w:val="both"/>
              <w:rPr>
                <w:rFonts w:eastAsia="Times New Roman" w:cs="Arial"/>
                <w:b/>
                <w:sz w:val="24"/>
                <w:lang w:eastAsia="cs-CZ"/>
              </w:rPr>
            </w:pPr>
            <w:r w:rsidRPr="00DC5AC1">
              <w:rPr>
                <w:rFonts w:eastAsia="Times New Roman" w:cs="Arial"/>
                <w:b/>
                <w:sz w:val="24"/>
                <w:lang w:eastAsia="cs-CZ"/>
              </w:rPr>
              <w:t>efektivita (standardní)</w:t>
            </w:r>
          </w:p>
        </w:tc>
        <w:tc>
          <w:tcPr>
            <w:tcW w:w="4111" w:type="dxa"/>
            <w:shd w:val="clear" w:color="auto" w:fill="8CC83C"/>
          </w:tcPr>
          <w:p w14:paraId="4C5747B3" w14:textId="77777777" w:rsidR="00DC5AC1" w:rsidRPr="00DC5AC1" w:rsidRDefault="00DC5AC1" w:rsidP="00DC5AC1">
            <w:pPr>
              <w:jc w:val="both"/>
              <w:rPr>
                <w:rFonts w:eastAsia="Times New Roman" w:cs="Arial"/>
                <w:b/>
                <w:sz w:val="24"/>
                <w:lang w:eastAsia="cs-CZ"/>
              </w:rPr>
            </w:pPr>
            <w:r w:rsidRPr="00DC5AC1">
              <w:rPr>
                <w:rFonts w:eastAsia="Times New Roman" w:cs="Arial"/>
                <w:b/>
                <w:sz w:val="24"/>
                <w:lang w:eastAsia="cs-CZ"/>
              </w:rPr>
              <w:t>efektivita na plochách kde nelze použít herbicidy</w:t>
            </w:r>
          </w:p>
        </w:tc>
      </w:tr>
      <w:tr w:rsidR="00DC5AC1" w:rsidRPr="00DC5AC1" w14:paraId="06A579B2" w14:textId="77777777" w:rsidTr="00FD535B">
        <w:tc>
          <w:tcPr>
            <w:tcW w:w="2265" w:type="dxa"/>
            <w:shd w:val="clear" w:color="auto" w:fill="8CC83C"/>
          </w:tcPr>
          <w:p w14:paraId="3767366C" w14:textId="77777777" w:rsidR="00DC5AC1" w:rsidRPr="00DC5AC1" w:rsidRDefault="00DC5AC1" w:rsidP="00DC5AC1">
            <w:pPr>
              <w:jc w:val="both"/>
              <w:rPr>
                <w:rFonts w:eastAsia="Times New Roman" w:cs="Arial"/>
                <w:sz w:val="24"/>
                <w:lang w:eastAsia="cs-CZ"/>
              </w:rPr>
            </w:pPr>
            <w:r w:rsidRPr="00DC5AC1">
              <w:rPr>
                <w:rFonts w:eastAsia="Times New Roman" w:cs="Arial"/>
                <w:sz w:val="24"/>
                <w:lang w:eastAsia="cs-CZ"/>
              </w:rPr>
              <w:t>bolševník, klejicha, ambrozie, křídlatky</w:t>
            </w:r>
          </w:p>
        </w:tc>
        <w:tc>
          <w:tcPr>
            <w:tcW w:w="2833" w:type="dxa"/>
          </w:tcPr>
          <w:p w14:paraId="0D9F9971" w14:textId="77777777" w:rsidR="00DC5AC1" w:rsidRPr="00DC5AC1" w:rsidRDefault="00DC5AC1" w:rsidP="00DC5AC1">
            <w:pPr>
              <w:jc w:val="both"/>
              <w:rPr>
                <w:rFonts w:eastAsia="Times New Roman" w:cs="Arial"/>
                <w:sz w:val="24"/>
                <w:lang w:eastAsia="cs-CZ"/>
              </w:rPr>
            </w:pPr>
            <w:r w:rsidRPr="00DC5AC1">
              <w:rPr>
                <w:rFonts w:eastAsia="Times New Roman" w:cs="Arial"/>
                <w:sz w:val="24"/>
                <w:lang w:eastAsia="cs-CZ"/>
              </w:rPr>
              <w:t>95 %</w:t>
            </w:r>
          </w:p>
        </w:tc>
        <w:tc>
          <w:tcPr>
            <w:tcW w:w="4111" w:type="dxa"/>
          </w:tcPr>
          <w:p w14:paraId="3ECE2D1D" w14:textId="77777777" w:rsidR="00DC5AC1" w:rsidRPr="00DC5AC1" w:rsidRDefault="00DC5AC1" w:rsidP="00DC5AC1">
            <w:pPr>
              <w:jc w:val="both"/>
              <w:rPr>
                <w:rFonts w:eastAsia="Times New Roman" w:cs="Arial"/>
                <w:sz w:val="24"/>
                <w:lang w:eastAsia="cs-CZ"/>
              </w:rPr>
            </w:pPr>
            <w:r w:rsidRPr="00DC5AC1">
              <w:rPr>
                <w:rFonts w:eastAsia="Times New Roman" w:cs="Arial"/>
                <w:sz w:val="24"/>
                <w:lang w:eastAsia="cs-CZ"/>
              </w:rPr>
              <w:t>60 %</w:t>
            </w:r>
          </w:p>
        </w:tc>
      </w:tr>
      <w:tr w:rsidR="00DC5AC1" w:rsidRPr="00DC5AC1" w14:paraId="28482CFE" w14:textId="77777777" w:rsidTr="00FD535B">
        <w:tc>
          <w:tcPr>
            <w:tcW w:w="2265" w:type="dxa"/>
            <w:shd w:val="clear" w:color="auto" w:fill="8CC83C"/>
          </w:tcPr>
          <w:p w14:paraId="153A5212" w14:textId="77777777" w:rsidR="00DC5AC1" w:rsidRPr="00DC5AC1" w:rsidRDefault="00DC5AC1" w:rsidP="00DC5AC1">
            <w:pPr>
              <w:jc w:val="both"/>
              <w:rPr>
                <w:rFonts w:eastAsia="Times New Roman" w:cs="Arial"/>
                <w:sz w:val="24"/>
                <w:lang w:eastAsia="cs-CZ"/>
              </w:rPr>
            </w:pPr>
            <w:r w:rsidRPr="00DC5AC1">
              <w:rPr>
                <w:rFonts w:eastAsia="Times New Roman" w:cs="Arial"/>
                <w:sz w:val="24"/>
                <w:lang w:eastAsia="cs-CZ"/>
              </w:rPr>
              <w:t>netýkavka, pajasan</w:t>
            </w:r>
          </w:p>
        </w:tc>
        <w:tc>
          <w:tcPr>
            <w:tcW w:w="2833" w:type="dxa"/>
          </w:tcPr>
          <w:p w14:paraId="796B3D0D" w14:textId="77777777" w:rsidR="00DC5AC1" w:rsidRPr="00DC5AC1" w:rsidRDefault="00DC5AC1" w:rsidP="00DC5AC1">
            <w:pPr>
              <w:jc w:val="both"/>
              <w:rPr>
                <w:rFonts w:eastAsia="Times New Roman" w:cs="Arial"/>
                <w:sz w:val="24"/>
                <w:lang w:eastAsia="cs-CZ"/>
              </w:rPr>
            </w:pPr>
            <w:r w:rsidRPr="00DC5AC1">
              <w:rPr>
                <w:rFonts w:eastAsia="Times New Roman" w:cs="Arial"/>
                <w:sz w:val="24"/>
                <w:lang w:eastAsia="cs-CZ"/>
              </w:rPr>
              <w:t>95 %</w:t>
            </w:r>
          </w:p>
        </w:tc>
        <w:tc>
          <w:tcPr>
            <w:tcW w:w="4111" w:type="dxa"/>
          </w:tcPr>
          <w:p w14:paraId="221204A0" w14:textId="77777777" w:rsidR="00DC5AC1" w:rsidRPr="00DC5AC1" w:rsidRDefault="00DC5AC1" w:rsidP="00DC5AC1">
            <w:pPr>
              <w:jc w:val="both"/>
              <w:rPr>
                <w:rFonts w:eastAsia="Times New Roman" w:cs="Arial"/>
                <w:sz w:val="24"/>
                <w:lang w:eastAsia="cs-CZ"/>
              </w:rPr>
            </w:pPr>
            <w:r w:rsidRPr="00DC5AC1">
              <w:rPr>
                <w:rFonts w:eastAsia="Times New Roman" w:cs="Arial"/>
                <w:sz w:val="24"/>
                <w:lang w:eastAsia="cs-CZ"/>
              </w:rPr>
              <w:t>není relevantní</w:t>
            </w:r>
          </w:p>
        </w:tc>
      </w:tr>
    </w:tbl>
    <w:p w14:paraId="73F2CEF5" w14:textId="77777777" w:rsidR="00DC5AC1" w:rsidRPr="00DC5AC1" w:rsidRDefault="00DC5AC1" w:rsidP="00DC5AC1">
      <w:pPr>
        <w:widowControl/>
        <w:suppressAutoHyphens w:val="0"/>
        <w:autoSpaceDE w:val="0"/>
        <w:adjustRightInd w:val="0"/>
        <w:jc w:val="both"/>
        <w:textAlignment w:val="auto"/>
        <w:rPr>
          <w:rFonts w:eastAsia="Times New Roman" w:cs="Arial"/>
          <w:bCs/>
          <w:kern w:val="0"/>
          <w:sz w:val="24"/>
          <w:lang w:eastAsia="cs-CZ" w:bidi="ar-SA"/>
        </w:rPr>
      </w:pPr>
    </w:p>
    <w:p w14:paraId="44FA802B" w14:textId="23621FA3"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Kontrola udržitelnosti by měla proběhnout na celém zájmovém území uvedeném v PD. U likvidace rostlin kontrolu indikátoru plochy likvidovaného invazního druhu rostlin provede PM s pomocí pásma či tabletu opatřeným GPS lokátorem. Načasování kontroly udržitelnosti během roku není závislé na typu zásahů</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době skončení projektu, ale na tom, kdy jsou porosty průchozí</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 xml:space="preserve">zda jsou viditelné kvetoucí či regenerující rostliny. </w:t>
      </w:r>
    </w:p>
    <w:p w14:paraId="5913D281" w14:textId="187B3511"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ab/>
        <w:t>V případě, že se opatření realizuje na více lokalitách (nejedná se</w:t>
      </w:r>
      <w:r w:rsidR="008E4142">
        <w:rPr>
          <w:rFonts w:eastAsia="Times New Roman" w:cs="Arial"/>
          <w:kern w:val="0"/>
          <w:sz w:val="24"/>
          <w:lang w:eastAsia="cs-CZ" w:bidi="ar-SA"/>
        </w:rPr>
        <w:t xml:space="preserve"> o </w:t>
      </w:r>
      <w:r w:rsidRPr="00DC5AC1">
        <w:rPr>
          <w:rFonts w:eastAsia="Times New Roman" w:cs="Arial"/>
          <w:kern w:val="0"/>
          <w:sz w:val="24"/>
          <w:lang w:eastAsia="cs-CZ" w:bidi="ar-SA"/>
        </w:rPr>
        <w:t>ucelenou lokalitu), PM provede kontrolu splnění podmínek na jedné každé lokalitě. V případě, že lokalit (ohnisek) je velké množství (více než 10 rozptýlených na velkém území, např. povodí potoka), pak kontrola může proběhnout na náhodném výběru lokalit v poměru 20 kontrolovaných lokalit ze sta lokalit. V tomto případě je nutné, aby bylo podchyceno alespoň deset lokalit pro každý druh</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 xml:space="preserve">typ zásahu. </w:t>
      </w:r>
    </w:p>
    <w:p w14:paraId="687F7361" w14:textId="23F66B7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lastRenderedPageBreak/>
        <w:tab/>
        <w:t>V hůře dostupných místech</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na rozsáhlých plochách lze pro kvetoucí bolševníky, netýkavku</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křídlatky využít</w:t>
      </w:r>
      <w:r w:rsidR="008E4142">
        <w:rPr>
          <w:rFonts w:eastAsia="Times New Roman" w:cs="Arial"/>
          <w:kern w:val="0"/>
          <w:sz w:val="24"/>
          <w:lang w:eastAsia="cs-CZ" w:bidi="ar-SA"/>
        </w:rPr>
        <w:t xml:space="preserve"> i </w:t>
      </w:r>
      <w:r w:rsidRPr="00DC5AC1">
        <w:rPr>
          <w:rFonts w:eastAsia="Times New Roman" w:cs="Arial"/>
          <w:kern w:val="0"/>
          <w:sz w:val="24"/>
          <w:lang w:eastAsia="cs-CZ" w:bidi="ar-SA"/>
        </w:rPr>
        <w:t>orientačního průzkumu pomocí dronu. Stejného postupu lze využít</w:t>
      </w:r>
      <w:r w:rsidR="008E4142">
        <w:rPr>
          <w:rFonts w:eastAsia="Times New Roman" w:cs="Arial"/>
          <w:kern w:val="0"/>
          <w:sz w:val="24"/>
          <w:lang w:eastAsia="cs-CZ" w:bidi="ar-SA"/>
        </w:rPr>
        <w:t xml:space="preserve"> i </w:t>
      </w:r>
      <w:r w:rsidRPr="00DC5AC1">
        <w:rPr>
          <w:rFonts w:eastAsia="Times New Roman" w:cs="Arial"/>
          <w:kern w:val="0"/>
          <w:sz w:val="24"/>
          <w:lang w:eastAsia="cs-CZ" w:bidi="ar-SA"/>
        </w:rPr>
        <w:t xml:space="preserve">pro křídlatky v období pozdního podzimu (září-listopad), kdy jsou křídlatky dobře viditelné oranžovými listy. Orientačním průzkumem však nelze nahradit </w:t>
      </w:r>
      <w:r w:rsidRPr="00DC5AC1">
        <w:rPr>
          <w:rFonts w:eastAsia="Times New Roman" w:cs="Arial"/>
          <w:i/>
          <w:kern w:val="0"/>
          <w:sz w:val="24"/>
          <w:lang w:eastAsia="cs-CZ" w:bidi="ar-SA"/>
        </w:rPr>
        <w:t>in-site</w:t>
      </w:r>
      <w:r w:rsidRPr="00DC5AC1">
        <w:rPr>
          <w:rFonts w:eastAsia="Times New Roman" w:cs="Arial"/>
          <w:kern w:val="0"/>
          <w:sz w:val="24"/>
          <w:lang w:eastAsia="cs-CZ" w:bidi="ar-SA"/>
        </w:rPr>
        <w:t xml:space="preserve"> kontrolu! </w:t>
      </w:r>
    </w:p>
    <w:p w14:paraId="7C7A4C3E"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p>
    <w:p w14:paraId="7ACBD7F6" w14:textId="77777777" w:rsidR="00DC5AC1" w:rsidRPr="00DC5AC1" w:rsidRDefault="00DC5AC1" w:rsidP="00DC5AC1">
      <w:pPr>
        <w:keepNext/>
        <w:widowControl/>
        <w:suppressAutoHyphens w:val="0"/>
        <w:autoSpaceDN/>
        <w:jc w:val="both"/>
        <w:textAlignment w:val="auto"/>
        <w:rPr>
          <w:rFonts w:eastAsia="Times New Roman" w:cs="Arial"/>
          <w:b/>
          <w:kern w:val="0"/>
          <w:sz w:val="26"/>
          <w:lang w:eastAsia="cs-CZ" w:bidi="ar-SA"/>
        </w:rPr>
      </w:pPr>
      <w:proofErr w:type="gramStart"/>
      <w:r w:rsidRPr="00DC5AC1">
        <w:rPr>
          <w:rFonts w:eastAsia="Times New Roman" w:cs="Arial"/>
          <w:b/>
          <w:kern w:val="0"/>
          <w:sz w:val="26"/>
          <w:lang w:eastAsia="cs-CZ" w:bidi="ar-SA"/>
        </w:rPr>
        <w:t>D.1 Postup</w:t>
      </w:r>
      <w:proofErr w:type="gramEnd"/>
      <w:r w:rsidRPr="00DC5AC1">
        <w:rPr>
          <w:rFonts w:eastAsia="Times New Roman" w:cs="Arial"/>
          <w:b/>
          <w:kern w:val="0"/>
          <w:sz w:val="26"/>
          <w:lang w:eastAsia="cs-CZ" w:bidi="ar-SA"/>
        </w:rPr>
        <w:t xml:space="preserve"> kontroly na konkrétní lokalitě:</w:t>
      </w:r>
    </w:p>
    <w:p w14:paraId="7928F8DE" w14:textId="4C3C8BC8" w:rsidR="00DC5AC1" w:rsidRPr="00DC5AC1" w:rsidRDefault="00DC5AC1" w:rsidP="00DC5AC1">
      <w:pPr>
        <w:widowControl/>
        <w:numPr>
          <w:ilvl w:val="0"/>
          <w:numId w:val="23"/>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Nejprve PM zkontroluje hranice zájmové lokality se zákresem v mapovém podkladu</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seznámí se s terénem.</w:t>
      </w:r>
    </w:p>
    <w:p w14:paraId="33E04A45" w14:textId="196C7684" w:rsidR="00DC5AC1" w:rsidRPr="00DC5AC1" w:rsidRDefault="00DC5AC1" w:rsidP="00DC5AC1">
      <w:pPr>
        <w:widowControl/>
        <w:numPr>
          <w:ilvl w:val="0"/>
          <w:numId w:val="23"/>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Seznámí se s původním stavem výskytu invazních druhů v zákresu</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s výsledky pozásahové kontroly výstupu projektu.</w:t>
      </w:r>
    </w:p>
    <w:p w14:paraId="3E8E0904" w14:textId="6B2322A7" w:rsidR="00DC5AC1" w:rsidRPr="00DC5AC1" w:rsidRDefault="00DC5AC1" w:rsidP="00DC5AC1">
      <w:pPr>
        <w:widowControl/>
        <w:numPr>
          <w:ilvl w:val="0"/>
          <w:numId w:val="23"/>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Podle charakteru výskytu zvolí následující postup. U rozsáhlých ploch může využít</w:t>
      </w:r>
      <w:r w:rsidR="008E4142">
        <w:rPr>
          <w:rFonts w:eastAsia="Times New Roman" w:cs="Arial"/>
          <w:kern w:val="0"/>
          <w:sz w:val="24"/>
          <w:lang w:eastAsia="cs-CZ" w:bidi="ar-SA"/>
        </w:rPr>
        <w:t xml:space="preserve"> i </w:t>
      </w:r>
      <w:r w:rsidRPr="00DC5AC1">
        <w:rPr>
          <w:rFonts w:eastAsia="Times New Roman" w:cs="Arial"/>
          <w:kern w:val="0"/>
          <w:sz w:val="24"/>
          <w:lang w:eastAsia="cs-CZ" w:bidi="ar-SA"/>
        </w:rPr>
        <w:t>dronu pro orientaci v ploše</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hrubou kontrolu plochy. Pokud se použije transekt, tak musí zahrnovat jak oblasti na okraji plochy, tak</w:t>
      </w:r>
      <w:r w:rsidR="008E4142">
        <w:rPr>
          <w:rFonts w:eastAsia="Times New Roman" w:cs="Arial"/>
          <w:kern w:val="0"/>
          <w:sz w:val="24"/>
          <w:lang w:eastAsia="cs-CZ" w:bidi="ar-SA"/>
        </w:rPr>
        <w:t xml:space="preserve"> i </w:t>
      </w:r>
      <w:r w:rsidRPr="00DC5AC1">
        <w:rPr>
          <w:rFonts w:eastAsia="Times New Roman" w:cs="Arial"/>
          <w:kern w:val="0"/>
          <w:sz w:val="24"/>
          <w:lang w:eastAsia="cs-CZ" w:bidi="ar-SA"/>
        </w:rPr>
        <w:t>centrální plochy. V případě, že plocha</w:t>
      </w:r>
      <w:r w:rsidR="00755A9D">
        <w:rPr>
          <w:rFonts w:eastAsia="Times New Roman" w:cs="Arial"/>
          <w:kern w:val="0"/>
          <w:sz w:val="24"/>
          <w:lang w:eastAsia="cs-CZ" w:bidi="ar-SA"/>
        </w:rPr>
        <w:t>,</w:t>
      </w:r>
      <w:r w:rsidRPr="00DC5AC1">
        <w:rPr>
          <w:rFonts w:eastAsia="Times New Roman" w:cs="Arial"/>
          <w:kern w:val="0"/>
          <w:sz w:val="24"/>
          <w:lang w:eastAsia="cs-CZ" w:bidi="ar-SA"/>
        </w:rPr>
        <w:t xml:space="preserve"> kde se zasahovalo</w:t>
      </w:r>
      <w:r w:rsidR="008E4142">
        <w:rPr>
          <w:rFonts w:eastAsia="Times New Roman" w:cs="Arial"/>
          <w:kern w:val="0"/>
          <w:sz w:val="24"/>
          <w:lang w:eastAsia="cs-CZ" w:bidi="ar-SA"/>
        </w:rPr>
        <w:t>,</w:t>
      </w:r>
      <w:r w:rsidRPr="00DC5AC1">
        <w:rPr>
          <w:rFonts w:eastAsia="Times New Roman" w:cs="Arial"/>
          <w:kern w:val="0"/>
          <w:sz w:val="24"/>
          <w:lang w:eastAsia="cs-CZ" w:bidi="ar-SA"/>
        </w:rPr>
        <w:t xml:space="preserve"> obsahuje další krajinné prvky (remízky, vodní plochy) musí transekt zahrnovat</w:t>
      </w:r>
      <w:r w:rsidR="008E4142">
        <w:rPr>
          <w:rFonts w:eastAsia="Times New Roman" w:cs="Arial"/>
          <w:kern w:val="0"/>
          <w:sz w:val="24"/>
          <w:lang w:eastAsia="cs-CZ" w:bidi="ar-SA"/>
        </w:rPr>
        <w:t xml:space="preserve"> i </w:t>
      </w:r>
      <w:r w:rsidRPr="00DC5AC1">
        <w:rPr>
          <w:rFonts w:eastAsia="Times New Roman" w:cs="Arial"/>
          <w:kern w:val="0"/>
          <w:sz w:val="24"/>
          <w:lang w:eastAsia="cs-CZ" w:bidi="ar-SA"/>
        </w:rPr>
        <w:t>tyto plochy a/či jejich okraje (břehy). Samotný transekt má mít šíři cca 1–2 m na každou stranu podle typu vegetace (vysoké nepřehledné porosty budou užší). Šířku je však nutné nahradit pak délkou transektu. Při velikosti plochy realizovaného opatření v rozsahu do 1 ha, PM projde 5 náhodných transektů dlouhých 50 metrů; při velikosti plochy 1-10 ha, PM projde 20 transektů</w:t>
      </w:r>
    </w:p>
    <w:p w14:paraId="69FCB106" w14:textId="77777777" w:rsidR="00DC5AC1" w:rsidRPr="00DC5AC1" w:rsidRDefault="00DC5AC1" w:rsidP="00DC5AC1">
      <w:pPr>
        <w:widowControl/>
        <w:numPr>
          <w:ilvl w:val="1"/>
          <w:numId w:val="23"/>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 v případě homogenního porostu provede náhodnou "procházku" plochou tak, aby pokryl alespoň 5 % plochy.</w:t>
      </w:r>
    </w:p>
    <w:p w14:paraId="1E201377" w14:textId="43065CFC" w:rsidR="00DC5AC1" w:rsidRPr="00DC5AC1" w:rsidRDefault="00DC5AC1" w:rsidP="00DC5AC1">
      <w:pPr>
        <w:widowControl/>
        <w:numPr>
          <w:ilvl w:val="1"/>
          <w:numId w:val="23"/>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 v případě ostrůvkovitého (zahrnuje</w:t>
      </w:r>
      <w:r w:rsidR="008E4142">
        <w:rPr>
          <w:rFonts w:eastAsia="Times New Roman" w:cs="Arial"/>
          <w:kern w:val="0"/>
          <w:sz w:val="24"/>
          <w:lang w:eastAsia="cs-CZ" w:bidi="ar-SA"/>
        </w:rPr>
        <w:t xml:space="preserve"> i </w:t>
      </w:r>
      <w:r w:rsidRPr="00DC5AC1">
        <w:rPr>
          <w:rFonts w:eastAsia="Times New Roman" w:cs="Arial"/>
          <w:kern w:val="0"/>
          <w:sz w:val="24"/>
          <w:lang w:eastAsia="cs-CZ" w:bidi="ar-SA"/>
        </w:rPr>
        <w:t>jednotlivé výskyty) výskytu provede výběr tak aby pokryl okrajové</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centrální výskyty</w:t>
      </w:r>
      <w:r w:rsidR="008E4142">
        <w:rPr>
          <w:rFonts w:eastAsia="Times New Roman" w:cs="Arial"/>
          <w:kern w:val="0"/>
          <w:sz w:val="24"/>
          <w:lang w:eastAsia="cs-CZ" w:bidi="ar-SA"/>
        </w:rPr>
        <w:t xml:space="preserve"> z </w:t>
      </w:r>
      <w:r w:rsidRPr="00DC5AC1">
        <w:rPr>
          <w:rFonts w:eastAsia="Times New Roman" w:cs="Arial"/>
          <w:kern w:val="0"/>
          <w:sz w:val="24"/>
          <w:lang w:eastAsia="cs-CZ" w:bidi="ar-SA"/>
        </w:rPr>
        <w:t>mapy před zásahem. Na nich</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v jejich okolí pak provede samotnou kontrolu.</w:t>
      </w:r>
    </w:p>
    <w:p w14:paraId="4F977F5E" w14:textId="55F6763F" w:rsidR="00DC5AC1" w:rsidRPr="00DC5AC1" w:rsidRDefault="00DC5AC1" w:rsidP="00DC5AC1">
      <w:pPr>
        <w:widowControl/>
        <w:numPr>
          <w:ilvl w:val="0"/>
          <w:numId w:val="23"/>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 xml:space="preserve">Provede samotnou </w:t>
      </w:r>
      <w:proofErr w:type="gramStart"/>
      <w:r w:rsidRPr="00DC5AC1">
        <w:rPr>
          <w:rFonts w:eastAsia="Times New Roman" w:cs="Arial"/>
          <w:kern w:val="0"/>
          <w:sz w:val="24"/>
          <w:lang w:eastAsia="cs-CZ" w:bidi="ar-SA"/>
        </w:rPr>
        <w:t>kontrolu</w:t>
      </w:r>
      <w:r w:rsidR="008E4142">
        <w:rPr>
          <w:rFonts w:eastAsia="Times New Roman" w:cs="Arial"/>
          <w:kern w:val="0"/>
          <w:sz w:val="24"/>
          <w:lang w:eastAsia="cs-CZ" w:bidi="ar-SA"/>
        </w:rPr>
        <w:t> </w:t>
      </w:r>
      <w:r w:rsidRPr="00DC5AC1">
        <w:rPr>
          <w:rFonts w:eastAsia="Times New Roman" w:cs="Arial"/>
          <w:kern w:val="0"/>
          <w:sz w:val="24"/>
          <w:lang w:eastAsia="cs-CZ" w:bidi="ar-SA"/>
        </w:rPr>
        <w:t>zda</w:t>
      </w:r>
      <w:proofErr w:type="gramEnd"/>
      <w:r w:rsidRPr="00DC5AC1">
        <w:rPr>
          <w:rFonts w:eastAsia="Times New Roman" w:cs="Arial"/>
          <w:kern w:val="0"/>
          <w:sz w:val="24"/>
          <w:lang w:eastAsia="cs-CZ" w:bidi="ar-SA"/>
        </w:rPr>
        <w:t xml:space="preserve"> se na ploše, kde byl skladován odpad, nevyskytují nově regenerující rostliny</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jejich semena.</w:t>
      </w:r>
    </w:p>
    <w:p w14:paraId="01FE0967" w14:textId="6B2A54CE" w:rsidR="00DC5AC1" w:rsidRPr="00DC5AC1" w:rsidRDefault="00DC5AC1" w:rsidP="00DC5AC1">
      <w:pPr>
        <w:widowControl/>
        <w:numPr>
          <w:ilvl w:val="0"/>
          <w:numId w:val="23"/>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V průběhu kontroly zaznamenává, zakresluje pozici</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 xml:space="preserve">výskyty semenáčů či regenerujících rostlin. </w:t>
      </w:r>
    </w:p>
    <w:p w14:paraId="09BB5624" w14:textId="449AF39B" w:rsidR="00DC5AC1" w:rsidRPr="00DC5AC1" w:rsidRDefault="00DC5AC1" w:rsidP="00DC5AC1">
      <w:pPr>
        <w:widowControl/>
        <w:numPr>
          <w:ilvl w:val="0"/>
          <w:numId w:val="23"/>
        </w:numPr>
        <w:suppressAutoHyphens w:val="0"/>
        <w:autoSpaceDE w:val="0"/>
        <w:autoSpaceDN/>
        <w:adjustRightInd w:val="0"/>
        <w:spacing w:after="200" w:line="276" w:lineRule="auto"/>
        <w:contextualSpacing/>
        <w:jc w:val="both"/>
        <w:textAlignment w:val="auto"/>
        <w:rPr>
          <w:rFonts w:eastAsia="Times New Roman" w:cs="Arial"/>
          <w:kern w:val="0"/>
          <w:sz w:val="24"/>
          <w:lang w:eastAsia="cs-CZ" w:bidi="ar-SA"/>
        </w:rPr>
      </w:pPr>
      <w:r w:rsidRPr="00DC5AC1">
        <w:rPr>
          <w:rFonts w:eastAsia="Times New Roman" w:cs="Arial"/>
          <w:kern w:val="0"/>
          <w:sz w:val="24"/>
          <w:lang w:eastAsia="cs-CZ" w:bidi="ar-SA"/>
        </w:rPr>
        <w:t>Při kontrole PM použije semikvantitativní škálu: 0 - žádná rostlina; 1- jednotlivé rostliny; 2 - středně hustá pokryvnost,</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3 - hustá pokryvnost (viz tab. 1) cílového druhu</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zapisuje ji ke každé mapované jednotce. U oddénkatých druhů (křídlatky) je nutné zaznamenat</w:t>
      </w:r>
      <w:r w:rsidR="008E4142">
        <w:rPr>
          <w:rFonts w:eastAsia="Times New Roman" w:cs="Arial"/>
          <w:kern w:val="0"/>
          <w:sz w:val="24"/>
          <w:lang w:eastAsia="cs-CZ" w:bidi="ar-SA"/>
        </w:rPr>
        <w:t xml:space="preserve"> i </w:t>
      </w:r>
      <w:r w:rsidRPr="00DC5AC1">
        <w:rPr>
          <w:rFonts w:eastAsia="Times New Roman" w:cs="Arial"/>
          <w:kern w:val="0"/>
          <w:sz w:val="24"/>
          <w:lang w:eastAsia="cs-CZ" w:bidi="ar-SA"/>
        </w:rPr>
        <w:t>velikost polykormonu. Příklady se zařazením do kategorií jsou uvedeny v obrazové příloze 2.</w:t>
      </w:r>
    </w:p>
    <w:p w14:paraId="72E44C83" w14:textId="28F249D3"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Kontrolu udržitelnosti PM provede dle návodu v kapitole 4.1</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 xml:space="preserve">v případě zjištění výskytu cílových invazních rostlin, zakreslí jejich výskyt do NDOP. </w:t>
      </w:r>
    </w:p>
    <w:p w14:paraId="3B583F95" w14:textId="77777777" w:rsidR="00DC5AC1" w:rsidRPr="00DC5AC1" w:rsidRDefault="00DC5AC1" w:rsidP="00DC5AC1">
      <w:pPr>
        <w:widowControl/>
        <w:suppressAutoHyphens w:val="0"/>
        <w:autoSpaceDN/>
        <w:jc w:val="both"/>
        <w:textAlignment w:val="auto"/>
        <w:rPr>
          <w:rFonts w:eastAsia="Times New Roman" w:cs="Arial"/>
          <w:kern w:val="0"/>
          <w:sz w:val="24"/>
          <w:lang w:eastAsia="cs-CZ" w:bidi="ar-SA"/>
        </w:rPr>
      </w:pPr>
      <w:r w:rsidRPr="00DC5AC1">
        <w:rPr>
          <w:rFonts w:eastAsia="Times New Roman" w:cs="Arial"/>
          <w:kern w:val="0"/>
          <w:sz w:val="24"/>
          <w:lang w:eastAsia="cs-CZ" w:bidi="ar-SA"/>
        </w:rPr>
        <w:tab/>
        <w:t xml:space="preserve"> </w:t>
      </w:r>
    </w:p>
    <w:p w14:paraId="438C0761" w14:textId="77777777" w:rsidR="00DC5AC1" w:rsidRPr="00DC5AC1" w:rsidRDefault="00DC5AC1" w:rsidP="00DC5AC1">
      <w:pPr>
        <w:keepNext/>
        <w:widowControl/>
        <w:suppressAutoHyphens w:val="0"/>
        <w:autoSpaceDN/>
        <w:jc w:val="both"/>
        <w:textAlignment w:val="auto"/>
        <w:rPr>
          <w:rFonts w:eastAsia="Times New Roman" w:cs="Arial"/>
          <w:b/>
          <w:kern w:val="0"/>
          <w:sz w:val="26"/>
          <w:lang w:eastAsia="cs-CZ" w:bidi="ar-SA"/>
        </w:rPr>
      </w:pPr>
      <w:proofErr w:type="gramStart"/>
      <w:r w:rsidRPr="00DC5AC1">
        <w:rPr>
          <w:rFonts w:eastAsia="Times New Roman" w:cs="Arial"/>
          <w:b/>
          <w:kern w:val="0"/>
          <w:sz w:val="26"/>
          <w:lang w:eastAsia="cs-CZ" w:bidi="ar-SA"/>
        </w:rPr>
        <w:t>D.2 Hodnocení</w:t>
      </w:r>
      <w:proofErr w:type="gramEnd"/>
      <w:r w:rsidRPr="00DC5AC1">
        <w:rPr>
          <w:rFonts w:eastAsia="Times New Roman" w:cs="Arial"/>
          <w:b/>
          <w:kern w:val="0"/>
          <w:sz w:val="26"/>
          <w:lang w:eastAsia="cs-CZ" w:bidi="ar-SA"/>
        </w:rPr>
        <w:t xml:space="preserve"> efektivity:</w:t>
      </w:r>
    </w:p>
    <w:p w14:paraId="6E03DC51" w14:textId="0DD66360"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Hodnocení efektivity je založeno na porovnání sumy vážených ploch s různou hustotou invazního druhu před</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 xml:space="preserve">po skončení projektu. </w:t>
      </w:r>
    </w:p>
    <w:p w14:paraId="25280597" w14:textId="7C7D31E5"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 xml:space="preserve">Podíl mezi </w:t>
      </w:r>
      <w:r w:rsidRPr="00DC5AC1">
        <w:rPr>
          <w:rFonts w:eastAsia="Times New Roman" w:cs="Arial"/>
          <w:i/>
          <w:kern w:val="0"/>
          <w:sz w:val="24"/>
          <w:lang w:eastAsia="cs-CZ" w:bidi="ar-SA"/>
        </w:rPr>
        <w:t>E</w:t>
      </w:r>
      <w:r w:rsidRPr="00DC5AC1">
        <w:rPr>
          <w:rFonts w:eastAsia="Times New Roman" w:cs="Arial"/>
          <w:i/>
          <w:kern w:val="0"/>
          <w:sz w:val="24"/>
          <w:vertAlign w:val="subscript"/>
          <w:lang w:eastAsia="cs-CZ" w:bidi="ar-SA"/>
        </w:rPr>
        <w:t>p,k</w:t>
      </w:r>
      <w:r w:rsidRPr="00DC5AC1">
        <w:rPr>
          <w:rFonts w:eastAsia="Times New Roman" w:cs="Arial"/>
          <w:i/>
          <w:kern w:val="0"/>
          <w:sz w:val="24"/>
          <w:lang w:eastAsia="cs-CZ" w:bidi="ar-SA"/>
        </w:rPr>
        <w:t>= suma (s</w:t>
      </w:r>
      <w:r w:rsidRPr="00DC5AC1">
        <w:rPr>
          <w:rFonts w:eastAsia="Times New Roman" w:cs="Arial"/>
          <w:i/>
          <w:kern w:val="0"/>
          <w:sz w:val="24"/>
          <w:vertAlign w:val="subscript"/>
          <w:lang w:eastAsia="cs-CZ" w:bidi="ar-SA"/>
        </w:rPr>
        <w:t>1</w:t>
      </w:r>
      <w:r w:rsidRPr="00DC5AC1">
        <w:rPr>
          <w:rFonts w:eastAsia="Times New Roman" w:cs="Arial"/>
          <w:i/>
          <w:kern w:val="0"/>
          <w:sz w:val="24"/>
          <w:lang w:eastAsia="cs-CZ" w:bidi="ar-SA"/>
        </w:rPr>
        <w:t>)×0.01 + suma (s</w:t>
      </w:r>
      <w:r w:rsidRPr="00DC5AC1">
        <w:rPr>
          <w:rFonts w:eastAsia="Times New Roman" w:cs="Arial"/>
          <w:i/>
          <w:kern w:val="0"/>
          <w:sz w:val="24"/>
          <w:vertAlign w:val="subscript"/>
          <w:lang w:eastAsia="cs-CZ" w:bidi="ar-SA"/>
        </w:rPr>
        <w:t>2</w:t>
      </w:r>
      <w:r w:rsidRPr="00DC5AC1">
        <w:rPr>
          <w:rFonts w:eastAsia="Times New Roman" w:cs="Arial"/>
          <w:i/>
          <w:kern w:val="0"/>
          <w:sz w:val="24"/>
          <w:lang w:eastAsia="cs-CZ" w:bidi="ar-SA"/>
        </w:rPr>
        <w:t>)×0,3+ suma (s</w:t>
      </w:r>
      <w:r w:rsidRPr="00DC5AC1">
        <w:rPr>
          <w:rFonts w:eastAsia="Times New Roman" w:cs="Arial"/>
          <w:i/>
          <w:kern w:val="0"/>
          <w:sz w:val="24"/>
          <w:vertAlign w:val="subscript"/>
          <w:lang w:eastAsia="cs-CZ" w:bidi="ar-SA"/>
        </w:rPr>
        <w:t>3</w:t>
      </w:r>
      <w:r w:rsidRPr="00DC5AC1">
        <w:rPr>
          <w:rFonts w:eastAsia="Times New Roman" w:cs="Arial"/>
          <w:i/>
          <w:kern w:val="0"/>
          <w:sz w:val="24"/>
          <w:lang w:eastAsia="cs-CZ" w:bidi="ar-SA"/>
        </w:rPr>
        <w:t>)</w:t>
      </w:r>
      <w:r w:rsidRPr="00DC5AC1">
        <w:rPr>
          <w:rFonts w:eastAsia="Times New Roman" w:cs="Arial"/>
          <w:kern w:val="0"/>
          <w:sz w:val="24"/>
          <w:lang w:eastAsia="cs-CZ" w:bidi="ar-SA"/>
        </w:rPr>
        <w:t xml:space="preserve"> pro stav před</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po, kdy</w:t>
      </w:r>
    </w:p>
    <w:p w14:paraId="0B6B3691"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ab/>
        <w:t>E</w:t>
      </w:r>
      <w:r w:rsidRPr="00DC5AC1">
        <w:rPr>
          <w:rFonts w:eastAsia="Times New Roman" w:cs="Arial"/>
          <w:kern w:val="0"/>
          <w:sz w:val="24"/>
          <w:vertAlign w:val="subscript"/>
          <w:lang w:eastAsia="cs-CZ" w:bidi="ar-SA"/>
        </w:rPr>
        <w:t>p</w:t>
      </w:r>
      <w:r w:rsidRPr="00DC5AC1">
        <w:rPr>
          <w:rFonts w:eastAsia="Times New Roman" w:cs="Arial"/>
          <w:kern w:val="0"/>
          <w:sz w:val="24"/>
          <w:lang w:eastAsia="cs-CZ" w:bidi="ar-SA"/>
        </w:rPr>
        <w:t xml:space="preserve"> - stav před řešením projektu; </w:t>
      </w:r>
    </w:p>
    <w:p w14:paraId="2B1921CF"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ab/>
        <w:t>E</w:t>
      </w:r>
      <w:r w:rsidRPr="00DC5AC1">
        <w:rPr>
          <w:rFonts w:eastAsia="Times New Roman" w:cs="Arial"/>
          <w:kern w:val="0"/>
          <w:sz w:val="24"/>
          <w:vertAlign w:val="subscript"/>
          <w:lang w:eastAsia="cs-CZ" w:bidi="ar-SA"/>
        </w:rPr>
        <w:t>k</w:t>
      </w:r>
      <w:r w:rsidRPr="00DC5AC1">
        <w:rPr>
          <w:rFonts w:eastAsia="Times New Roman" w:cs="Arial"/>
          <w:kern w:val="0"/>
          <w:sz w:val="24"/>
          <w:lang w:eastAsia="cs-CZ" w:bidi="ar-SA"/>
        </w:rPr>
        <w:t xml:space="preserve"> - stav na konci projektu; </w:t>
      </w:r>
    </w:p>
    <w:p w14:paraId="7E32C076"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ab/>
        <w:t>s</w:t>
      </w:r>
      <w:r w:rsidRPr="00DC5AC1">
        <w:rPr>
          <w:rFonts w:eastAsia="Times New Roman" w:cs="Arial"/>
          <w:kern w:val="0"/>
          <w:sz w:val="24"/>
          <w:vertAlign w:val="subscript"/>
          <w:lang w:eastAsia="cs-CZ" w:bidi="ar-SA"/>
        </w:rPr>
        <w:t>1</w:t>
      </w:r>
      <w:r w:rsidRPr="00DC5AC1">
        <w:rPr>
          <w:rFonts w:eastAsia="Times New Roman" w:cs="Arial"/>
          <w:kern w:val="0"/>
          <w:sz w:val="24"/>
          <w:lang w:eastAsia="cs-CZ" w:bidi="ar-SA"/>
        </w:rPr>
        <w:t xml:space="preserve"> - počet jednotlivých výskytů; </w:t>
      </w:r>
    </w:p>
    <w:p w14:paraId="7C0E6CE5"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ab/>
        <w:t>s</w:t>
      </w:r>
      <w:r w:rsidRPr="00DC5AC1">
        <w:rPr>
          <w:rFonts w:eastAsia="Times New Roman" w:cs="Arial"/>
          <w:kern w:val="0"/>
          <w:sz w:val="24"/>
          <w:vertAlign w:val="subscript"/>
          <w:lang w:eastAsia="cs-CZ" w:bidi="ar-SA"/>
        </w:rPr>
        <w:t>2</w:t>
      </w:r>
      <w:r w:rsidRPr="00DC5AC1">
        <w:rPr>
          <w:rFonts w:eastAsia="Times New Roman" w:cs="Arial"/>
          <w:kern w:val="0"/>
          <w:sz w:val="24"/>
          <w:lang w:eastAsia="cs-CZ" w:bidi="ar-SA"/>
        </w:rPr>
        <w:t xml:space="preserve"> - plocha střední hustoty; </w:t>
      </w:r>
    </w:p>
    <w:p w14:paraId="50747B1C"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tab/>
        <w:t>s</w:t>
      </w:r>
      <w:r w:rsidRPr="00DC5AC1">
        <w:rPr>
          <w:rFonts w:eastAsia="Times New Roman" w:cs="Arial"/>
          <w:kern w:val="0"/>
          <w:sz w:val="24"/>
          <w:vertAlign w:val="subscript"/>
          <w:lang w:eastAsia="cs-CZ" w:bidi="ar-SA"/>
        </w:rPr>
        <w:t>3</w:t>
      </w:r>
      <w:r w:rsidRPr="00DC5AC1">
        <w:rPr>
          <w:rFonts w:eastAsia="Times New Roman" w:cs="Arial"/>
          <w:kern w:val="0"/>
          <w:sz w:val="24"/>
          <w:lang w:eastAsia="cs-CZ" w:bidi="ar-SA"/>
        </w:rPr>
        <w:t xml:space="preserve"> - plocha hustých porostů) </w:t>
      </w:r>
    </w:p>
    <w:p w14:paraId="1FA3CCFF" w14:textId="3CB0D018"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kern w:val="0"/>
          <w:sz w:val="24"/>
          <w:lang w:eastAsia="cs-CZ" w:bidi="ar-SA"/>
        </w:rPr>
        <w:lastRenderedPageBreak/>
        <w:t>vyjadřuje změnu stavu po skončení projektu</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efektivitu (E=1-E</w:t>
      </w:r>
      <w:r w:rsidRPr="00DC5AC1">
        <w:rPr>
          <w:rFonts w:eastAsia="Times New Roman" w:cs="Arial"/>
          <w:kern w:val="0"/>
          <w:sz w:val="24"/>
          <w:vertAlign w:val="subscript"/>
          <w:lang w:eastAsia="cs-CZ" w:bidi="ar-SA"/>
        </w:rPr>
        <w:t>k</w:t>
      </w:r>
      <w:r w:rsidRPr="00DC5AC1">
        <w:rPr>
          <w:rFonts w:eastAsia="Times New Roman" w:cs="Arial"/>
          <w:kern w:val="0"/>
          <w:sz w:val="24"/>
          <w:lang w:eastAsia="cs-CZ" w:bidi="ar-SA"/>
        </w:rPr>
        <w:t>/E</w:t>
      </w:r>
      <w:r w:rsidRPr="00DC5AC1">
        <w:rPr>
          <w:rFonts w:eastAsia="Times New Roman" w:cs="Arial"/>
          <w:kern w:val="0"/>
          <w:sz w:val="24"/>
          <w:vertAlign w:val="subscript"/>
          <w:lang w:eastAsia="cs-CZ" w:bidi="ar-SA"/>
        </w:rPr>
        <w:t>p</w:t>
      </w:r>
      <w:r w:rsidRPr="00DC5AC1">
        <w:rPr>
          <w:rFonts w:eastAsia="Times New Roman" w:cs="Arial"/>
          <w:kern w:val="0"/>
          <w:sz w:val="24"/>
          <w:lang w:eastAsia="cs-CZ" w:bidi="ar-SA"/>
        </w:rPr>
        <w:t>).</w:t>
      </w:r>
    </w:p>
    <w:p w14:paraId="69FC14B9"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p>
    <w:p w14:paraId="06B3DEFE"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u w:val="single"/>
          <w:lang w:eastAsia="cs-CZ" w:bidi="ar-SA"/>
        </w:rPr>
      </w:pPr>
      <w:r w:rsidRPr="00DC5AC1">
        <w:rPr>
          <w:rFonts w:eastAsia="Times New Roman" w:cs="Arial"/>
          <w:i/>
          <w:kern w:val="0"/>
          <w:sz w:val="24"/>
          <w:u w:val="single"/>
          <w:lang w:eastAsia="cs-CZ" w:bidi="ar-SA"/>
        </w:rPr>
        <w:t>Příklad 1</w:t>
      </w:r>
    </w:p>
    <w:p w14:paraId="3D7E6B53"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r w:rsidRPr="00DC5AC1">
        <w:rPr>
          <w:rFonts w:eastAsia="Times New Roman" w:cs="Arial"/>
          <w:i/>
          <w:kern w:val="0"/>
          <w:sz w:val="24"/>
          <w:lang w:eastAsia="cs-CZ" w:bidi="ar-SA"/>
        </w:rPr>
        <w:t>management bolševníku na jedné ploše</w:t>
      </w:r>
    </w:p>
    <w:p w14:paraId="35E819B5"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p>
    <w:p w14:paraId="242F0454"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r w:rsidRPr="00DC5AC1">
        <w:rPr>
          <w:rFonts w:eastAsia="Times New Roman" w:cs="Arial"/>
          <w:i/>
          <w:kern w:val="0"/>
          <w:sz w:val="24"/>
          <w:lang w:eastAsia="cs-CZ" w:bidi="ar-SA"/>
        </w:rPr>
        <w:t>původní stav:</w:t>
      </w:r>
    </w:p>
    <w:p w14:paraId="3AC5E09C"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r w:rsidRPr="00DC5AC1">
        <w:rPr>
          <w:rFonts w:eastAsia="Times New Roman" w:cs="Arial"/>
          <w:i/>
          <w:kern w:val="0"/>
          <w:sz w:val="24"/>
          <w:lang w:eastAsia="cs-CZ" w:bidi="ar-SA"/>
        </w:rPr>
        <w:t>100 izolovaných jedinců, součet ploch polygonů se střední hustotou 80 m</w:t>
      </w:r>
      <w:r w:rsidRPr="00DC5AC1">
        <w:rPr>
          <w:rFonts w:eastAsia="Times New Roman" w:cs="Arial"/>
          <w:i/>
          <w:kern w:val="0"/>
          <w:sz w:val="24"/>
          <w:vertAlign w:val="superscript"/>
          <w:lang w:eastAsia="cs-CZ" w:bidi="ar-SA"/>
        </w:rPr>
        <w:t>2</w:t>
      </w:r>
      <w:r w:rsidRPr="00DC5AC1">
        <w:rPr>
          <w:rFonts w:eastAsia="Times New Roman" w:cs="Arial"/>
          <w:i/>
          <w:kern w:val="0"/>
          <w:sz w:val="24"/>
          <w:lang w:eastAsia="cs-CZ" w:bidi="ar-SA"/>
        </w:rPr>
        <w:t>, součet ploch polygonů s vysokou hustotou 200 m</w:t>
      </w:r>
      <w:r w:rsidRPr="00DC5AC1">
        <w:rPr>
          <w:rFonts w:eastAsia="Times New Roman" w:cs="Arial"/>
          <w:i/>
          <w:kern w:val="0"/>
          <w:sz w:val="24"/>
          <w:vertAlign w:val="superscript"/>
          <w:lang w:eastAsia="cs-CZ" w:bidi="ar-SA"/>
        </w:rPr>
        <w:t>2</w:t>
      </w:r>
    </w:p>
    <w:p w14:paraId="54468F32"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proofErr w:type="gramStart"/>
      <w:r w:rsidRPr="00DC5AC1">
        <w:rPr>
          <w:rFonts w:eastAsia="Times New Roman" w:cs="Arial"/>
          <w:i/>
          <w:kern w:val="0"/>
          <w:sz w:val="24"/>
          <w:lang w:eastAsia="cs-CZ" w:bidi="ar-SA"/>
        </w:rPr>
        <w:t>t.j.</w:t>
      </w:r>
      <w:proofErr w:type="gramEnd"/>
      <w:r w:rsidRPr="00DC5AC1">
        <w:rPr>
          <w:rFonts w:eastAsia="Times New Roman" w:cs="Arial"/>
          <w:i/>
          <w:kern w:val="0"/>
          <w:sz w:val="24"/>
          <w:lang w:eastAsia="cs-CZ" w:bidi="ar-SA"/>
        </w:rPr>
        <w:t xml:space="preserve"> (100*0,01)+(80*0,3)+200=1+24+200=225</w:t>
      </w:r>
    </w:p>
    <w:p w14:paraId="31F058CB"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p>
    <w:p w14:paraId="6C8B1F3D"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r w:rsidRPr="00DC5AC1">
        <w:rPr>
          <w:rFonts w:eastAsia="Times New Roman" w:cs="Arial"/>
          <w:i/>
          <w:kern w:val="0"/>
          <w:sz w:val="24"/>
          <w:lang w:eastAsia="cs-CZ" w:bidi="ar-SA"/>
        </w:rPr>
        <w:t>stav po kontrole udržitelnosti:</w:t>
      </w:r>
    </w:p>
    <w:p w14:paraId="303A498B"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r w:rsidRPr="00DC5AC1">
        <w:rPr>
          <w:rFonts w:eastAsia="Times New Roman" w:cs="Arial"/>
          <w:i/>
          <w:kern w:val="0"/>
          <w:sz w:val="24"/>
          <w:lang w:eastAsia="cs-CZ" w:bidi="ar-SA"/>
        </w:rPr>
        <w:t>250 izolovaných jedinců, součet ploch polygonů se střední hustotou 40 m</w:t>
      </w:r>
      <w:r w:rsidRPr="00DC5AC1">
        <w:rPr>
          <w:rFonts w:eastAsia="Times New Roman" w:cs="Arial"/>
          <w:i/>
          <w:kern w:val="0"/>
          <w:sz w:val="24"/>
          <w:vertAlign w:val="superscript"/>
          <w:lang w:eastAsia="cs-CZ" w:bidi="ar-SA"/>
        </w:rPr>
        <w:t>2</w:t>
      </w:r>
      <w:r w:rsidRPr="00DC5AC1">
        <w:rPr>
          <w:rFonts w:eastAsia="Times New Roman" w:cs="Arial"/>
          <w:i/>
          <w:kern w:val="0"/>
          <w:sz w:val="24"/>
          <w:lang w:eastAsia="cs-CZ" w:bidi="ar-SA"/>
        </w:rPr>
        <w:t>, součet ploch polygonů s vysokou hustotou 30 m</w:t>
      </w:r>
      <w:r w:rsidRPr="00DC5AC1">
        <w:rPr>
          <w:rFonts w:eastAsia="Times New Roman" w:cs="Arial"/>
          <w:i/>
          <w:kern w:val="0"/>
          <w:sz w:val="24"/>
          <w:vertAlign w:val="superscript"/>
          <w:lang w:eastAsia="cs-CZ" w:bidi="ar-SA"/>
        </w:rPr>
        <w:t>2</w:t>
      </w:r>
    </w:p>
    <w:p w14:paraId="47242001"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r w:rsidRPr="00DC5AC1">
        <w:rPr>
          <w:rFonts w:eastAsia="Times New Roman" w:cs="Arial"/>
          <w:i/>
          <w:kern w:val="0"/>
          <w:sz w:val="24"/>
          <w:lang w:eastAsia="cs-CZ" w:bidi="ar-SA"/>
        </w:rPr>
        <w:t>(</w:t>
      </w:r>
      <w:proofErr w:type="gramStart"/>
      <w:r w:rsidRPr="00DC5AC1">
        <w:rPr>
          <w:rFonts w:eastAsia="Times New Roman" w:cs="Arial"/>
          <w:i/>
          <w:kern w:val="0"/>
          <w:sz w:val="24"/>
          <w:lang w:eastAsia="cs-CZ" w:bidi="ar-SA"/>
        </w:rPr>
        <w:t>250*0,01)+(40*0,3</w:t>
      </w:r>
      <w:proofErr w:type="gramEnd"/>
      <w:r w:rsidRPr="00DC5AC1">
        <w:rPr>
          <w:rFonts w:eastAsia="Times New Roman" w:cs="Arial"/>
          <w:i/>
          <w:kern w:val="0"/>
          <w:sz w:val="24"/>
          <w:lang w:eastAsia="cs-CZ" w:bidi="ar-SA"/>
        </w:rPr>
        <w:t>)+30=2,5+12+30=44,5</w:t>
      </w:r>
    </w:p>
    <w:p w14:paraId="4FEC9D48"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p>
    <w:p w14:paraId="435AA19B" w14:textId="6BC7E545"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r w:rsidRPr="00DC5AC1">
        <w:rPr>
          <w:rFonts w:eastAsia="Times New Roman" w:cs="Arial"/>
          <w:i/>
          <w:kern w:val="0"/>
          <w:sz w:val="24"/>
          <w:lang w:eastAsia="cs-CZ" w:bidi="ar-SA"/>
        </w:rPr>
        <w:t>E=1-(44,5/225)=1-0,198=0,8 ....... zlepšení stavu</w:t>
      </w:r>
      <w:r w:rsidR="008E4142">
        <w:rPr>
          <w:rFonts w:eastAsia="Times New Roman" w:cs="Arial"/>
          <w:i/>
          <w:kern w:val="0"/>
          <w:sz w:val="24"/>
          <w:lang w:eastAsia="cs-CZ" w:bidi="ar-SA"/>
        </w:rPr>
        <w:t xml:space="preserve"> o </w:t>
      </w:r>
      <w:r w:rsidRPr="00DC5AC1">
        <w:rPr>
          <w:rFonts w:eastAsia="Times New Roman" w:cs="Arial"/>
          <w:i/>
          <w:kern w:val="0"/>
          <w:sz w:val="24"/>
          <w:lang w:eastAsia="cs-CZ" w:bidi="ar-SA"/>
        </w:rPr>
        <w:t>80 %</w:t>
      </w:r>
    </w:p>
    <w:p w14:paraId="06F697F8" w14:textId="77777777" w:rsidR="00DC5AC1" w:rsidRPr="00DC5AC1" w:rsidRDefault="00DC5AC1" w:rsidP="00DC5AC1">
      <w:pPr>
        <w:widowControl/>
        <w:suppressAutoHyphens w:val="0"/>
        <w:autoSpaceDE w:val="0"/>
        <w:adjustRightInd w:val="0"/>
        <w:jc w:val="both"/>
        <w:textAlignment w:val="auto"/>
        <w:rPr>
          <w:rFonts w:eastAsia="Times New Roman" w:cs="Arial"/>
          <w:b/>
          <w:kern w:val="0"/>
          <w:sz w:val="24"/>
          <w:lang w:eastAsia="cs-CZ" w:bidi="ar-SA"/>
        </w:rPr>
      </w:pPr>
      <w:r w:rsidRPr="00DC5AC1">
        <w:rPr>
          <w:rFonts w:eastAsia="Times New Roman" w:cs="Arial"/>
          <w:b/>
          <w:kern w:val="0"/>
          <w:sz w:val="24"/>
          <w:lang w:eastAsia="cs-CZ" w:bidi="ar-SA"/>
        </w:rPr>
        <w:t>Nicméně projekt nedosáhl požadované efektivity 95 %</w:t>
      </w:r>
    </w:p>
    <w:p w14:paraId="3D30C4B5" w14:textId="77777777" w:rsidR="00DC5AC1" w:rsidRPr="00DC5AC1" w:rsidRDefault="00DC5AC1" w:rsidP="00DC5AC1">
      <w:pPr>
        <w:widowControl/>
        <w:suppressAutoHyphens w:val="0"/>
        <w:autoSpaceDN/>
        <w:jc w:val="both"/>
        <w:textAlignment w:val="auto"/>
        <w:rPr>
          <w:rFonts w:eastAsia="Times New Roman" w:cs="Arial"/>
          <w:kern w:val="0"/>
          <w:sz w:val="24"/>
          <w:lang w:eastAsia="cs-CZ" w:bidi="ar-SA"/>
        </w:rPr>
      </w:pPr>
    </w:p>
    <w:p w14:paraId="12F735C3"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u w:val="single"/>
          <w:lang w:eastAsia="cs-CZ" w:bidi="ar-SA"/>
        </w:rPr>
      </w:pPr>
      <w:r w:rsidRPr="00DC5AC1">
        <w:rPr>
          <w:rFonts w:eastAsia="Times New Roman" w:cs="Arial"/>
          <w:i/>
          <w:kern w:val="0"/>
          <w:sz w:val="24"/>
          <w:u w:val="single"/>
          <w:lang w:eastAsia="cs-CZ" w:bidi="ar-SA"/>
        </w:rPr>
        <w:t>Příklad 2</w:t>
      </w:r>
    </w:p>
    <w:p w14:paraId="30D643CC"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r w:rsidRPr="00DC5AC1">
        <w:rPr>
          <w:rFonts w:eastAsia="Times New Roman" w:cs="Arial"/>
          <w:i/>
          <w:kern w:val="0"/>
          <w:sz w:val="24"/>
          <w:lang w:eastAsia="cs-CZ" w:bidi="ar-SA"/>
        </w:rPr>
        <w:t>management bolševníku na jedné ploše</w:t>
      </w:r>
    </w:p>
    <w:p w14:paraId="26F3A74D"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p>
    <w:p w14:paraId="6C6605AB"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r w:rsidRPr="00DC5AC1">
        <w:rPr>
          <w:rFonts w:eastAsia="Times New Roman" w:cs="Arial"/>
          <w:i/>
          <w:kern w:val="0"/>
          <w:sz w:val="24"/>
          <w:lang w:eastAsia="cs-CZ" w:bidi="ar-SA"/>
        </w:rPr>
        <w:t>původní stav:</w:t>
      </w:r>
    </w:p>
    <w:p w14:paraId="20F46304"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r w:rsidRPr="00DC5AC1">
        <w:rPr>
          <w:rFonts w:eastAsia="Times New Roman" w:cs="Arial"/>
          <w:i/>
          <w:kern w:val="0"/>
          <w:sz w:val="24"/>
          <w:lang w:eastAsia="cs-CZ" w:bidi="ar-SA"/>
        </w:rPr>
        <w:t>100 izolovaných jedinců, součet ploch polygonů se střední hustotou 80 m</w:t>
      </w:r>
      <w:r w:rsidRPr="00DC5AC1">
        <w:rPr>
          <w:rFonts w:eastAsia="Times New Roman" w:cs="Arial"/>
          <w:i/>
          <w:kern w:val="0"/>
          <w:sz w:val="24"/>
          <w:vertAlign w:val="superscript"/>
          <w:lang w:eastAsia="cs-CZ" w:bidi="ar-SA"/>
        </w:rPr>
        <w:t>2</w:t>
      </w:r>
      <w:r w:rsidRPr="00DC5AC1">
        <w:rPr>
          <w:rFonts w:eastAsia="Times New Roman" w:cs="Arial"/>
          <w:i/>
          <w:kern w:val="0"/>
          <w:sz w:val="24"/>
          <w:lang w:eastAsia="cs-CZ" w:bidi="ar-SA"/>
        </w:rPr>
        <w:t>, součet ploch polygonů s vysokou hustotou 200 m</w:t>
      </w:r>
      <w:r w:rsidRPr="00DC5AC1">
        <w:rPr>
          <w:rFonts w:eastAsia="Times New Roman" w:cs="Arial"/>
          <w:i/>
          <w:kern w:val="0"/>
          <w:sz w:val="24"/>
          <w:vertAlign w:val="superscript"/>
          <w:lang w:eastAsia="cs-CZ" w:bidi="ar-SA"/>
        </w:rPr>
        <w:t>2</w:t>
      </w:r>
    </w:p>
    <w:p w14:paraId="5A874786"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proofErr w:type="gramStart"/>
      <w:r w:rsidRPr="00DC5AC1">
        <w:rPr>
          <w:rFonts w:eastAsia="Times New Roman" w:cs="Arial"/>
          <w:i/>
          <w:kern w:val="0"/>
          <w:sz w:val="24"/>
          <w:lang w:eastAsia="cs-CZ" w:bidi="ar-SA"/>
        </w:rPr>
        <w:t>t.j.</w:t>
      </w:r>
      <w:proofErr w:type="gramEnd"/>
      <w:r w:rsidRPr="00DC5AC1">
        <w:rPr>
          <w:rFonts w:eastAsia="Times New Roman" w:cs="Arial"/>
          <w:i/>
          <w:kern w:val="0"/>
          <w:sz w:val="24"/>
          <w:lang w:eastAsia="cs-CZ" w:bidi="ar-SA"/>
        </w:rPr>
        <w:t xml:space="preserve"> (100*0,01)+(80*0,3)+200=1+24+200=225</w:t>
      </w:r>
    </w:p>
    <w:p w14:paraId="12CFCCEE"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p>
    <w:p w14:paraId="48F5737E"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r w:rsidRPr="00DC5AC1">
        <w:rPr>
          <w:rFonts w:eastAsia="Times New Roman" w:cs="Arial"/>
          <w:i/>
          <w:kern w:val="0"/>
          <w:sz w:val="24"/>
          <w:lang w:eastAsia="cs-CZ" w:bidi="ar-SA"/>
        </w:rPr>
        <w:t>stav po kontrole udržitelnosti:</w:t>
      </w:r>
    </w:p>
    <w:p w14:paraId="0B5C88FC"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r w:rsidRPr="00DC5AC1">
        <w:rPr>
          <w:rFonts w:eastAsia="Times New Roman" w:cs="Arial"/>
          <w:i/>
          <w:kern w:val="0"/>
          <w:sz w:val="24"/>
          <w:lang w:eastAsia="cs-CZ" w:bidi="ar-SA"/>
        </w:rPr>
        <w:t>50izolovaných jedinců, součet ploch polygonů se střední hustotou 30 m</w:t>
      </w:r>
      <w:r w:rsidRPr="00DC5AC1">
        <w:rPr>
          <w:rFonts w:eastAsia="Times New Roman" w:cs="Arial"/>
          <w:i/>
          <w:kern w:val="0"/>
          <w:sz w:val="24"/>
          <w:vertAlign w:val="superscript"/>
          <w:lang w:eastAsia="cs-CZ" w:bidi="ar-SA"/>
        </w:rPr>
        <w:t>2</w:t>
      </w:r>
      <w:r w:rsidRPr="00DC5AC1">
        <w:rPr>
          <w:rFonts w:eastAsia="Times New Roman" w:cs="Arial"/>
          <w:i/>
          <w:kern w:val="0"/>
          <w:sz w:val="24"/>
          <w:lang w:eastAsia="cs-CZ" w:bidi="ar-SA"/>
        </w:rPr>
        <w:t>, žádné husté porosty</w:t>
      </w:r>
    </w:p>
    <w:p w14:paraId="77FFE7B6"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r w:rsidRPr="00DC5AC1">
        <w:rPr>
          <w:rFonts w:eastAsia="Times New Roman" w:cs="Arial"/>
          <w:i/>
          <w:kern w:val="0"/>
          <w:sz w:val="24"/>
          <w:lang w:eastAsia="cs-CZ" w:bidi="ar-SA"/>
        </w:rPr>
        <w:t>(</w:t>
      </w:r>
      <w:proofErr w:type="gramStart"/>
      <w:r w:rsidRPr="00DC5AC1">
        <w:rPr>
          <w:rFonts w:eastAsia="Times New Roman" w:cs="Arial"/>
          <w:i/>
          <w:kern w:val="0"/>
          <w:sz w:val="24"/>
          <w:lang w:eastAsia="cs-CZ" w:bidi="ar-SA"/>
        </w:rPr>
        <w:t>50*0,01)+(30*0,3</w:t>
      </w:r>
      <w:proofErr w:type="gramEnd"/>
      <w:r w:rsidRPr="00DC5AC1">
        <w:rPr>
          <w:rFonts w:eastAsia="Times New Roman" w:cs="Arial"/>
          <w:i/>
          <w:kern w:val="0"/>
          <w:sz w:val="24"/>
          <w:lang w:eastAsia="cs-CZ" w:bidi="ar-SA"/>
        </w:rPr>
        <w:t>)=0,5+9=9,5</w:t>
      </w:r>
    </w:p>
    <w:p w14:paraId="2F692BDA" w14:textId="77777777"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p>
    <w:p w14:paraId="70C4120D" w14:textId="76F2E2A8" w:rsidR="00DC5AC1" w:rsidRPr="00DC5AC1" w:rsidRDefault="00DC5AC1" w:rsidP="00DC5AC1">
      <w:pPr>
        <w:widowControl/>
        <w:suppressAutoHyphens w:val="0"/>
        <w:autoSpaceDE w:val="0"/>
        <w:adjustRightInd w:val="0"/>
        <w:jc w:val="both"/>
        <w:textAlignment w:val="auto"/>
        <w:rPr>
          <w:rFonts w:eastAsia="Times New Roman" w:cs="Arial"/>
          <w:i/>
          <w:kern w:val="0"/>
          <w:sz w:val="24"/>
          <w:lang w:eastAsia="cs-CZ" w:bidi="ar-SA"/>
        </w:rPr>
      </w:pPr>
      <w:r w:rsidRPr="00DC5AC1">
        <w:rPr>
          <w:rFonts w:eastAsia="Times New Roman" w:cs="Arial"/>
          <w:i/>
          <w:kern w:val="0"/>
          <w:sz w:val="24"/>
          <w:lang w:eastAsia="cs-CZ" w:bidi="ar-SA"/>
        </w:rPr>
        <w:t>E=1-(9,5/225)=1-0,042=0,958 ....... zlepšení stavu</w:t>
      </w:r>
      <w:r w:rsidR="008E4142">
        <w:rPr>
          <w:rFonts w:eastAsia="Times New Roman" w:cs="Arial"/>
          <w:i/>
          <w:kern w:val="0"/>
          <w:sz w:val="24"/>
          <w:lang w:eastAsia="cs-CZ" w:bidi="ar-SA"/>
        </w:rPr>
        <w:t xml:space="preserve"> o </w:t>
      </w:r>
      <w:r w:rsidRPr="00DC5AC1">
        <w:rPr>
          <w:rFonts w:eastAsia="Times New Roman" w:cs="Arial"/>
          <w:i/>
          <w:kern w:val="0"/>
          <w:sz w:val="24"/>
          <w:lang w:eastAsia="cs-CZ" w:bidi="ar-SA"/>
        </w:rPr>
        <w:t>96 %</w:t>
      </w:r>
    </w:p>
    <w:p w14:paraId="2CF55DFB" w14:textId="77777777" w:rsidR="00DC5AC1" w:rsidRPr="00DC5AC1" w:rsidRDefault="00DC5AC1" w:rsidP="00DC5AC1">
      <w:pPr>
        <w:widowControl/>
        <w:suppressAutoHyphens w:val="0"/>
        <w:autoSpaceDE w:val="0"/>
        <w:adjustRightInd w:val="0"/>
        <w:jc w:val="both"/>
        <w:textAlignment w:val="auto"/>
        <w:rPr>
          <w:rFonts w:eastAsia="Times New Roman" w:cs="Arial"/>
          <w:kern w:val="0"/>
          <w:sz w:val="24"/>
          <w:lang w:eastAsia="cs-CZ" w:bidi="ar-SA"/>
        </w:rPr>
      </w:pPr>
      <w:r w:rsidRPr="00DC5AC1">
        <w:rPr>
          <w:rFonts w:eastAsia="Times New Roman" w:cs="Arial"/>
          <w:b/>
          <w:kern w:val="0"/>
          <w:sz w:val="24"/>
          <w:lang w:eastAsia="cs-CZ" w:bidi="ar-SA"/>
        </w:rPr>
        <w:t>Projekt přesáhl požadovanou efektivitu 95 %</w:t>
      </w:r>
      <w:r w:rsidRPr="00DC5AC1">
        <w:rPr>
          <w:rFonts w:eastAsia="Times New Roman" w:cs="Arial"/>
          <w:kern w:val="0"/>
          <w:sz w:val="24"/>
          <w:lang w:eastAsia="cs-CZ" w:bidi="ar-SA"/>
        </w:rPr>
        <w:br w:type="page"/>
      </w:r>
    </w:p>
    <w:p w14:paraId="5C233754" w14:textId="77777777" w:rsidR="00DC5AC1" w:rsidRPr="00DC5AC1" w:rsidRDefault="00DC5AC1" w:rsidP="00DC5AC1">
      <w:pPr>
        <w:keepNext/>
        <w:widowControl/>
        <w:suppressAutoHyphens w:val="0"/>
        <w:autoSpaceDN/>
        <w:jc w:val="both"/>
        <w:textAlignment w:val="auto"/>
        <w:rPr>
          <w:rFonts w:eastAsia="Times New Roman" w:cs="Arial"/>
          <w:b/>
          <w:bCs/>
          <w:color w:val="auto"/>
          <w:kern w:val="0"/>
          <w:sz w:val="28"/>
          <w:lang w:eastAsia="cs-CZ" w:bidi="ar-SA"/>
        </w:rPr>
      </w:pPr>
      <w:r w:rsidRPr="00DC5AC1">
        <w:rPr>
          <w:rFonts w:eastAsia="Times New Roman" w:cs="Arial"/>
          <w:b/>
          <w:bCs/>
          <w:color w:val="auto"/>
          <w:kern w:val="0"/>
          <w:sz w:val="28"/>
          <w:lang w:eastAsia="cs-CZ" w:bidi="ar-SA"/>
        </w:rPr>
        <w:lastRenderedPageBreak/>
        <w:t>Příloha 1 - Vzor tabulky pro mapové podklady</w:t>
      </w:r>
    </w:p>
    <w:p w14:paraId="4E0E86DA" w14:textId="6EB906B9" w:rsidR="00DC5AC1" w:rsidRPr="00DC5AC1" w:rsidRDefault="00DC5AC1" w:rsidP="00DC5AC1">
      <w:pPr>
        <w:widowControl/>
        <w:suppressAutoHyphens w:val="0"/>
        <w:autoSpaceDN/>
        <w:jc w:val="both"/>
        <w:textAlignment w:val="auto"/>
        <w:rPr>
          <w:rFonts w:eastAsia="Times New Roman" w:cs="Arial"/>
          <w:kern w:val="0"/>
          <w:sz w:val="24"/>
          <w:lang w:eastAsia="cs-CZ" w:bidi="ar-SA"/>
        </w:rPr>
      </w:pPr>
      <w:r w:rsidRPr="00DC5AC1">
        <w:rPr>
          <w:rFonts w:eastAsia="Times New Roman" w:cs="Arial"/>
          <w:kern w:val="0"/>
          <w:sz w:val="24"/>
          <w:lang w:eastAsia="cs-CZ" w:bidi="ar-SA"/>
        </w:rPr>
        <w:t>Žadatel pro každou plochu s invazním druhem dodá identifikaci pro mapový podklad, hodnotu abundance, plochu, popis ošetření</w:t>
      </w:r>
      <w:r w:rsidR="008E4142">
        <w:rPr>
          <w:rFonts w:eastAsia="Times New Roman" w:cs="Arial"/>
          <w:kern w:val="0"/>
          <w:sz w:val="24"/>
          <w:lang w:eastAsia="cs-CZ" w:bidi="ar-SA"/>
        </w:rPr>
        <w:t xml:space="preserve"> a </w:t>
      </w:r>
      <w:r w:rsidRPr="00DC5AC1">
        <w:rPr>
          <w:rFonts w:eastAsia="Times New Roman" w:cs="Arial"/>
          <w:kern w:val="0"/>
          <w:sz w:val="24"/>
          <w:lang w:eastAsia="cs-CZ" w:bidi="ar-SA"/>
        </w:rPr>
        <w:t>harmonogram. Pro každou lokalitu je možno použít oddělenou tabulku či SHP soubor s atributy.</w:t>
      </w:r>
      <w:r w:rsidR="008E4142">
        <w:rPr>
          <w:rFonts w:eastAsia="Times New Roman" w:cs="Arial"/>
          <w:kern w:val="0"/>
          <w:sz w:val="24"/>
          <w:lang w:eastAsia="cs-CZ" w:bidi="ar-SA"/>
        </w:rPr>
        <w:t xml:space="preserve"> </w:t>
      </w:r>
      <w:r w:rsidRPr="00DC5AC1">
        <w:rPr>
          <w:rFonts w:eastAsia="Times New Roman" w:cs="Arial"/>
          <w:kern w:val="0"/>
          <w:sz w:val="24"/>
          <w:lang w:eastAsia="cs-CZ" w:bidi="ar-SA"/>
        </w:rPr>
        <w:t>U jednotlivých výskytů (abundance 1; stačí zadat orientační plochu).</w:t>
      </w:r>
      <w:r w:rsidR="008E4142">
        <w:rPr>
          <w:rFonts w:eastAsia="Times New Roman" w:cs="Arial"/>
          <w:kern w:val="0"/>
          <w:sz w:val="24"/>
          <w:lang w:eastAsia="cs-CZ" w:bidi="ar-SA"/>
        </w:rPr>
        <w:t xml:space="preserve"> </w:t>
      </w:r>
      <w:r w:rsidRPr="00DC5AC1">
        <w:rPr>
          <w:rFonts w:eastAsia="Times New Roman" w:cs="Arial"/>
          <w:kern w:val="0"/>
          <w:sz w:val="24"/>
          <w:lang w:eastAsia="cs-CZ" w:bidi="ar-SA"/>
        </w:rPr>
        <w:t>V popisu tabulky bude uvedeno stanovení plánu.</w:t>
      </w:r>
    </w:p>
    <w:p w14:paraId="1E584445" w14:textId="77777777" w:rsidR="00DC5AC1" w:rsidRPr="00DC5AC1" w:rsidRDefault="00DC5AC1" w:rsidP="00DC5AC1">
      <w:pPr>
        <w:widowControl/>
        <w:suppressAutoHyphens w:val="0"/>
        <w:autoSpaceDN/>
        <w:jc w:val="both"/>
        <w:textAlignment w:val="auto"/>
        <w:rPr>
          <w:rFonts w:eastAsia="Times New Roman" w:cs="Arial"/>
          <w:kern w:val="0"/>
          <w:sz w:val="24"/>
          <w:lang w:eastAsia="cs-CZ" w:bidi="ar-SA"/>
        </w:rPr>
      </w:pPr>
    </w:p>
    <w:p w14:paraId="3B3FD432" w14:textId="77777777" w:rsidR="00DC5AC1" w:rsidRPr="00DC5AC1" w:rsidRDefault="00DC5AC1" w:rsidP="00DC5AC1">
      <w:pPr>
        <w:widowControl/>
        <w:suppressAutoHyphens w:val="0"/>
        <w:autoSpaceDN/>
        <w:jc w:val="both"/>
        <w:textAlignment w:val="auto"/>
        <w:rPr>
          <w:rFonts w:eastAsia="Times New Roman" w:cs="Arial"/>
          <w:i/>
          <w:kern w:val="0"/>
          <w:sz w:val="24"/>
          <w:lang w:eastAsia="cs-CZ" w:bidi="ar-SA"/>
        </w:rPr>
      </w:pPr>
      <w:r w:rsidRPr="00DC5AC1">
        <w:rPr>
          <w:rFonts w:eastAsia="Times New Roman" w:cs="Arial"/>
          <w:i/>
          <w:kern w:val="0"/>
          <w:sz w:val="24"/>
          <w:lang w:eastAsia="cs-CZ" w:bidi="ar-SA"/>
        </w:rPr>
        <w:t>lokalita č. 1</w:t>
      </w:r>
    </w:p>
    <w:tbl>
      <w:tblPr>
        <w:tblStyle w:val="Mkatabulky1"/>
        <w:tblW w:w="10490" w:type="dxa"/>
        <w:tblInd w:w="-572" w:type="dxa"/>
        <w:tblLayout w:type="fixed"/>
        <w:tblLook w:val="04A0" w:firstRow="1" w:lastRow="0" w:firstColumn="1" w:lastColumn="0" w:noHBand="0" w:noVBand="1"/>
      </w:tblPr>
      <w:tblGrid>
        <w:gridCol w:w="993"/>
        <w:gridCol w:w="1417"/>
        <w:gridCol w:w="851"/>
        <w:gridCol w:w="1275"/>
        <w:gridCol w:w="993"/>
        <w:gridCol w:w="1275"/>
        <w:gridCol w:w="1560"/>
        <w:gridCol w:w="992"/>
        <w:gridCol w:w="992"/>
        <w:gridCol w:w="142"/>
      </w:tblGrid>
      <w:tr w:rsidR="00DC5AC1" w:rsidRPr="00DC5AC1" w14:paraId="5A6C4783" w14:textId="77777777" w:rsidTr="00FD535B">
        <w:trPr>
          <w:cantSplit/>
          <w:trHeight w:val="1134"/>
        </w:trPr>
        <w:tc>
          <w:tcPr>
            <w:tcW w:w="993" w:type="dxa"/>
            <w:shd w:val="clear" w:color="auto" w:fill="8CC83C"/>
            <w:vAlign w:val="center"/>
          </w:tcPr>
          <w:p w14:paraId="1ABC66CC" w14:textId="77777777" w:rsidR="00DC5AC1" w:rsidRPr="00DC5AC1" w:rsidRDefault="00DC5AC1" w:rsidP="00DC5AC1">
            <w:pPr>
              <w:jc w:val="center"/>
              <w:rPr>
                <w:rFonts w:eastAsia="Times New Roman" w:cs="Arial"/>
                <w:b/>
                <w:szCs w:val="20"/>
                <w:lang w:eastAsia="cs-CZ"/>
              </w:rPr>
            </w:pPr>
            <w:r w:rsidRPr="00DC5AC1">
              <w:rPr>
                <w:rFonts w:eastAsia="Times New Roman" w:cs="Arial"/>
                <w:b/>
                <w:szCs w:val="20"/>
                <w:lang w:eastAsia="cs-CZ"/>
              </w:rPr>
              <w:t>č. plochy</w:t>
            </w:r>
          </w:p>
        </w:tc>
        <w:tc>
          <w:tcPr>
            <w:tcW w:w="1417" w:type="dxa"/>
            <w:shd w:val="clear" w:color="auto" w:fill="8CC83C"/>
            <w:vAlign w:val="center"/>
          </w:tcPr>
          <w:p w14:paraId="48C05169" w14:textId="77777777" w:rsidR="00DC5AC1" w:rsidRPr="00DC5AC1" w:rsidRDefault="00DC5AC1" w:rsidP="00DC5AC1">
            <w:pPr>
              <w:jc w:val="center"/>
              <w:rPr>
                <w:rFonts w:eastAsia="Times New Roman" w:cs="Arial"/>
                <w:b/>
                <w:szCs w:val="20"/>
                <w:lang w:eastAsia="cs-CZ"/>
              </w:rPr>
            </w:pPr>
            <w:r w:rsidRPr="00DC5AC1">
              <w:rPr>
                <w:rFonts w:eastAsia="Times New Roman" w:cs="Arial"/>
                <w:b/>
                <w:szCs w:val="20"/>
                <w:lang w:eastAsia="cs-CZ"/>
              </w:rPr>
              <w:t>Druh likvidované invazní rostliny</w:t>
            </w:r>
            <w:r w:rsidRPr="00DC5AC1">
              <w:rPr>
                <w:rFonts w:eastAsia="Times New Roman" w:cs="Arial"/>
                <w:b/>
                <w:szCs w:val="20"/>
                <w:vertAlign w:val="superscript"/>
                <w:lang w:eastAsia="cs-CZ"/>
              </w:rPr>
              <w:footnoteReference w:id="7"/>
            </w:r>
          </w:p>
        </w:tc>
        <w:tc>
          <w:tcPr>
            <w:tcW w:w="851" w:type="dxa"/>
            <w:shd w:val="clear" w:color="auto" w:fill="8CC83C"/>
            <w:vAlign w:val="center"/>
          </w:tcPr>
          <w:p w14:paraId="150016EB" w14:textId="77777777" w:rsidR="00DC5AC1" w:rsidRPr="00DC5AC1" w:rsidRDefault="00DC5AC1" w:rsidP="00DC5AC1">
            <w:pPr>
              <w:jc w:val="center"/>
              <w:rPr>
                <w:rFonts w:eastAsia="Times New Roman" w:cs="Arial"/>
                <w:b/>
                <w:szCs w:val="20"/>
                <w:lang w:eastAsia="cs-CZ"/>
              </w:rPr>
            </w:pPr>
            <w:r w:rsidRPr="00DC5AC1">
              <w:rPr>
                <w:rFonts w:eastAsia="Times New Roman" w:cs="Arial"/>
                <w:b/>
                <w:szCs w:val="20"/>
                <w:lang w:eastAsia="cs-CZ"/>
              </w:rPr>
              <w:t>Abun dance</w:t>
            </w:r>
          </w:p>
        </w:tc>
        <w:tc>
          <w:tcPr>
            <w:tcW w:w="1275" w:type="dxa"/>
            <w:shd w:val="clear" w:color="auto" w:fill="8CC83C"/>
            <w:vAlign w:val="center"/>
          </w:tcPr>
          <w:p w14:paraId="3F7BECD2" w14:textId="77777777" w:rsidR="00DC5AC1" w:rsidRPr="00DC5AC1" w:rsidRDefault="00DC5AC1" w:rsidP="00DC5AC1">
            <w:pPr>
              <w:jc w:val="center"/>
              <w:rPr>
                <w:rFonts w:eastAsia="Times New Roman" w:cs="Arial"/>
                <w:b/>
                <w:szCs w:val="20"/>
                <w:lang w:eastAsia="cs-CZ"/>
              </w:rPr>
            </w:pPr>
            <w:r w:rsidRPr="00DC5AC1">
              <w:rPr>
                <w:rFonts w:eastAsia="Times New Roman" w:cs="Arial"/>
                <w:b/>
                <w:szCs w:val="20"/>
                <w:lang w:eastAsia="cs-CZ"/>
              </w:rPr>
              <w:t>stanoviště</w:t>
            </w:r>
          </w:p>
        </w:tc>
        <w:tc>
          <w:tcPr>
            <w:tcW w:w="993" w:type="dxa"/>
            <w:shd w:val="clear" w:color="auto" w:fill="8CC83C"/>
            <w:vAlign w:val="center"/>
          </w:tcPr>
          <w:p w14:paraId="1038F7A7" w14:textId="77777777" w:rsidR="00DC5AC1" w:rsidRPr="00DC5AC1" w:rsidRDefault="00DC5AC1" w:rsidP="00DC5AC1">
            <w:pPr>
              <w:jc w:val="center"/>
              <w:rPr>
                <w:rFonts w:eastAsia="Times New Roman" w:cs="Arial"/>
                <w:b/>
                <w:szCs w:val="20"/>
                <w:lang w:eastAsia="cs-CZ"/>
              </w:rPr>
            </w:pPr>
            <w:r w:rsidRPr="00DC5AC1">
              <w:rPr>
                <w:rFonts w:eastAsia="Times New Roman" w:cs="Arial"/>
                <w:b/>
                <w:szCs w:val="20"/>
                <w:lang w:eastAsia="cs-CZ"/>
              </w:rPr>
              <w:t>plocha (m</w:t>
            </w:r>
            <w:r w:rsidRPr="00DC5AC1">
              <w:rPr>
                <w:rFonts w:eastAsia="Times New Roman" w:cs="Arial"/>
                <w:b/>
                <w:szCs w:val="20"/>
                <w:vertAlign w:val="superscript"/>
                <w:lang w:eastAsia="cs-CZ"/>
              </w:rPr>
              <w:t>2</w:t>
            </w:r>
            <w:r w:rsidRPr="00DC5AC1">
              <w:rPr>
                <w:rFonts w:eastAsia="Times New Roman" w:cs="Arial"/>
                <w:b/>
                <w:szCs w:val="20"/>
                <w:lang w:eastAsia="cs-CZ"/>
              </w:rPr>
              <w:t>)</w:t>
            </w:r>
          </w:p>
        </w:tc>
        <w:tc>
          <w:tcPr>
            <w:tcW w:w="1275" w:type="dxa"/>
            <w:shd w:val="clear" w:color="auto" w:fill="8CC83C"/>
            <w:vAlign w:val="center"/>
          </w:tcPr>
          <w:p w14:paraId="74818074" w14:textId="77777777" w:rsidR="00DC5AC1" w:rsidRPr="00DC5AC1" w:rsidRDefault="00DC5AC1" w:rsidP="00DC5AC1">
            <w:pPr>
              <w:jc w:val="center"/>
              <w:rPr>
                <w:rFonts w:eastAsia="Times New Roman" w:cs="Arial"/>
                <w:b/>
                <w:szCs w:val="20"/>
                <w:lang w:eastAsia="cs-CZ"/>
              </w:rPr>
            </w:pPr>
            <w:r w:rsidRPr="00DC5AC1">
              <w:rPr>
                <w:rFonts w:eastAsia="Times New Roman" w:cs="Arial"/>
                <w:b/>
                <w:szCs w:val="20"/>
                <w:lang w:eastAsia="cs-CZ"/>
              </w:rPr>
              <w:t>typ ošetření</w:t>
            </w:r>
          </w:p>
        </w:tc>
        <w:tc>
          <w:tcPr>
            <w:tcW w:w="1560" w:type="dxa"/>
            <w:shd w:val="clear" w:color="auto" w:fill="8CC83C"/>
            <w:vAlign w:val="center"/>
          </w:tcPr>
          <w:p w14:paraId="2729EA96" w14:textId="77777777" w:rsidR="00DC5AC1" w:rsidRPr="00DC5AC1" w:rsidRDefault="00DC5AC1" w:rsidP="00DC5AC1">
            <w:pPr>
              <w:jc w:val="center"/>
              <w:rPr>
                <w:rFonts w:eastAsia="Times New Roman" w:cs="Arial"/>
                <w:b/>
                <w:szCs w:val="20"/>
                <w:lang w:eastAsia="cs-CZ"/>
              </w:rPr>
            </w:pPr>
            <w:r w:rsidRPr="00DC5AC1">
              <w:rPr>
                <w:rFonts w:eastAsia="Times New Roman" w:cs="Arial"/>
                <w:b/>
                <w:szCs w:val="20"/>
                <w:lang w:eastAsia="cs-CZ"/>
              </w:rPr>
              <w:t>Harmono gram</w:t>
            </w:r>
          </w:p>
        </w:tc>
        <w:tc>
          <w:tcPr>
            <w:tcW w:w="992" w:type="dxa"/>
            <w:shd w:val="clear" w:color="auto" w:fill="8CC83C"/>
            <w:vAlign w:val="center"/>
          </w:tcPr>
          <w:p w14:paraId="0E194D7E" w14:textId="77777777" w:rsidR="00DC5AC1" w:rsidRPr="00DC5AC1" w:rsidRDefault="00DC5AC1" w:rsidP="00DC5AC1">
            <w:pPr>
              <w:jc w:val="center"/>
              <w:rPr>
                <w:rFonts w:eastAsia="Times New Roman" w:cs="Arial"/>
                <w:b/>
                <w:szCs w:val="20"/>
                <w:lang w:eastAsia="cs-CZ"/>
              </w:rPr>
            </w:pPr>
            <w:r w:rsidRPr="00DC5AC1">
              <w:rPr>
                <w:rFonts w:eastAsia="Times New Roman" w:cs="Arial"/>
                <w:b/>
                <w:szCs w:val="20"/>
                <w:lang w:eastAsia="cs-CZ"/>
              </w:rPr>
              <w:t>pozn.</w:t>
            </w:r>
          </w:p>
        </w:tc>
        <w:tc>
          <w:tcPr>
            <w:tcW w:w="1134" w:type="dxa"/>
            <w:gridSpan w:val="2"/>
            <w:shd w:val="clear" w:color="auto" w:fill="8CC83C"/>
            <w:vAlign w:val="center"/>
          </w:tcPr>
          <w:p w14:paraId="7BBE9BCF" w14:textId="77777777" w:rsidR="00DC5AC1" w:rsidRPr="00DC5AC1" w:rsidRDefault="00DC5AC1" w:rsidP="00DC5AC1">
            <w:pPr>
              <w:jc w:val="center"/>
              <w:rPr>
                <w:rFonts w:eastAsia="Times New Roman" w:cs="Arial"/>
                <w:b/>
                <w:szCs w:val="20"/>
                <w:lang w:eastAsia="cs-CZ"/>
              </w:rPr>
            </w:pPr>
            <w:r w:rsidRPr="00DC5AC1">
              <w:rPr>
                <w:rFonts w:eastAsia="Times New Roman" w:cs="Arial"/>
                <w:b/>
                <w:szCs w:val="20"/>
                <w:lang w:eastAsia="cs-CZ"/>
              </w:rPr>
              <w:t>Ostatní nalezené invazní druhy</w:t>
            </w:r>
            <w:r w:rsidRPr="00DC5AC1">
              <w:rPr>
                <w:rFonts w:eastAsia="Times New Roman" w:cs="Arial"/>
                <w:b/>
                <w:szCs w:val="20"/>
                <w:vertAlign w:val="superscript"/>
                <w:lang w:eastAsia="cs-CZ"/>
              </w:rPr>
              <w:footnoteReference w:id="8"/>
            </w:r>
          </w:p>
        </w:tc>
      </w:tr>
      <w:tr w:rsidR="00DC5AC1" w:rsidRPr="00DC5AC1" w14:paraId="7B898655" w14:textId="77777777" w:rsidTr="00FD535B">
        <w:trPr>
          <w:gridAfter w:val="1"/>
          <w:wAfter w:w="142" w:type="dxa"/>
          <w:trHeight w:val="1830"/>
        </w:trPr>
        <w:tc>
          <w:tcPr>
            <w:tcW w:w="993" w:type="dxa"/>
            <w:shd w:val="clear" w:color="auto" w:fill="8CC83C"/>
          </w:tcPr>
          <w:p w14:paraId="07005B6A" w14:textId="77777777" w:rsidR="00DC5AC1" w:rsidRPr="00DC5AC1" w:rsidRDefault="00DC5AC1" w:rsidP="00DC5AC1">
            <w:pPr>
              <w:jc w:val="center"/>
              <w:rPr>
                <w:rFonts w:eastAsia="Times New Roman" w:cs="Arial"/>
                <w:b/>
                <w:szCs w:val="20"/>
                <w:lang w:eastAsia="cs-CZ"/>
              </w:rPr>
            </w:pPr>
            <w:r w:rsidRPr="00DC5AC1">
              <w:rPr>
                <w:rFonts w:eastAsia="Times New Roman" w:cs="Arial"/>
                <w:b/>
                <w:szCs w:val="20"/>
                <w:lang w:eastAsia="cs-CZ"/>
              </w:rPr>
              <w:t>1</w:t>
            </w:r>
          </w:p>
        </w:tc>
        <w:tc>
          <w:tcPr>
            <w:tcW w:w="1417" w:type="dxa"/>
          </w:tcPr>
          <w:p w14:paraId="33BF976C" w14:textId="77777777" w:rsidR="00DC5AC1" w:rsidRPr="00DC5AC1" w:rsidRDefault="00DC5AC1" w:rsidP="00DC5AC1">
            <w:pPr>
              <w:jc w:val="center"/>
              <w:rPr>
                <w:rFonts w:eastAsia="Times New Roman" w:cs="Arial"/>
                <w:szCs w:val="20"/>
                <w:lang w:eastAsia="cs-CZ"/>
              </w:rPr>
            </w:pPr>
          </w:p>
        </w:tc>
        <w:tc>
          <w:tcPr>
            <w:tcW w:w="851" w:type="dxa"/>
          </w:tcPr>
          <w:p w14:paraId="5820E0A0"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3</w:t>
            </w:r>
          </w:p>
        </w:tc>
        <w:tc>
          <w:tcPr>
            <w:tcW w:w="1275" w:type="dxa"/>
          </w:tcPr>
          <w:p w14:paraId="00564487"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louka</w:t>
            </w:r>
          </w:p>
        </w:tc>
        <w:tc>
          <w:tcPr>
            <w:tcW w:w="993" w:type="dxa"/>
          </w:tcPr>
          <w:p w14:paraId="088F9FD3"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w:t>
            </w:r>
          </w:p>
        </w:tc>
        <w:tc>
          <w:tcPr>
            <w:tcW w:w="1275" w:type="dxa"/>
          </w:tcPr>
          <w:p w14:paraId="08F31EA6"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plošný postřik</w:t>
            </w:r>
          </w:p>
        </w:tc>
        <w:tc>
          <w:tcPr>
            <w:tcW w:w="1560" w:type="dxa"/>
          </w:tcPr>
          <w:p w14:paraId="71EB829C" w14:textId="3B360465"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červen, 1. rok; další rok bodová aplikace herbicidu (červen)</w:t>
            </w:r>
            <w:r w:rsidR="008E4142">
              <w:rPr>
                <w:rFonts w:eastAsia="Times New Roman" w:cs="Arial"/>
                <w:szCs w:val="20"/>
                <w:lang w:eastAsia="cs-CZ"/>
              </w:rPr>
              <w:t xml:space="preserve"> a </w:t>
            </w:r>
            <w:r w:rsidRPr="00DC5AC1">
              <w:rPr>
                <w:rFonts w:eastAsia="Times New Roman" w:cs="Arial"/>
                <w:szCs w:val="20"/>
                <w:lang w:eastAsia="cs-CZ"/>
              </w:rPr>
              <w:t>vykopávání (duben)</w:t>
            </w:r>
          </w:p>
        </w:tc>
        <w:tc>
          <w:tcPr>
            <w:tcW w:w="992" w:type="dxa"/>
          </w:tcPr>
          <w:p w14:paraId="72FE9415"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hustý porost</w:t>
            </w:r>
          </w:p>
        </w:tc>
        <w:tc>
          <w:tcPr>
            <w:tcW w:w="992" w:type="dxa"/>
          </w:tcPr>
          <w:p w14:paraId="2B83D4DA" w14:textId="77777777" w:rsidR="00DC5AC1" w:rsidRPr="00DC5AC1" w:rsidRDefault="00DC5AC1" w:rsidP="00DC5AC1">
            <w:pPr>
              <w:jc w:val="center"/>
              <w:rPr>
                <w:rFonts w:eastAsia="Times New Roman" w:cs="Arial"/>
                <w:szCs w:val="20"/>
                <w:lang w:eastAsia="cs-CZ"/>
              </w:rPr>
            </w:pPr>
          </w:p>
        </w:tc>
      </w:tr>
      <w:tr w:rsidR="00DC5AC1" w:rsidRPr="00DC5AC1" w14:paraId="2E33400E" w14:textId="77777777" w:rsidTr="00FD535B">
        <w:trPr>
          <w:gridAfter w:val="1"/>
          <w:wAfter w:w="142" w:type="dxa"/>
          <w:trHeight w:val="1700"/>
        </w:trPr>
        <w:tc>
          <w:tcPr>
            <w:tcW w:w="993" w:type="dxa"/>
            <w:shd w:val="clear" w:color="auto" w:fill="8CC83C"/>
          </w:tcPr>
          <w:p w14:paraId="65F37498" w14:textId="77777777" w:rsidR="00DC5AC1" w:rsidRPr="00DC5AC1" w:rsidRDefault="00DC5AC1" w:rsidP="00DC5AC1">
            <w:pPr>
              <w:jc w:val="center"/>
              <w:rPr>
                <w:rFonts w:eastAsia="Times New Roman" w:cs="Arial"/>
                <w:b/>
                <w:szCs w:val="20"/>
                <w:lang w:eastAsia="cs-CZ"/>
              </w:rPr>
            </w:pPr>
            <w:r w:rsidRPr="00DC5AC1">
              <w:rPr>
                <w:rFonts w:eastAsia="Times New Roman" w:cs="Arial"/>
                <w:b/>
                <w:szCs w:val="20"/>
                <w:lang w:eastAsia="cs-CZ"/>
              </w:rPr>
              <w:t>2</w:t>
            </w:r>
          </w:p>
        </w:tc>
        <w:tc>
          <w:tcPr>
            <w:tcW w:w="1417" w:type="dxa"/>
          </w:tcPr>
          <w:p w14:paraId="47CCE607" w14:textId="77777777" w:rsidR="00DC5AC1" w:rsidRPr="00DC5AC1" w:rsidRDefault="00DC5AC1" w:rsidP="00DC5AC1">
            <w:pPr>
              <w:jc w:val="center"/>
              <w:rPr>
                <w:rFonts w:eastAsia="Times New Roman" w:cs="Arial"/>
                <w:szCs w:val="20"/>
                <w:lang w:eastAsia="cs-CZ"/>
              </w:rPr>
            </w:pPr>
          </w:p>
        </w:tc>
        <w:tc>
          <w:tcPr>
            <w:tcW w:w="851" w:type="dxa"/>
          </w:tcPr>
          <w:p w14:paraId="1AA16938"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3</w:t>
            </w:r>
          </w:p>
        </w:tc>
        <w:tc>
          <w:tcPr>
            <w:tcW w:w="1275" w:type="dxa"/>
          </w:tcPr>
          <w:p w14:paraId="3D4E588B"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louka</w:t>
            </w:r>
          </w:p>
        </w:tc>
        <w:tc>
          <w:tcPr>
            <w:tcW w:w="993" w:type="dxa"/>
          </w:tcPr>
          <w:p w14:paraId="01A7A61D"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w:t>
            </w:r>
          </w:p>
        </w:tc>
        <w:tc>
          <w:tcPr>
            <w:tcW w:w="1275" w:type="dxa"/>
          </w:tcPr>
          <w:p w14:paraId="179C634E"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plošný postřik</w:t>
            </w:r>
          </w:p>
        </w:tc>
        <w:tc>
          <w:tcPr>
            <w:tcW w:w="1560" w:type="dxa"/>
          </w:tcPr>
          <w:p w14:paraId="659A66B9" w14:textId="737EA0B1"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červen, 1. rok; další rok bodová aplikace herbicidu (červen)</w:t>
            </w:r>
            <w:r w:rsidR="008E4142">
              <w:rPr>
                <w:rFonts w:eastAsia="Times New Roman" w:cs="Arial"/>
                <w:szCs w:val="20"/>
                <w:lang w:eastAsia="cs-CZ"/>
              </w:rPr>
              <w:t xml:space="preserve"> a </w:t>
            </w:r>
            <w:r w:rsidRPr="00DC5AC1">
              <w:rPr>
                <w:rFonts w:eastAsia="Times New Roman" w:cs="Arial"/>
                <w:szCs w:val="20"/>
                <w:lang w:eastAsia="cs-CZ"/>
              </w:rPr>
              <w:t>vykopávání (duben)</w:t>
            </w:r>
          </w:p>
        </w:tc>
        <w:tc>
          <w:tcPr>
            <w:tcW w:w="992" w:type="dxa"/>
          </w:tcPr>
          <w:p w14:paraId="6F63C62C"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hustý porost</w:t>
            </w:r>
          </w:p>
        </w:tc>
        <w:tc>
          <w:tcPr>
            <w:tcW w:w="992" w:type="dxa"/>
          </w:tcPr>
          <w:p w14:paraId="61B66AFC" w14:textId="77777777" w:rsidR="00DC5AC1" w:rsidRPr="00DC5AC1" w:rsidRDefault="00DC5AC1" w:rsidP="00DC5AC1">
            <w:pPr>
              <w:jc w:val="center"/>
              <w:rPr>
                <w:rFonts w:eastAsia="Times New Roman" w:cs="Arial"/>
                <w:szCs w:val="20"/>
                <w:lang w:eastAsia="cs-CZ"/>
              </w:rPr>
            </w:pPr>
          </w:p>
        </w:tc>
      </w:tr>
      <w:tr w:rsidR="00DC5AC1" w:rsidRPr="00DC5AC1" w14:paraId="4CB1670B" w14:textId="77777777" w:rsidTr="00FD535B">
        <w:trPr>
          <w:gridAfter w:val="1"/>
          <w:wAfter w:w="142" w:type="dxa"/>
          <w:trHeight w:val="534"/>
        </w:trPr>
        <w:tc>
          <w:tcPr>
            <w:tcW w:w="993" w:type="dxa"/>
            <w:shd w:val="clear" w:color="auto" w:fill="8CC83C"/>
          </w:tcPr>
          <w:p w14:paraId="7F2D323F" w14:textId="77777777" w:rsidR="00DC5AC1" w:rsidRPr="00DC5AC1" w:rsidRDefault="00DC5AC1" w:rsidP="00DC5AC1">
            <w:pPr>
              <w:jc w:val="center"/>
              <w:rPr>
                <w:rFonts w:eastAsia="Times New Roman" w:cs="Arial"/>
                <w:b/>
                <w:szCs w:val="20"/>
                <w:lang w:eastAsia="cs-CZ"/>
              </w:rPr>
            </w:pPr>
            <w:r w:rsidRPr="00DC5AC1">
              <w:rPr>
                <w:rFonts w:eastAsia="Times New Roman" w:cs="Arial"/>
                <w:b/>
                <w:szCs w:val="20"/>
                <w:lang w:eastAsia="cs-CZ"/>
              </w:rPr>
              <w:t>3</w:t>
            </w:r>
          </w:p>
        </w:tc>
        <w:tc>
          <w:tcPr>
            <w:tcW w:w="1417" w:type="dxa"/>
          </w:tcPr>
          <w:p w14:paraId="03EDA0F0" w14:textId="77777777" w:rsidR="00DC5AC1" w:rsidRPr="00DC5AC1" w:rsidRDefault="00DC5AC1" w:rsidP="00DC5AC1">
            <w:pPr>
              <w:jc w:val="center"/>
              <w:rPr>
                <w:rFonts w:eastAsia="Times New Roman" w:cs="Arial"/>
                <w:szCs w:val="20"/>
                <w:lang w:eastAsia="cs-CZ"/>
              </w:rPr>
            </w:pPr>
          </w:p>
        </w:tc>
        <w:tc>
          <w:tcPr>
            <w:tcW w:w="851" w:type="dxa"/>
          </w:tcPr>
          <w:p w14:paraId="4E43C904"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1</w:t>
            </w:r>
          </w:p>
        </w:tc>
        <w:tc>
          <w:tcPr>
            <w:tcW w:w="1275" w:type="dxa"/>
          </w:tcPr>
          <w:p w14:paraId="19837047"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louka</w:t>
            </w:r>
          </w:p>
        </w:tc>
        <w:tc>
          <w:tcPr>
            <w:tcW w:w="993" w:type="dxa"/>
          </w:tcPr>
          <w:p w14:paraId="627714C1"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1 m</w:t>
            </w:r>
            <w:r w:rsidRPr="00DC5AC1">
              <w:rPr>
                <w:rFonts w:eastAsia="Times New Roman" w:cs="Arial"/>
                <w:szCs w:val="20"/>
                <w:vertAlign w:val="superscript"/>
                <w:lang w:eastAsia="cs-CZ"/>
              </w:rPr>
              <w:t>2</w:t>
            </w:r>
          </w:p>
        </w:tc>
        <w:tc>
          <w:tcPr>
            <w:tcW w:w="1275" w:type="dxa"/>
          </w:tcPr>
          <w:p w14:paraId="0D641C77"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vykopávání</w:t>
            </w:r>
          </w:p>
        </w:tc>
        <w:tc>
          <w:tcPr>
            <w:tcW w:w="1560" w:type="dxa"/>
          </w:tcPr>
          <w:p w14:paraId="54A4A75E"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duben, 1. rok</w:t>
            </w:r>
          </w:p>
        </w:tc>
        <w:tc>
          <w:tcPr>
            <w:tcW w:w="992" w:type="dxa"/>
          </w:tcPr>
          <w:p w14:paraId="4BB5AC72"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kvetoucí rostlina</w:t>
            </w:r>
          </w:p>
        </w:tc>
        <w:tc>
          <w:tcPr>
            <w:tcW w:w="992" w:type="dxa"/>
          </w:tcPr>
          <w:p w14:paraId="13A56F74" w14:textId="77777777" w:rsidR="00DC5AC1" w:rsidRPr="00DC5AC1" w:rsidRDefault="00DC5AC1" w:rsidP="00DC5AC1">
            <w:pPr>
              <w:jc w:val="center"/>
              <w:rPr>
                <w:rFonts w:eastAsia="Times New Roman" w:cs="Arial"/>
                <w:szCs w:val="20"/>
                <w:lang w:eastAsia="cs-CZ"/>
              </w:rPr>
            </w:pPr>
          </w:p>
        </w:tc>
      </w:tr>
      <w:tr w:rsidR="00DC5AC1" w:rsidRPr="00DC5AC1" w14:paraId="7E954A66" w14:textId="77777777" w:rsidTr="00FD535B">
        <w:trPr>
          <w:gridAfter w:val="1"/>
          <w:wAfter w:w="142" w:type="dxa"/>
          <w:trHeight w:val="1523"/>
        </w:trPr>
        <w:tc>
          <w:tcPr>
            <w:tcW w:w="993" w:type="dxa"/>
            <w:shd w:val="clear" w:color="auto" w:fill="8CC83C"/>
          </w:tcPr>
          <w:p w14:paraId="4CCAE9C9" w14:textId="77777777" w:rsidR="00DC5AC1" w:rsidRPr="00DC5AC1" w:rsidRDefault="00DC5AC1" w:rsidP="00DC5AC1">
            <w:pPr>
              <w:jc w:val="center"/>
              <w:rPr>
                <w:rFonts w:eastAsia="Times New Roman" w:cs="Arial"/>
                <w:b/>
                <w:szCs w:val="20"/>
                <w:lang w:eastAsia="cs-CZ"/>
              </w:rPr>
            </w:pPr>
            <w:r w:rsidRPr="00DC5AC1">
              <w:rPr>
                <w:rFonts w:eastAsia="Times New Roman" w:cs="Arial"/>
                <w:b/>
                <w:szCs w:val="20"/>
                <w:lang w:eastAsia="cs-CZ"/>
              </w:rPr>
              <w:t>4</w:t>
            </w:r>
          </w:p>
        </w:tc>
        <w:tc>
          <w:tcPr>
            <w:tcW w:w="1417" w:type="dxa"/>
          </w:tcPr>
          <w:p w14:paraId="1F77A73A" w14:textId="77777777" w:rsidR="00DC5AC1" w:rsidRPr="00DC5AC1" w:rsidRDefault="00DC5AC1" w:rsidP="00DC5AC1">
            <w:pPr>
              <w:jc w:val="center"/>
              <w:rPr>
                <w:rFonts w:eastAsia="Times New Roman" w:cs="Arial"/>
                <w:szCs w:val="20"/>
                <w:lang w:eastAsia="cs-CZ"/>
              </w:rPr>
            </w:pPr>
          </w:p>
        </w:tc>
        <w:tc>
          <w:tcPr>
            <w:tcW w:w="851" w:type="dxa"/>
          </w:tcPr>
          <w:p w14:paraId="4C57226D"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1</w:t>
            </w:r>
          </w:p>
        </w:tc>
        <w:tc>
          <w:tcPr>
            <w:tcW w:w="1275" w:type="dxa"/>
          </w:tcPr>
          <w:p w14:paraId="45D09EF1"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louka</w:t>
            </w:r>
          </w:p>
        </w:tc>
        <w:tc>
          <w:tcPr>
            <w:tcW w:w="993" w:type="dxa"/>
          </w:tcPr>
          <w:p w14:paraId="6F6E5A3E"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1 m</w:t>
            </w:r>
            <w:r w:rsidRPr="00DC5AC1">
              <w:rPr>
                <w:rFonts w:eastAsia="Times New Roman" w:cs="Arial"/>
                <w:szCs w:val="20"/>
                <w:vertAlign w:val="superscript"/>
                <w:lang w:eastAsia="cs-CZ"/>
              </w:rPr>
              <w:t>2</w:t>
            </w:r>
          </w:p>
        </w:tc>
        <w:tc>
          <w:tcPr>
            <w:tcW w:w="1275" w:type="dxa"/>
          </w:tcPr>
          <w:p w14:paraId="7788DC6E"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vykopávání</w:t>
            </w:r>
          </w:p>
        </w:tc>
        <w:tc>
          <w:tcPr>
            <w:tcW w:w="1560" w:type="dxa"/>
          </w:tcPr>
          <w:p w14:paraId="587D54FB"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duben, 1. rok</w:t>
            </w:r>
          </w:p>
        </w:tc>
        <w:tc>
          <w:tcPr>
            <w:tcW w:w="992" w:type="dxa"/>
          </w:tcPr>
          <w:p w14:paraId="5B32061C"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shluk semenáčků na místě staré kvetoucí rostliny</w:t>
            </w:r>
          </w:p>
        </w:tc>
        <w:tc>
          <w:tcPr>
            <w:tcW w:w="992" w:type="dxa"/>
          </w:tcPr>
          <w:p w14:paraId="292153B7" w14:textId="77777777" w:rsidR="00DC5AC1" w:rsidRPr="00DC5AC1" w:rsidRDefault="00DC5AC1" w:rsidP="00DC5AC1">
            <w:pPr>
              <w:jc w:val="center"/>
              <w:rPr>
                <w:rFonts w:eastAsia="Times New Roman" w:cs="Arial"/>
                <w:szCs w:val="20"/>
                <w:lang w:eastAsia="cs-CZ"/>
              </w:rPr>
            </w:pPr>
          </w:p>
        </w:tc>
      </w:tr>
      <w:tr w:rsidR="00DC5AC1" w:rsidRPr="00DC5AC1" w14:paraId="0879B5D4" w14:textId="77777777" w:rsidTr="00FD535B">
        <w:trPr>
          <w:gridAfter w:val="1"/>
          <w:wAfter w:w="142" w:type="dxa"/>
          <w:trHeight w:val="1300"/>
        </w:trPr>
        <w:tc>
          <w:tcPr>
            <w:tcW w:w="993" w:type="dxa"/>
            <w:shd w:val="clear" w:color="auto" w:fill="8CC83C"/>
          </w:tcPr>
          <w:p w14:paraId="405430BA" w14:textId="77777777" w:rsidR="00DC5AC1" w:rsidRPr="00DC5AC1" w:rsidRDefault="00DC5AC1" w:rsidP="00DC5AC1">
            <w:pPr>
              <w:jc w:val="center"/>
              <w:rPr>
                <w:rFonts w:eastAsia="Times New Roman" w:cs="Arial"/>
                <w:b/>
                <w:szCs w:val="20"/>
                <w:lang w:eastAsia="cs-CZ"/>
              </w:rPr>
            </w:pPr>
            <w:r w:rsidRPr="00DC5AC1">
              <w:rPr>
                <w:rFonts w:eastAsia="Times New Roman" w:cs="Arial"/>
                <w:b/>
                <w:szCs w:val="20"/>
                <w:lang w:eastAsia="cs-CZ"/>
              </w:rPr>
              <w:t>5</w:t>
            </w:r>
          </w:p>
        </w:tc>
        <w:tc>
          <w:tcPr>
            <w:tcW w:w="1417" w:type="dxa"/>
          </w:tcPr>
          <w:p w14:paraId="78DE2B34" w14:textId="77777777" w:rsidR="00DC5AC1" w:rsidRPr="00DC5AC1" w:rsidRDefault="00DC5AC1" w:rsidP="00DC5AC1">
            <w:pPr>
              <w:jc w:val="center"/>
              <w:rPr>
                <w:rFonts w:eastAsia="Times New Roman" w:cs="Arial"/>
                <w:szCs w:val="20"/>
                <w:lang w:eastAsia="cs-CZ"/>
              </w:rPr>
            </w:pPr>
          </w:p>
        </w:tc>
        <w:tc>
          <w:tcPr>
            <w:tcW w:w="851" w:type="dxa"/>
          </w:tcPr>
          <w:p w14:paraId="7E2C6FB6"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2</w:t>
            </w:r>
          </w:p>
        </w:tc>
        <w:tc>
          <w:tcPr>
            <w:tcW w:w="1275" w:type="dxa"/>
          </w:tcPr>
          <w:p w14:paraId="09C682D8"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louka</w:t>
            </w:r>
          </w:p>
        </w:tc>
        <w:tc>
          <w:tcPr>
            <w:tcW w:w="993" w:type="dxa"/>
          </w:tcPr>
          <w:p w14:paraId="1F965756"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w:t>
            </w:r>
          </w:p>
        </w:tc>
        <w:tc>
          <w:tcPr>
            <w:tcW w:w="1275" w:type="dxa"/>
          </w:tcPr>
          <w:p w14:paraId="65A140ED"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bodová aplikace herbicidu</w:t>
            </w:r>
          </w:p>
        </w:tc>
        <w:tc>
          <w:tcPr>
            <w:tcW w:w="1560" w:type="dxa"/>
          </w:tcPr>
          <w:p w14:paraId="7644B742"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červen, 1. rok; další roky opakování či vykopávání (duben)</w:t>
            </w:r>
          </w:p>
        </w:tc>
        <w:tc>
          <w:tcPr>
            <w:tcW w:w="992" w:type="dxa"/>
          </w:tcPr>
          <w:p w14:paraId="45376626" w14:textId="5E8CEFD2"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směs kvetoucích</w:t>
            </w:r>
            <w:r w:rsidR="008E4142">
              <w:rPr>
                <w:rFonts w:eastAsia="Times New Roman" w:cs="Arial"/>
                <w:szCs w:val="20"/>
                <w:lang w:eastAsia="cs-CZ"/>
              </w:rPr>
              <w:t xml:space="preserve"> a </w:t>
            </w:r>
            <w:r w:rsidRPr="00DC5AC1">
              <w:rPr>
                <w:rFonts w:eastAsia="Times New Roman" w:cs="Arial"/>
                <w:szCs w:val="20"/>
                <w:lang w:eastAsia="cs-CZ"/>
              </w:rPr>
              <w:t>vegetativních rostlin</w:t>
            </w:r>
          </w:p>
        </w:tc>
        <w:tc>
          <w:tcPr>
            <w:tcW w:w="992" w:type="dxa"/>
          </w:tcPr>
          <w:p w14:paraId="79568D5A" w14:textId="77777777" w:rsidR="00DC5AC1" w:rsidRPr="00DC5AC1" w:rsidRDefault="00DC5AC1" w:rsidP="00DC5AC1">
            <w:pPr>
              <w:jc w:val="center"/>
              <w:rPr>
                <w:rFonts w:eastAsia="Times New Roman" w:cs="Arial"/>
                <w:szCs w:val="20"/>
                <w:lang w:eastAsia="cs-CZ"/>
              </w:rPr>
            </w:pPr>
          </w:p>
        </w:tc>
      </w:tr>
      <w:tr w:rsidR="00DC5AC1" w:rsidRPr="00DC5AC1" w14:paraId="694C781D" w14:textId="77777777" w:rsidTr="00FD535B">
        <w:trPr>
          <w:gridAfter w:val="1"/>
          <w:wAfter w:w="142" w:type="dxa"/>
          <w:trHeight w:val="1262"/>
        </w:trPr>
        <w:tc>
          <w:tcPr>
            <w:tcW w:w="993" w:type="dxa"/>
            <w:shd w:val="clear" w:color="auto" w:fill="8CC83C"/>
          </w:tcPr>
          <w:p w14:paraId="40412A82" w14:textId="77777777" w:rsidR="00DC5AC1" w:rsidRPr="00DC5AC1" w:rsidRDefault="00DC5AC1" w:rsidP="00DC5AC1">
            <w:pPr>
              <w:jc w:val="center"/>
              <w:rPr>
                <w:rFonts w:eastAsia="Times New Roman" w:cs="Arial"/>
                <w:b/>
                <w:szCs w:val="20"/>
                <w:lang w:eastAsia="cs-CZ"/>
              </w:rPr>
            </w:pPr>
            <w:r w:rsidRPr="00DC5AC1">
              <w:rPr>
                <w:rFonts w:eastAsia="Times New Roman" w:cs="Arial"/>
                <w:b/>
                <w:szCs w:val="20"/>
                <w:lang w:eastAsia="cs-CZ"/>
              </w:rPr>
              <w:t>6</w:t>
            </w:r>
          </w:p>
        </w:tc>
        <w:tc>
          <w:tcPr>
            <w:tcW w:w="1417" w:type="dxa"/>
          </w:tcPr>
          <w:p w14:paraId="1F088250" w14:textId="77777777" w:rsidR="00DC5AC1" w:rsidRPr="00DC5AC1" w:rsidRDefault="00DC5AC1" w:rsidP="00DC5AC1">
            <w:pPr>
              <w:jc w:val="center"/>
              <w:rPr>
                <w:rFonts w:eastAsia="Times New Roman" w:cs="Arial"/>
                <w:szCs w:val="20"/>
                <w:lang w:eastAsia="cs-CZ"/>
              </w:rPr>
            </w:pPr>
          </w:p>
        </w:tc>
        <w:tc>
          <w:tcPr>
            <w:tcW w:w="851" w:type="dxa"/>
          </w:tcPr>
          <w:p w14:paraId="247BFCAC"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3</w:t>
            </w:r>
          </w:p>
        </w:tc>
        <w:tc>
          <w:tcPr>
            <w:tcW w:w="1275" w:type="dxa"/>
          </w:tcPr>
          <w:p w14:paraId="43992282"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Les</w:t>
            </w:r>
          </w:p>
        </w:tc>
        <w:tc>
          <w:tcPr>
            <w:tcW w:w="993" w:type="dxa"/>
          </w:tcPr>
          <w:p w14:paraId="64CDAEC4"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w:t>
            </w:r>
          </w:p>
        </w:tc>
        <w:tc>
          <w:tcPr>
            <w:tcW w:w="1275" w:type="dxa"/>
          </w:tcPr>
          <w:p w14:paraId="41B6715D"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bodová aplikace herbicidu</w:t>
            </w:r>
          </w:p>
        </w:tc>
        <w:tc>
          <w:tcPr>
            <w:tcW w:w="1560" w:type="dxa"/>
          </w:tcPr>
          <w:p w14:paraId="0F27E6AA"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červen, 1. rok; další roky opakování či vykopávání (duben)</w:t>
            </w:r>
          </w:p>
        </w:tc>
        <w:tc>
          <w:tcPr>
            <w:tcW w:w="992" w:type="dxa"/>
          </w:tcPr>
          <w:p w14:paraId="08C8AE20" w14:textId="2C352956"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směs kvetoucích</w:t>
            </w:r>
            <w:r w:rsidR="008E4142">
              <w:rPr>
                <w:rFonts w:eastAsia="Times New Roman" w:cs="Arial"/>
                <w:szCs w:val="20"/>
                <w:lang w:eastAsia="cs-CZ"/>
              </w:rPr>
              <w:t xml:space="preserve"> a </w:t>
            </w:r>
            <w:r w:rsidRPr="00DC5AC1">
              <w:rPr>
                <w:rFonts w:eastAsia="Times New Roman" w:cs="Arial"/>
                <w:szCs w:val="20"/>
                <w:lang w:eastAsia="cs-CZ"/>
              </w:rPr>
              <w:t>vegetativních rostlin</w:t>
            </w:r>
          </w:p>
        </w:tc>
        <w:tc>
          <w:tcPr>
            <w:tcW w:w="992" w:type="dxa"/>
          </w:tcPr>
          <w:p w14:paraId="15CCB51B" w14:textId="77777777" w:rsidR="00DC5AC1" w:rsidRPr="00DC5AC1" w:rsidRDefault="00DC5AC1" w:rsidP="00DC5AC1">
            <w:pPr>
              <w:jc w:val="center"/>
              <w:rPr>
                <w:rFonts w:eastAsia="Times New Roman" w:cs="Arial"/>
                <w:szCs w:val="20"/>
                <w:lang w:eastAsia="cs-CZ"/>
              </w:rPr>
            </w:pPr>
          </w:p>
        </w:tc>
      </w:tr>
      <w:tr w:rsidR="00DC5AC1" w:rsidRPr="00DC5AC1" w14:paraId="544A0DD9" w14:textId="77777777" w:rsidTr="00FD535B">
        <w:trPr>
          <w:gridAfter w:val="1"/>
          <w:wAfter w:w="142" w:type="dxa"/>
          <w:trHeight w:val="1275"/>
        </w:trPr>
        <w:tc>
          <w:tcPr>
            <w:tcW w:w="993" w:type="dxa"/>
            <w:shd w:val="clear" w:color="auto" w:fill="8CC83C"/>
          </w:tcPr>
          <w:p w14:paraId="35A8F04A" w14:textId="77777777" w:rsidR="00DC5AC1" w:rsidRPr="00DC5AC1" w:rsidRDefault="00DC5AC1" w:rsidP="00DC5AC1">
            <w:pPr>
              <w:jc w:val="center"/>
              <w:rPr>
                <w:rFonts w:eastAsia="Times New Roman" w:cs="Arial"/>
                <w:b/>
                <w:szCs w:val="20"/>
                <w:lang w:eastAsia="cs-CZ"/>
              </w:rPr>
            </w:pPr>
            <w:r w:rsidRPr="00DC5AC1">
              <w:rPr>
                <w:rFonts w:eastAsia="Times New Roman" w:cs="Arial"/>
                <w:b/>
                <w:szCs w:val="20"/>
                <w:lang w:eastAsia="cs-CZ"/>
              </w:rPr>
              <w:lastRenderedPageBreak/>
              <w:t>7</w:t>
            </w:r>
          </w:p>
        </w:tc>
        <w:tc>
          <w:tcPr>
            <w:tcW w:w="1417" w:type="dxa"/>
          </w:tcPr>
          <w:p w14:paraId="2D17151C" w14:textId="77777777" w:rsidR="00DC5AC1" w:rsidRPr="00DC5AC1" w:rsidRDefault="00DC5AC1" w:rsidP="00DC5AC1">
            <w:pPr>
              <w:jc w:val="center"/>
              <w:rPr>
                <w:rFonts w:eastAsia="Times New Roman" w:cs="Arial"/>
                <w:szCs w:val="20"/>
                <w:lang w:eastAsia="cs-CZ"/>
              </w:rPr>
            </w:pPr>
          </w:p>
        </w:tc>
        <w:tc>
          <w:tcPr>
            <w:tcW w:w="851" w:type="dxa"/>
          </w:tcPr>
          <w:p w14:paraId="69919EEC"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2</w:t>
            </w:r>
          </w:p>
        </w:tc>
        <w:tc>
          <w:tcPr>
            <w:tcW w:w="1275" w:type="dxa"/>
          </w:tcPr>
          <w:p w14:paraId="128AB614"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Les</w:t>
            </w:r>
          </w:p>
        </w:tc>
        <w:tc>
          <w:tcPr>
            <w:tcW w:w="993" w:type="dxa"/>
          </w:tcPr>
          <w:p w14:paraId="6E77D7C8" w14:textId="77777777" w:rsidR="00DC5AC1" w:rsidRPr="00DC5AC1" w:rsidRDefault="00DC5AC1" w:rsidP="00DC5AC1">
            <w:pPr>
              <w:jc w:val="center"/>
              <w:rPr>
                <w:rFonts w:eastAsia="Times New Roman" w:cs="Arial"/>
                <w:szCs w:val="20"/>
                <w:lang w:eastAsia="cs-CZ"/>
              </w:rPr>
            </w:pPr>
          </w:p>
        </w:tc>
        <w:tc>
          <w:tcPr>
            <w:tcW w:w="1275" w:type="dxa"/>
          </w:tcPr>
          <w:p w14:paraId="069E0E8B"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bodová aplikace herbicidu</w:t>
            </w:r>
          </w:p>
        </w:tc>
        <w:tc>
          <w:tcPr>
            <w:tcW w:w="1560" w:type="dxa"/>
          </w:tcPr>
          <w:p w14:paraId="78A099C6"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červen, 1. rok; další roky opakování či vykopávání (duben)</w:t>
            </w:r>
          </w:p>
        </w:tc>
        <w:tc>
          <w:tcPr>
            <w:tcW w:w="992" w:type="dxa"/>
          </w:tcPr>
          <w:p w14:paraId="4438325F" w14:textId="517CB12C"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směs kvetoucích</w:t>
            </w:r>
            <w:r w:rsidR="008E4142">
              <w:rPr>
                <w:rFonts w:eastAsia="Times New Roman" w:cs="Arial"/>
                <w:szCs w:val="20"/>
                <w:lang w:eastAsia="cs-CZ"/>
              </w:rPr>
              <w:t xml:space="preserve"> a </w:t>
            </w:r>
            <w:r w:rsidRPr="00DC5AC1">
              <w:rPr>
                <w:rFonts w:eastAsia="Times New Roman" w:cs="Arial"/>
                <w:szCs w:val="20"/>
                <w:lang w:eastAsia="cs-CZ"/>
              </w:rPr>
              <w:t>vegetativních rostlin</w:t>
            </w:r>
          </w:p>
        </w:tc>
        <w:tc>
          <w:tcPr>
            <w:tcW w:w="992" w:type="dxa"/>
          </w:tcPr>
          <w:p w14:paraId="3AF140A7" w14:textId="77777777" w:rsidR="00DC5AC1" w:rsidRPr="00DC5AC1" w:rsidRDefault="00DC5AC1" w:rsidP="00DC5AC1">
            <w:pPr>
              <w:jc w:val="center"/>
              <w:rPr>
                <w:rFonts w:eastAsia="Times New Roman" w:cs="Arial"/>
                <w:szCs w:val="20"/>
                <w:lang w:eastAsia="cs-CZ"/>
              </w:rPr>
            </w:pPr>
          </w:p>
        </w:tc>
      </w:tr>
      <w:tr w:rsidR="00DC5AC1" w:rsidRPr="00DC5AC1" w14:paraId="662473A0" w14:textId="77777777" w:rsidTr="00FD535B">
        <w:trPr>
          <w:gridAfter w:val="1"/>
          <w:wAfter w:w="142" w:type="dxa"/>
          <w:trHeight w:val="1809"/>
        </w:trPr>
        <w:tc>
          <w:tcPr>
            <w:tcW w:w="993" w:type="dxa"/>
            <w:shd w:val="clear" w:color="auto" w:fill="8CC83C"/>
          </w:tcPr>
          <w:p w14:paraId="38022D1A" w14:textId="77777777" w:rsidR="00DC5AC1" w:rsidRPr="00DC5AC1" w:rsidRDefault="00DC5AC1" w:rsidP="00DC5AC1">
            <w:pPr>
              <w:jc w:val="center"/>
              <w:rPr>
                <w:rFonts w:eastAsia="Times New Roman" w:cs="Arial"/>
                <w:b/>
                <w:szCs w:val="20"/>
                <w:lang w:eastAsia="cs-CZ"/>
              </w:rPr>
            </w:pPr>
            <w:r w:rsidRPr="00DC5AC1">
              <w:rPr>
                <w:rFonts w:eastAsia="Times New Roman" w:cs="Arial"/>
                <w:b/>
                <w:szCs w:val="20"/>
                <w:lang w:eastAsia="cs-CZ"/>
              </w:rPr>
              <w:t>8</w:t>
            </w:r>
          </w:p>
        </w:tc>
        <w:tc>
          <w:tcPr>
            <w:tcW w:w="1417" w:type="dxa"/>
          </w:tcPr>
          <w:p w14:paraId="46890E2B" w14:textId="77777777" w:rsidR="00DC5AC1" w:rsidRPr="00DC5AC1" w:rsidRDefault="00DC5AC1" w:rsidP="00DC5AC1">
            <w:pPr>
              <w:jc w:val="center"/>
              <w:rPr>
                <w:rFonts w:eastAsia="Times New Roman" w:cs="Arial"/>
                <w:szCs w:val="20"/>
                <w:lang w:eastAsia="cs-CZ"/>
              </w:rPr>
            </w:pPr>
          </w:p>
        </w:tc>
        <w:tc>
          <w:tcPr>
            <w:tcW w:w="851" w:type="dxa"/>
          </w:tcPr>
          <w:p w14:paraId="12F16BA7"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3</w:t>
            </w:r>
          </w:p>
        </w:tc>
        <w:tc>
          <w:tcPr>
            <w:tcW w:w="1275" w:type="dxa"/>
          </w:tcPr>
          <w:p w14:paraId="52BBABF3"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louka</w:t>
            </w:r>
          </w:p>
        </w:tc>
        <w:tc>
          <w:tcPr>
            <w:tcW w:w="993" w:type="dxa"/>
          </w:tcPr>
          <w:p w14:paraId="04C071A8" w14:textId="77777777" w:rsidR="00DC5AC1" w:rsidRPr="00DC5AC1" w:rsidRDefault="00DC5AC1" w:rsidP="00DC5AC1">
            <w:pPr>
              <w:jc w:val="center"/>
              <w:rPr>
                <w:rFonts w:eastAsia="Times New Roman" w:cs="Arial"/>
                <w:szCs w:val="20"/>
                <w:lang w:eastAsia="cs-CZ"/>
              </w:rPr>
            </w:pPr>
          </w:p>
        </w:tc>
        <w:tc>
          <w:tcPr>
            <w:tcW w:w="1275" w:type="dxa"/>
          </w:tcPr>
          <w:p w14:paraId="65D4EE7B"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plošný postřik</w:t>
            </w:r>
          </w:p>
        </w:tc>
        <w:tc>
          <w:tcPr>
            <w:tcW w:w="1560" w:type="dxa"/>
          </w:tcPr>
          <w:p w14:paraId="34CDC438" w14:textId="6BE71E36"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červen, 1. rok; další rok bodová aplikace herbicidu (červen)</w:t>
            </w:r>
            <w:r w:rsidR="008E4142">
              <w:rPr>
                <w:rFonts w:eastAsia="Times New Roman" w:cs="Arial"/>
                <w:szCs w:val="20"/>
                <w:lang w:eastAsia="cs-CZ"/>
              </w:rPr>
              <w:t xml:space="preserve"> a </w:t>
            </w:r>
            <w:r w:rsidRPr="00DC5AC1">
              <w:rPr>
                <w:rFonts w:eastAsia="Times New Roman" w:cs="Arial"/>
                <w:szCs w:val="20"/>
                <w:lang w:eastAsia="cs-CZ"/>
              </w:rPr>
              <w:t>vykopávání (duben)</w:t>
            </w:r>
          </w:p>
        </w:tc>
        <w:tc>
          <w:tcPr>
            <w:tcW w:w="992" w:type="dxa"/>
          </w:tcPr>
          <w:p w14:paraId="54ED6286"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hustý porost</w:t>
            </w:r>
          </w:p>
        </w:tc>
        <w:tc>
          <w:tcPr>
            <w:tcW w:w="992" w:type="dxa"/>
          </w:tcPr>
          <w:p w14:paraId="31E981C7" w14:textId="77777777" w:rsidR="00DC5AC1" w:rsidRPr="00DC5AC1" w:rsidRDefault="00DC5AC1" w:rsidP="00DC5AC1">
            <w:pPr>
              <w:jc w:val="center"/>
              <w:rPr>
                <w:rFonts w:eastAsia="Times New Roman" w:cs="Arial"/>
                <w:szCs w:val="20"/>
                <w:lang w:eastAsia="cs-CZ"/>
              </w:rPr>
            </w:pPr>
          </w:p>
        </w:tc>
      </w:tr>
      <w:tr w:rsidR="00DC5AC1" w:rsidRPr="00DC5AC1" w14:paraId="3E02A780" w14:textId="77777777" w:rsidTr="00FD535B">
        <w:trPr>
          <w:gridAfter w:val="1"/>
          <w:wAfter w:w="142" w:type="dxa"/>
          <w:trHeight w:val="528"/>
        </w:trPr>
        <w:tc>
          <w:tcPr>
            <w:tcW w:w="993" w:type="dxa"/>
            <w:shd w:val="clear" w:color="auto" w:fill="8CC83C"/>
          </w:tcPr>
          <w:p w14:paraId="1F74B424" w14:textId="77777777" w:rsidR="00DC5AC1" w:rsidRPr="00DC5AC1" w:rsidRDefault="00DC5AC1" w:rsidP="00DC5AC1">
            <w:pPr>
              <w:jc w:val="center"/>
              <w:rPr>
                <w:rFonts w:eastAsia="Times New Roman" w:cs="Arial"/>
                <w:b/>
                <w:szCs w:val="20"/>
                <w:lang w:eastAsia="cs-CZ"/>
              </w:rPr>
            </w:pPr>
            <w:r w:rsidRPr="00DC5AC1">
              <w:rPr>
                <w:rFonts w:eastAsia="Times New Roman" w:cs="Arial"/>
                <w:b/>
                <w:szCs w:val="20"/>
                <w:lang w:eastAsia="cs-CZ"/>
              </w:rPr>
              <w:t>9</w:t>
            </w:r>
          </w:p>
        </w:tc>
        <w:tc>
          <w:tcPr>
            <w:tcW w:w="1417" w:type="dxa"/>
          </w:tcPr>
          <w:p w14:paraId="5B2F9BF3" w14:textId="77777777" w:rsidR="00DC5AC1" w:rsidRPr="00DC5AC1" w:rsidRDefault="00DC5AC1" w:rsidP="00DC5AC1">
            <w:pPr>
              <w:jc w:val="center"/>
              <w:rPr>
                <w:rFonts w:eastAsia="Times New Roman" w:cs="Arial"/>
                <w:szCs w:val="20"/>
                <w:lang w:eastAsia="cs-CZ"/>
              </w:rPr>
            </w:pPr>
          </w:p>
        </w:tc>
        <w:tc>
          <w:tcPr>
            <w:tcW w:w="851" w:type="dxa"/>
          </w:tcPr>
          <w:p w14:paraId="4C7E8F12"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2</w:t>
            </w:r>
          </w:p>
        </w:tc>
        <w:tc>
          <w:tcPr>
            <w:tcW w:w="1275" w:type="dxa"/>
          </w:tcPr>
          <w:p w14:paraId="2E437E8E"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louka</w:t>
            </w:r>
          </w:p>
        </w:tc>
        <w:tc>
          <w:tcPr>
            <w:tcW w:w="993" w:type="dxa"/>
          </w:tcPr>
          <w:p w14:paraId="6E5ADF55" w14:textId="77777777" w:rsidR="00DC5AC1" w:rsidRPr="00DC5AC1" w:rsidRDefault="00DC5AC1" w:rsidP="00DC5AC1">
            <w:pPr>
              <w:jc w:val="center"/>
              <w:rPr>
                <w:rFonts w:eastAsia="Times New Roman" w:cs="Arial"/>
                <w:szCs w:val="20"/>
                <w:lang w:eastAsia="cs-CZ"/>
              </w:rPr>
            </w:pPr>
          </w:p>
        </w:tc>
        <w:tc>
          <w:tcPr>
            <w:tcW w:w="1275" w:type="dxa"/>
          </w:tcPr>
          <w:p w14:paraId="2F36A03D"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bodová aplikace herbicidu</w:t>
            </w:r>
          </w:p>
        </w:tc>
        <w:tc>
          <w:tcPr>
            <w:tcW w:w="1560" w:type="dxa"/>
          </w:tcPr>
          <w:p w14:paraId="5DAE0E6A" w14:textId="77777777"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červen, 1. rok; další roky opakování či vykopávání (duben)</w:t>
            </w:r>
          </w:p>
        </w:tc>
        <w:tc>
          <w:tcPr>
            <w:tcW w:w="992" w:type="dxa"/>
          </w:tcPr>
          <w:p w14:paraId="796BD292" w14:textId="4C38B15A" w:rsidR="00DC5AC1" w:rsidRPr="00DC5AC1" w:rsidRDefault="00DC5AC1" w:rsidP="00DC5AC1">
            <w:pPr>
              <w:jc w:val="center"/>
              <w:rPr>
                <w:rFonts w:eastAsia="Times New Roman" w:cs="Arial"/>
                <w:szCs w:val="20"/>
                <w:lang w:eastAsia="cs-CZ"/>
              </w:rPr>
            </w:pPr>
            <w:r w:rsidRPr="00DC5AC1">
              <w:rPr>
                <w:rFonts w:eastAsia="Times New Roman" w:cs="Arial"/>
                <w:szCs w:val="20"/>
                <w:lang w:eastAsia="cs-CZ"/>
              </w:rPr>
              <w:t>směs kvetoucích</w:t>
            </w:r>
            <w:r w:rsidR="008E4142">
              <w:rPr>
                <w:rFonts w:eastAsia="Times New Roman" w:cs="Arial"/>
                <w:szCs w:val="20"/>
                <w:lang w:eastAsia="cs-CZ"/>
              </w:rPr>
              <w:t xml:space="preserve"> a </w:t>
            </w:r>
            <w:r w:rsidRPr="00DC5AC1">
              <w:rPr>
                <w:rFonts w:eastAsia="Times New Roman" w:cs="Arial"/>
                <w:szCs w:val="20"/>
                <w:lang w:eastAsia="cs-CZ"/>
              </w:rPr>
              <w:t>vegetativních rostlin</w:t>
            </w:r>
          </w:p>
        </w:tc>
        <w:tc>
          <w:tcPr>
            <w:tcW w:w="992" w:type="dxa"/>
          </w:tcPr>
          <w:p w14:paraId="387A119E" w14:textId="77777777" w:rsidR="00DC5AC1" w:rsidRPr="00DC5AC1" w:rsidRDefault="00DC5AC1" w:rsidP="00DC5AC1">
            <w:pPr>
              <w:jc w:val="center"/>
              <w:rPr>
                <w:rFonts w:eastAsia="Times New Roman" w:cs="Arial"/>
                <w:szCs w:val="20"/>
                <w:lang w:eastAsia="cs-CZ"/>
              </w:rPr>
            </w:pPr>
          </w:p>
        </w:tc>
      </w:tr>
    </w:tbl>
    <w:p w14:paraId="06E0AFD2" w14:textId="77777777" w:rsidR="00DC5AC1" w:rsidRPr="00DC5AC1" w:rsidRDefault="00DC5AC1" w:rsidP="00DC5AC1">
      <w:pPr>
        <w:widowControl/>
        <w:suppressAutoHyphens w:val="0"/>
        <w:autoSpaceDN/>
        <w:jc w:val="both"/>
        <w:textAlignment w:val="auto"/>
        <w:rPr>
          <w:rFonts w:eastAsia="Times New Roman" w:cs="Arial"/>
          <w:kern w:val="0"/>
          <w:sz w:val="24"/>
          <w:lang w:eastAsia="cs-CZ" w:bidi="ar-SA"/>
        </w:rPr>
      </w:pPr>
    </w:p>
    <w:p w14:paraId="74C5C85A" w14:textId="77777777" w:rsidR="00DC5AC1" w:rsidRPr="00DC5AC1" w:rsidRDefault="00DC5AC1" w:rsidP="00DC5AC1">
      <w:pPr>
        <w:widowControl/>
        <w:suppressAutoHyphens w:val="0"/>
        <w:autoSpaceDN/>
        <w:spacing w:after="200" w:line="276" w:lineRule="auto"/>
        <w:jc w:val="both"/>
        <w:textAlignment w:val="auto"/>
        <w:rPr>
          <w:rFonts w:eastAsia="Times New Roman" w:cs="Arial"/>
          <w:kern w:val="0"/>
          <w:sz w:val="24"/>
          <w:lang w:eastAsia="cs-CZ" w:bidi="ar-SA"/>
        </w:rPr>
      </w:pPr>
      <w:r w:rsidRPr="00DC5AC1">
        <w:rPr>
          <w:rFonts w:eastAsia="Times New Roman" w:cs="Arial"/>
          <w:kern w:val="0"/>
          <w:sz w:val="24"/>
          <w:lang w:eastAsia="cs-CZ" w:bidi="ar-SA"/>
        </w:rPr>
        <w:br w:type="page"/>
      </w:r>
    </w:p>
    <w:p w14:paraId="62A42652" w14:textId="77777777" w:rsidR="00DC5AC1" w:rsidRPr="00DC5AC1" w:rsidRDefault="00DC5AC1" w:rsidP="00DC5AC1">
      <w:pPr>
        <w:widowControl/>
        <w:suppressAutoHyphens w:val="0"/>
        <w:autoSpaceDN/>
        <w:jc w:val="both"/>
        <w:textAlignment w:val="auto"/>
        <w:rPr>
          <w:rFonts w:eastAsia="Times New Roman" w:cs="Arial"/>
          <w:b/>
          <w:kern w:val="0"/>
          <w:sz w:val="24"/>
          <w:lang w:eastAsia="cs-CZ" w:bidi="ar-SA"/>
        </w:rPr>
      </w:pPr>
      <w:r w:rsidRPr="00DC5AC1">
        <w:rPr>
          <w:rFonts w:eastAsia="Times New Roman" w:cs="Arial"/>
          <w:b/>
          <w:kern w:val="0"/>
          <w:sz w:val="24"/>
          <w:lang w:eastAsia="cs-CZ" w:bidi="ar-SA"/>
        </w:rPr>
        <w:lastRenderedPageBreak/>
        <w:t xml:space="preserve">Příloha 2 - </w:t>
      </w:r>
      <w:r w:rsidRPr="00DC5AC1">
        <w:rPr>
          <w:rFonts w:eastAsia="Times New Roman" w:cs="Arial"/>
          <w:b/>
          <w:bCs/>
          <w:kern w:val="0"/>
          <w:sz w:val="24"/>
          <w:lang w:eastAsia="cs-CZ" w:bidi="ar-SA"/>
        </w:rPr>
        <w:t>Obrazová příloha pro zařazení výskytů do zjednodušené škály hustoty</w:t>
      </w:r>
    </w:p>
    <w:p w14:paraId="4E5EFAEB" w14:textId="6B073385" w:rsidR="00DC5AC1" w:rsidRPr="00DC5AC1" w:rsidRDefault="00755A9D" w:rsidP="00DC5AC1">
      <w:pPr>
        <w:widowControl/>
        <w:suppressAutoHyphens w:val="0"/>
        <w:autoSpaceDN/>
        <w:jc w:val="both"/>
        <w:textAlignment w:val="auto"/>
        <w:rPr>
          <w:rFonts w:eastAsia="Times New Roman" w:cs="Arial"/>
          <w:i/>
          <w:kern w:val="0"/>
          <w:sz w:val="24"/>
          <w:lang w:eastAsia="cs-CZ" w:bidi="ar-SA"/>
        </w:rPr>
      </w:pPr>
      <w:r>
        <w:rPr>
          <w:rFonts w:eastAsia="Times New Roman" w:cs="Arial"/>
          <w:i/>
          <w:kern w:val="0"/>
          <w:sz w:val="24"/>
          <w:lang w:eastAsia="cs-CZ" w:bidi="ar-SA"/>
        </w:rPr>
        <w:t xml:space="preserve">bude </w:t>
      </w:r>
      <w:r w:rsidR="00DC5AC1" w:rsidRPr="00DC5AC1">
        <w:rPr>
          <w:rFonts w:eastAsia="Times New Roman" w:cs="Arial"/>
          <w:i/>
          <w:kern w:val="0"/>
          <w:sz w:val="24"/>
          <w:lang w:eastAsia="cs-CZ" w:bidi="ar-SA"/>
        </w:rPr>
        <w:t>dopln</w:t>
      </w:r>
      <w:r>
        <w:rPr>
          <w:rFonts w:eastAsia="Times New Roman" w:cs="Arial"/>
          <w:i/>
          <w:kern w:val="0"/>
          <w:sz w:val="24"/>
          <w:lang w:eastAsia="cs-CZ" w:bidi="ar-SA"/>
        </w:rPr>
        <w:t>ěno</w:t>
      </w:r>
    </w:p>
    <w:p w14:paraId="2CCCEF20" w14:textId="77777777" w:rsidR="00DC5AC1" w:rsidRPr="00DC5AC1" w:rsidRDefault="00DC5AC1" w:rsidP="00DC5AC1">
      <w:pPr>
        <w:widowControl/>
        <w:suppressAutoHyphens w:val="0"/>
        <w:autoSpaceDN/>
        <w:jc w:val="both"/>
        <w:textAlignment w:val="auto"/>
        <w:rPr>
          <w:rFonts w:eastAsia="Times New Roman" w:cs="Arial"/>
          <w:b/>
          <w:kern w:val="0"/>
          <w:sz w:val="24"/>
          <w:lang w:eastAsia="cs-CZ" w:bidi="ar-SA"/>
        </w:rPr>
      </w:pPr>
    </w:p>
    <w:p w14:paraId="4CFE6BBA" w14:textId="77777777" w:rsidR="00DC5AC1" w:rsidRPr="00DC5AC1" w:rsidRDefault="00DC5AC1" w:rsidP="00DC5AC1">
      <w:pPr>
        <w:widowControl/>
        <w:suppressAutoHyphens w:val="0"/>
        <w:autoSpaceDN/>
        <w:jc w:val="both"/>
        <w:textAlignment w:val="auto"/>
        <w:rPr>
          <w:rFonts w:eastAsia="Times New Roman" w:cs="Arial"/>
          <w:b/>
          <w:kern w:val="0"/>
          <w:sz w:val="24"/>
          <w:lang w:eastAsia="cs-CZ" w:bidi="ar-SA"/>
        </w:rPr>
      </w:pPr>
      <w:r w:rsidRPr="00DC5AC1">
        <w:rPr>
          <w:rFonts w:eastAsia="Times New Roman" w:cs="Arial"/>
          <w:b/>
          <w:kern w:val="0"/>
          <w:sz w:val="24"/>
          <w:lang w:eastAsia="cs-CZ" w:bidi="ar-SA"/>
        </w:rPr>
        <w:t xml:space="preserve">Příloha 3 - </w:t>
      </w:r>
      <w:r w:rsidRPr="00DC5AC1">
        <w:rPr>
          <w:rFonts w:eastAsia="Times New Roman" w:cs="Arial"/>
          <w:b/>
          <w:bCs/>
          <w:kern w:val="0"/>
          <w:sz w:val="24"/>
          <w:lang w:eastAsia="cs-CZ" w:bidi="ar-SA"/>
        </w:rPr>
        <w:t>Obrazová příloha s ukázkami managementu invazních druhů</w:t>
      </w:r>
    </w:p>
    <w:p w14:paraId="3E88F359" w14:textId="700EAA7B" w:rsidR="008433ED" w:rsidRPr="00755A9D" w:rsidRDefault="00755A9D" w:rsidP="00755A9D">
      <w:pPr>
        <w:widowControl/>
        <w:suppressAutoHyphens w:val="0"/>
        <w:autoSpaceDN/>
        <w:jc w:val="both"/>
        <w:textAlignment w:val="auto"/>
        <w:rPr>
          <w:rFonts w:eastAsia="Times New Roman" w:cs="Arial"/>
          <w:i/>
          <w:kern w:val="0"/>
          <w:sz w:val="24"/>
          <w:lang w:eastAsia="cs-CZ" w:bidi="ar-SA"/>
        </w:rPr>
      </w:pPr>
      <w:r>
        <w:rPr>
          <w:rFonts w:eastAsia="Times New Roman" w:cs="Arial"/>
          <w:i/>
          <w:kern w:val="0"/>
          <w:sz w:val="24"/>
          <w:lang w:eastAsia="cs-CZ" w:bidi="ar-SA"/>
        </w:rPr>
        <w:t xml:space="preserve">bude </w:t>
      </w:r>
      <w:r w:rsidR="00DC5AC1" w:rsidRPr="00DC5AC1">
        <w:rPr>
          <w:rFonts w:eastAsia="Times New Roman" w:cs="Arial"/>
          <w:i/>
          <w:kern w:val="0"/>
          <w:sz w:val="24"/>
          <w:lang w:eastAsia="cs-CZ" w:bidi="ar-SA"/>
        </w:rPr>
        <w:t>dopln</w:t>
      </w:r>
      <w:r>
        <w:rPr>
          <w:rFonts w:eastAsia="Times New Roman" w:cs="Arial"/>
          <w:i/>
          <w:kern w:val="0"/>
          <w:sz w:val="24"/>
          <w:lang w:eastAsia="cs-CZ" w:bidi="ar-SA"/>
        </w:rPr>
        <w:t>ěno</w:t>
      </w:r>
    </w:p>
    <w:sectPr w:rsidR="008433ED" w:rsidRPr="00755A9D" w:rsidSect="00971653">
      <w:headerReference w:type="default" r:id="rId15"/>
      <w:footerReference w:type="default" r:id="rId16"/>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0E00DF" w14:textId="77777777" w:rsidR="00EC1990" w:rsidRDefault="00EC1990">
      <w:r>
        <w:separator/>
      </w:r>
    </w:p>
  </w:endnote>
  <w:endnote w:type="continuationSeparator" w:id="0">
    <w:p w14:paraId="2F075F6D" w14:textId="77777777" w:rsidR="00EC1990" w:rsidRDefault="00EC1990">
      <w:r>
        <w:continuationSeparator/>
      </w:r>
    </w:p>
  </w:endnote>
  <w:endnote w:type="continuationNotice" w:id="1">
    <w:p w14:paraId="06AA265E" w14:textId="77777777" w:rsidR="00EC1990" w:rsidRDefault="00EC19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panose1 w:val="02020603050405020304"/>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3007368"/>
      <w:docPartObj>
        <w:docPartGallery w:val="Page Numbers (Bottom of Page)"/>
        <w:docPartUnique/>
      </w:docPartObj>
    </w:sdtPr>
    <w:sdtEndPr/>
    <w:sdtContent>
      <w:p w14:paraId="4061A535" w14:textId="475E22F7" w:rsidR="00EC1990" w:rsidRDefault="00EC1990">
        <w:pPr>
          <w:pStyle w:val="Zpat"/>
          <w:jc w:val="right"/>
        </w:pPr>
        <w:r>
          <w:fldChar w:fldCharType="begin"/>
        </w:r>
        <w:r>
          <w:instrText>PAGE   \* MERGEFORMAT</w:instrText>
        </w:r>
        <w:r>
          <w:fldChar w:fldCharType="separate"/>
        </w:r>
        <w:r w:rsidR="00902A81">
          <w:rPr>
            <w:noProof/>
          </w:rPr>
          <w:t>2</w:t>
        </w:r>
        <w:r>
          <w:fldChar w:fldCharType="end"/>
        </w:r>
      </w:p>
    </w:sdtContent>
  </w:sdt>
  <w:p w14:paraId="7D0BA84F" w14:textId="77777777" w:rsidR="00EC1990" w:rsidRDefault="00EC19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5431101"/>
      <w:docPartObj>
        <w:docPartGallery w:val="Page Numbers (Bottom of Page)"/>
        <w:docPartUnique/>
      </w:docPartObj>
    </w:sdtPr>
    <w:sdtEndPr/>
    <w:sdtContent>
      <w:p w14:paraId="7DEB4228" w14:textId="73D65FA6" w:rsidR="00EC1990" w:rsidRDefault="00EC1990">
        <w:pPr>
          <w:pStyle w:val="Zpat"/>
          <w:jc w:val="right"/>
        </w:pPr>
        <w:r>
          <w:fldChar w:fldCharType="begin"/>
        </w:r>
        <w:r>
          <w:instrText>PAGE   \* MERGEFORMAT</w:instrText>
        </w:r>
        <w:r>
          <w:fldChar w:fldCharType="separate"/>
        </w:r>
        <w:r w:rsidR="00902A81">
          <w:rPr>
            <w:noProof/>
          </w:rPr>
          <w:t>22</w:t>
        </w:r>
        <w:r>
          <w:fldChar w:fldCharType="end"/>
        </w:r>
      </w:p>
    </w:sdtContent>
  </w:sdt>
  <w:p w14:paraId="04E44F4B" w14:textId="77777777" w:rsidR="00EC1990" w:rsidRDefault="00EC19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329104"/>
      <w:docPartObj>
        <w:docPartGallery w:val="Page Numbers (Bottom of Page)"/>
        <w:docPartUnique/>
      </w:docPartObj>
    </w:sdtPr>
    <w:sdtEndPr/>
    <w:sdtContent>
      <w:p w14:paraId="646A5939" w14:textId="1960813F" w:rsidR="00EC1990" w:rsidRDefault="00EC1990" w:rsidP="002356E7">
        <w:pPr>
          <w:pStyle w:val="Zpat"/>
          <w:ind w:right="-5262"/>
          <w:jc w:val="right"/>
        </w:pPr>
        <w:r>
          <w:fldChar w:fldCharType="begin"/>
        </w:r>
        <w:r>
          <w:instrText>PAGE   \* MERGEFORMAT</w:instrText>
        </w:r>
        <w:r>
          <w:fldChar w:fldCharType="separate"/>
        </w:r>
        <w:r w:rsidR="00902A81">
          <w:rPr>
            <w:noProof/>
          </w:rPr>
          <w:t>2</w:t>
        </w:r>
        <w:r>
          <w:fldChar w:fldCharType="end"/>
        </w:r>
      </w:p>
    </w:sdtContent>
  </w:sdt>
  <w:p w14:paraId="129A15D2" w14:textId="4707EBD4" w:rsidR="00EC1990" w:rsidRDefault="00EC1990" w:rsidP="00DC5AC1">
    <w:pPr>
      <w:pStyle w:val="Zpat"/>
      <w:tabs>
        <w:tab w:val="left" w:pos="3330"/>
      </w:tabs>
    </w:pPr>
    <w:r>
      <w:tab/>
    </w:r>
    <w:r>
      <w:tab/>
    </w:r>
    <w:r>
      <w:tab/>
    </w:r>
  </w:p>
  <w:sdt>
    <w:sdtPr>
      <w:id w:val="-1454859952"/>
      <w:docPartObj>
        <w:docPartGallery w:val="Page Numbers (Bottom of Page)"/>
        <w:docPartUnique/>
      </w:docPartObj>
    </w:sdtPr>
    <w:sdtEndPr/>
    <w:sdtContent>
      <w:p w14:paraId="777DAED1" w14:textId="29D0184F" w:rsidR="00EC1990" w:rsidRDefault="00EC1990" w:rsidP="00971653">
        <w:pPr>
          <w:pStyle w:val="Zpat"/>
          <w:jc w:val="center"/>
        </w:pPr>
        <w:r>
          <w:fldChar w:fldCharType="begin"/>
        </w:r>
        <w:r>
          <w:instrText>PAGE   \* MERGEFORMAT</w:instrText>
        </w:r>
        <w:r>
          <w:fldChar w:fldCharType="separate"/>
        </w:r>
        <w:r w:rsidR="00902A81">
          <w:rPr>
            <w:noProof/>
          </w:rPr>
          <w:t>2</w:t>
        </w:r>
        <w:r>
          <w:fldChar w:fldCharType="end"/>
        </w:r>
      </w:p>
    </w:sdtContent>
  </w:sdt>
  <w:p w14:paraId="5EEDDF3C" w14:textId="77777777" w:rsidR="00EC1990" w:rsidRDefault="00EC19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479841"/>
      <w:docPartObj>
        <w:docPartGallery w:val="Page Numbers (Bottom of Page)"/>
        <w:docPartUnique/>
      </w:docPartObj>
    </w:sdtPr>
    <w:sdtEndPr/>
    <w:sdtContent>
      <w:p w14:paraId="4CE1679D" w14:textId="578424FF" w:rsidR="00EC1990" w:rsidRDefault="00EC1990">
        <w:pPr>
          <w:pStyle w:val="Zpat"/>
          <w:jc w:val="center"/>
        </w:pPr>
        <w:r>
          <w:fldChar w:fldCharType="begin"/>
        </w:r>
        <w:r>
          <w:instrText>PAGE   \* MERGEFORMAT</w:instrText>
        </w:r>
        <w:r>
          <w:fldChar w:fldCharType="separate"/>
        </w:r>
        <w:r w:rsidR="00902A81">
          <w:rPr>
            <w:noProof/>
          </w:rPr>
          <w:t>13</w:t>
        </w:r>
        <w:r>
          <w:fldChar w:fldCharType="end"/>
        </w:r>
      </w:p>
    </w:sdtContent>
  </w:sdt>
  <w:p w14:paraId="7E50DB3B" w14:textId="77777777" w:rsidR="00EC1990" w:rsidRDefault="00EC19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9A12E" w14:textId="77777777" w:rsidR="00EC1990" w:rsidRDefault="00EC1990">
      <w:r>
        <w:separator/>
      </w:r>
    </w:p>
  </w:footnote>
  <w:footnote w:type="continuationSeparator" w:id="0">
    <w:p w14:paraId="0B96642C" w14:textId="77777777" w:rsidR="00EC1990" w:rsidRDefault="00EC1990">
      <w:r>
        <w:continuationSeparator/>
      </w:r>
    </w:p>
  </w:footnote>
  <w:footnote w:type="continuationNotice" w:id="1">
    <w:p w14:paraId="0E449FD9" w14:textId="77777777" w:rsidR="00EC1990" w:rsidRDefault="00EC1990"/>
  </w:footnote>
  <w:footnote w:id="2">
    <w:p w14:paraId="575D2247" w14:textId="4CD1BB04" w:rsidR="002D600A" w:rsidRDefault="002D600A">
      <w:pPr>
        <w:pStyle w:val="Textpoznpodarou"/>
      </w:pPr>
      <w:r>
        <w:rPr>
          <w:rStyle w:val="Znakapoznpodarou"/>
        </w:rPr>
        <w:footnoteRef/>
      </w:r>
      <w:r>
        <w:t xml:space="preserve"> </w:t>
      </w:r>
      <w:r w:rsidRPr="00E651A9">
        <w:rPr>
          <w:sz w:val="16"/>
          <w:szCs w:val="16"/>
        </w:rPr>
        <w:t>Zákon č. 360/1992 Sb., o výkonu povolání autorizovaných architektů a o výkonu povolání autorizovaných inženýrů a techniků činných ve výstavbě.</w:t>
      </w:r>
    </w:p>
  </w:footnote>
  <w:footnote w:id="3">
    <w:p w14:paraId="3CF58815" w14:textId="77777777" w:rsidR="002D600A" w:rsidRPr="00E651A9" w:rsidRDefault="002D600A" w:rsidP="002D600A">
      <w:pPr>
        <w:pStyle w:val="Textpoznpodarou"/>
        <w:rPr>
          <w:sz w:val="16"/>
          <w:szCs w:val="16"/>
        </w:rPr>
      </w:pPr>
      <w:r>
        <w:rPr>
          <w:rStyle w:val="Znakapoznpodarou"/>
        </w:rPr>
        <w:footnoteRef/>
      </w:r>
      <w:r>
        <w:t xml:space="preserve"> </w:t>
      </w:r>
      <w:r w:rsidRPr="00E651A9">
        <w:rPr>
          <w:sz w:val="16"/>
          <w:szCs w:val="16"/>
        </w:rPr>
        <w:t>Zákon č. 360/1992 Sb., o výkonu povolání autorizovaných architektů a o výkonu povolání autorizovaných inženýrů a techniků činných ve výstavbě.</w:t>
      </w:r>
    </w:p>
    <w:p w14:paraId="1D8CA92A" w14:textId="682F3B7D" w:rsidR="002D600A" w:rsidRDefault="002D600A">
      <w:pPr>
        <w:pStyle w:val="Textpoznpodarou"/>
      </w:pPr>
    </w:p>
  </w:footnote>
  <w:footnote w:id="4">
    <w:p w14:paraId="1705D5F3" w14:textId="77777777" w:rsidR="002D600A" w:rsidRPr="00E651A9" w:rsidRDefault="002D600A" w:rsidP="002D600A">
      <w:pPr>
        <w:pStyle w:val="Textpoznpodarou"/>
        <w:rPr>
          <w:sz w:val="16"/>
          <w:szCs w:val="16"/>
        </w:rPr>
      </w:pPr>
      <w:r>
        <w:rPr>
          <w:rStyle w:val="Znakapoznpodarou"/>
        </w:rPr>
        <w:footnoteRef/>
      </w:r>
      <w:r>
        <w:t xml:space="preserve"> </w:t>
      </w:r>
      <w:r w:rsidRPr="00E651A9">
        <w:rPr>
          <w:sz w:val="16"/>
          <w:szCs w:val="16"/>
        </w:rPr>
        <w:t>Zákon č. 360/1992 Sb., o výkonu povolání autorizovaných architektů a o výkonu povolání autorizovaných inženýrů a techniků činných ve výstavbě.</w:t>
      </w:r>
    </w:p>
    <w:p w14:paraId="456C460B" w14:textId="43A56946" w:rsidR="002D600A" w:rsidRDefault="002D600A">
      <w:pPr>
        <w:pStyle w:val="Textpoznpodarou"/>
      </w:pPr>
    </w:p>
  </w:footnote>
  <w:footnote w:id="5">
    <w:p w14:paraId="09627115" w14:textId="77777777" w:rsidR="00EC1990" w:rsidRDefault="00EC1990" w:rsidP="00DC5AC1">
      <w:pPr>
        <w:pStyle w:val="Textpoznpodarou"/>
      </w:pPr>
      <w:r>
        <w:rPr>
          <w:rStyle w:val="Znakapoznpodarou"/>
        </w:rPr>
        <w:footnoteRef/>
      </w:r>
      <w:r>
        <w:t xml:space="preserve"> </w:t>
      </w:r>
      <w:r w:rsidRPr="0049274F">
        <w:rPr>
          <w:rFonts w:cs="Arial"/>
        </w:rPr>
        <w:t>V případě doplnění podrobnějšího zákresu přímo v textu PD, zákres musí být proveden na podkladu katastrální mapy v měřítku 1:288 – 1:5000.</w:t>
      </w:r>
    </w:p>
  </w:footnote>
  <w:footnote w:id="6">
    <w:p w14:paraId="2098E19C" w14:textId="77777777" w:rsidR="00EC1990" w:rsidRDefault="00EC1990" w:rsidP="00DC5AC1">
      <w:pPr>
        <w:pStyle w:val="Textpoznpodarou"/>
      </w:pPr>
      <w:r>
        <w:rPr>
          <w:rStyle w:val="Znakapoznpodarou"/>
        </w:rPr>
        <w:footnoteRef/>
      </w:r>
      <w:r>
        <w:t xml:space="preserve"> Tabulka musí být v dokumentu uloženém ve formátu doc či pdf</w:t>
      </w:r>
    </w:p>
  </w:footnote>
  <w:footnote w:id="7">
    <w:p w14:paraId="2413F33E" w14:textId="77777777" w:rsidR="00EC1990" w:rsidRDefault="00EC1990" w:rsidP="00DC5AC1">
      <w:pPr>
        <w:pStyle w:val="Textpoznpodarou"/>
      </w:pPr>
      <w:r>
        <w:rPr>
          <w:rStyle w:val="Znakapoznpodarou"/>
        </w:rPr>
        <w:footnoteRef/>
      </w:r>
      <w:r>
        <w:t xml:space="preserve"> Pro případ více invazních druhů na lokalitě</w:t>
      </w:r>
    </w:p>
  </w:footnote>
  <w:footnote w:id="8">
    <w:p w14:paraId="2C6755A3" w14:textId="77777777" w:rsidR="00EC1990" w:rsidRDefault="00EC1990" w:rsidP="00DC5AC1">
      <w:pPr>
        <w:pStyle w:val="Textpoznpodarou"/>
      </w:pPr>
      <w:r>
        <w:rPr>
          <w:rStyle w:val="Znakapoznpodarou"/>
        </w:rPr>
        <w:footnoteRef/>
      </w:r>
      <w:r>
        <w:t xml:space="preserve"> Seznam dle xxxxx</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DA0D6" w14:textId="6EE6B182" w:rsidR="00EC1990" w:rsidRDefault="00EC1990" w:rsidP="00BE5D58">
    <w:pPr>
      <w:pStyle w:val="Zhlav"/>
      <w:jc w:val="right"/>
    </w:pPr>
    <w:r>
      <w:t>Příloha č. 8 Příručky AOPK ČR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BDDF3" w14:textId="77777777" w:rsidR="00EC1990" w:rsidRPr="002356E7" w:rsidRDefault="00EC1990" w:rsidP="00FA39CD">
    <w:pPr>
      <w:ind w:right="-11"/>
      <w:jc w:val="right"/>
    </w:pPr>
    <w:r w:rsidRPr="002356E7">
      <w:t>Příloha 01: Přehledová tabulka s ověřovacími termíny</w:t>
    </w:r>
  </w:p>
  <w:p w14:paraId="4BBB14AD" w14:textId="49808144" w:rsidR="00EC1990" w:rsidRPr="002356E7" w:rsidRDefault="00EC1990" w:rsidP="002356E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D05F7" w14:textId="67F834C2" w:rsidR="00EC1990" w:rsidRPr="008433ED" w:rsidRDefault="00EC1990" w:rsidP="00FD535B">
    <w:pPr>
      <w:pStyle w:val="Zhlav"/>
      <w:jc w:val="right"/>
    </w:pPr>
    <w:r>
      <w:rPr>
        <w:rFonts w:cs="Arial"/>
        <w:szCs w:val="20"/>
      </w:rPr>
      <w:t xml:space="preserve">Příloha 02: </w:t>
    </w:r>
    <w:r w:rsidRPr="000D2F59">
      <w:rPr>
        <w:rFonts w:cs="Arial"/>
        <w:szCs w:val="20"/>
      </w:rPr>
      <w:t>Příručk</w:t>
    </w:r>
    <w:r>
      <w:rPr>
        <w:rFonts w:cs="Arial"/>
        <w:szCs w:val="20"/>
      </w:rPr>
      <w:t>a</w:t>
    </w:r>
    <w:r w:rsidRPr="000D2F59">
      <w:rPr>
        <w:rFonts w:cs="Arial"/>
        <w:szCs w:val="20"/>
      </w:rPr>
      <w:t xml:space="preserve"> pro zpracování</w:t>
    </w:r>
    <w:r>
      <w:rPr>
        <w:rFonts w:cs="Arial"/>
        <w:szCs w:val="20"/>
      </w:rPr>
      <w:t xml:space="preserve"> a </w:t>
    </w:r>
    <w:r w:rsidRPr="000D2F59">
      <w:rPr>
        <w:rFonts w:cs="Arial"/>
        <w:szCs w:val="20"/>
      </w:rPr>
      <w:t>hodnocení projektů k likvidaci invazních druhů</w:t>
    </w:r>
  </w:p>
  <w:p w14:paraId="0CEA8D9B" w14:textId="77777777" w:rsidR="00EC1990" w:rsidRDefault="00EC1990" w:rsidP="00FD535B">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44894"/>
    <w:multiLevelType w:val="hybridMultilevel"/>
    <w:tmpl w:val="126AA9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4903EA"/>
    <w:multiLevelType w:val="multilevel"/>
    <w:tmpl w:val="89DE956C"/>
    <w:styleLink w:val="WWNum1"/>
    <w:lvl w:ilvl="0">
      <w:start w:val="1"/>
      <w:numFmt w:val="upperLetter"/>
      <w:pStyle w:val="OM-napdis3"/>
      <w:lvlText w:val="%1"/>
      <w:lvlJc w:val="left"/>
      <w:pPr>
        <w:ind w:left="432" w:hanging="432"/>
      </w:pPr>
    </w:lvl>
    <w:lvl w:ilvl="1">
      <w:start w:val="1"/>
      <w:numFmt w:val="decimal"/>
      <w:lvlText w:val="%1.%2"/>
      <w:lvlJc w:val="left"/>
      <w:pPr>
        <w:ind w:left="737" w:hanging="737"/>
      </w:pPr>
    </w:lvl>
    <w:lvl w:ilvl="2">
      <w:start w:val="1"/>
      <w:numFmt w:val="decimal"/>
      <w:lvlText w:val="%1.%2.%3"/>
      <w:lvlJc w:val="left"/>
      <w:pPr>
        <w:ind w:left="737" w:hanging="737"/>
      </w:pPr>
      <w:rPr>
        <w:b/>
        <w:bCs/>
      </w:rPr>
    </w:lvl>
    <w:lvl w:ilvl="3">
      <w:start w:val="1"/>
      <w:numFmt w:val="decimal"/>
      <w:lvlText w:val="%1.%2.%3.%4"/>
      <w:lvlJc w:val="left"/>
      <w:pPr>
        <w:ind w:left="737" w:hanging="737"/>
      </w:pPr>
      <w:rPr>
        <w:rFonts w:ascii="Segoe UI" w:hAnsi="Segoe UI"/>
        <w:b/>
        <w:bCs/>
        <w:i w:val="0"/>
        <w:iCs w:val="0"/>
        <w:caps w:val="0"/>
        <w:smallCaps w:val="0"/>
        <w:strike w:val="0"/>
        <w:dstrike w:val="0"/>
        <w:vanish w:val="0"/>
        <w:color w:val="auto"/>
        <w:spacing w:val="0"/>
        <w:position w:val="0"/>
        <w:u w:val="none"/>
        <w:vertAlign w:val="baseline"/>
      </w:rPr>
    </w:lvl>
    <w:lvl w:ilvl="4">
      <w:start w:val="1"/>
      <w:numFmt w:val="decimal"/>
      <w:lvlText w:val="%1.%2.%3.%4.%5"/>
      <w:lvlJc w:val="left"/>
      <w:pPr>
        <w:ind w:left="1008" w:hanging="1008"/>
      </w:pPr>
      <w:rPr>
        <w:b/>
        <w:bCs w:val="0"/>
        <w:i w:val="0"/>
        <w:iCs w:val="0"/>
        <w:caps w:val="0"/>
        <w:smallCaps w:val="0"/>
        <w:strike w:val="0"/>
        <w:dstrike w:val="0"/>
        <w:vanish w:val="0"/>
        <w:spacing w:val="0"/>
        <w:position w:val="0"/>
        <w:sz w:val="20"/>
        <w:u w:val="none"/>
        <w:vertAlign w:val="baseline"/>
      </w:rPr>
    </w:lvl>
    <w:lvl w:ilvl="5">
      <w:start w:val="1"/>
      <w:numFmt w:val="decimal"/>
      <w:lvlText w:val="%1.%2.%3.%4.%5.%6"/>
      <w:lvlJc w:val="left"/>
      <w:pPr>
        <w:ind w:left="1861"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38768C3"/>
    <w:multiLevelType w:val="hybridMultilevel"/>
    <w:tmpl w:val="82EE64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0BB534C"/>
    <w:multiLevelType w:val="hybridMultilevel"/>
    <w:tmpl w:val="AD1803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4F74C4C"/>
    <w:multiLevelType w:val="hybridMultilevel"/>
    <w:tmpl w:val="66D0D7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7580E04"/>
    <w:multiLevelType w:val="hybridMultilevel"/>
    <w:tmpl w:val="74AEB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85C128E"/>
    <w:multiLevelType w:val="hybridMultilevel"/>
    <w:tmpl w:val="2A1CE8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C085EF0"/>
    <w:multiLevelType w:val="hybridMultilevel"/>
    <w:tmpl w:val="0584FAF6"/>
    <w:lvl w:ilvl="0" w:tplc="57E441CC">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15:restartNumberingAfterBreak="0">
    <w:nsid w:val="33475D91"/>
    <w:multiLevelType w:val="hybridMultilevel"/>
    <w:tmpl w:val="812CE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0C51019"/>
    <w:multiLevelType w:val="multilevel"/>
    <w:tmpl w:val="61EC1A4C"/>
    <w:styleLink w:val="WWNum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41F35702"/>
    <w:multiLevelType w:val="hybridMultilevel"/>
    <w:tmpl w:val="7562A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2963031"/>
    <w:multiLevelType w:val="hybridMultilevel"/>
    <w:tmpl w:val="13A033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29E68BD"/>
    <w:multiLevelType w:val="hybridMultilevel"/>
    <w:tmpl w:val="AB7084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EEA2B0A"/>
    <w:multiLevelType w:val="hybridMultilevel"/>
    <w:tmpl w:val="ACE6A8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13E10D9"/>
    <w:multiLevelType w:val="hybridMultilevel"/>
    <w:tmpl w:val="B61863DA"/>
    <w:lvl w:ilvl="0" w:tplc="04050001">
      <w:start w:val="1"/>
      <w:numFmt w:val="bullet"/>
      <w:lvlText w:val=""/>
      <w:lvlJc w:val="left"/>
      <w:pPr>
        <w:ind w:left="720" w:hanging="360"/>
      </w:pPr>
      <w:rPr>
        <w:rFonts w:ascii="Symbol" w:hAnsi="Symbol" w:hint="default"/>
      </w:rPr>
    </w:lvl>
    <w:lvl w:ilvl="1" w:tplc="2BD4BE1A">
      <w:numFmt w:val="bullet"/>
      <w:lvlText w:val="-"/>
      <w:lvlJc w:val="left"/>
      <w:pPr>
        <w:ind w:left="1485" w:hanging="405"/>
      </w:pPr>
      <w:rPr>
        <w:rFonts w:ascii="Arial" w:eastAsia="SimSu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34F4B2F"/>
    <w:multiLevelType w:val="hybridMultilevel"/>
    <w:tmpl w:val="69B23B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62C1226"/>
    <w:multiLevelType w:val="hybridMultilevel"/>
    <w:tmpl w:val="2B26AE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64B3F20"/>
    <w:multiLevelType w:val="multilevel"/>
    <w:tmpl w:val="DD56B86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98F1818"/>
    <w:multiLevelType w:val="hybridMultilevel"/>
    <w:tmpl w:val="98D495B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DCC22CD"/>
    <w:multiLevelType w:val="hybridMultilevel"/>
    <w:tmpl w:val="9BB877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E135284"/>
    <w:multiLevelType w:val="multilevel"/>
    <w:tmpl w:val="6AE665FA"/>
    <w:lvl w:ilvl="0">
      <w:start w:val="1"/>
      <w:numFmt w:val="decimal"/>
      <w:lvlText w:val="%1."/>
      <w:lvlJc w:val="left"/>
      <w:pPr>
        <w:ind w:left="360" w:hanging="360"/>
      </w:pPr>
    </w:lvl>
    <w:lvl w:ilvl="1">
      <w:start w:val="1"/>
      <w:numFmt w:val="lowerLetter"/>
      <w:lvlText w:val="%2)"/>
      <w:lvlJc w:val="left"/>
      <w:pPr>
        <w:ind w:left="792" w:hanging="432"/>
      </w:pPr>
      <w:rPr>
        <w:rFonts w:ascii="Arial" w:eastAsia="Times New Roman"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C9C5A11"/>
    <w:multiLevelType w:val="hybridMultilevel"/>
    <w:tmpl w:val="CB04D2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5E22379"/>
    <w:multiLevelType w:val="hybridMultilevel"/>
    <w:tmpl w:val="3B269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FE120A0"/>
    <w:multiLevelType w:val="multilevel"/>
    <w:tmpl w:val="886047CA"/>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FE67280"/>
    <w:multiLevelType w:val="hybridMultilevel"/>
    <w:tmpl w:val="F1E479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3"/>
  </w:num>
  <w:num w:numId="3">
    <w:abstractNumId w:val="9"/>
  </w:num>
  <w:num w:numId="4">
    <w:abstractNumId w:val="6"/>
  </w:num>
  <w:num w:numId="5">
    <w:abstractNumId w:val="21"/>
  </w:num>
  <w:num w:numId="6">
    <w:abstractNumId w:val="16"/>
  </w:num>
  <w:num w:numId="7">
    <w:abstractNumId w:val="22"/>
  </w:num>
  <w:num w:numId="8">
    <w:abstractNumId w:val="14"/>
  </w:num>
  <w:num w:numId="9">
    <w:abstractNumId w:val="8"/>
  </w:num>
  <w:num w:numId="10">
    <w:abstractNumId w:val="5"/>
  </w:num>
  <w:num w:numId="11">
    <w:abstractNumId w:val="3"/>
  </w:num>
  <w:num w:numId="12">
    <w:abstractNumId w:val="2"/>
  </w:num>
  <w:num w:numId="13">
    <w:abstractNumId w:val="10"/>
  </w:num>
  <w:num w:numId="14">
    <w:abstractNumId w:val="15"/>
  </w:num>
  <w:num w:numId="15">
    <w:abstractNumId w:val="0"/>
  </w:num>
  <w:num w:numId="16">
    <w:abstractNumId w:val="19"/>
  </w:num>
  <w:num w:numId="17">
    <w:abstractNumId w:val="4"/>
  </w:num>
  <w:num w:numId="18">
    <w:abstractNumId w:val="12"/>
  </w:num>
  <w:num w:numId="19">
    <w:abstractNumId w:val="24"/>
  </w:num>
  <w:num w:numId="20">
    <w:abstractNumId w:val="13"/>
  </w:num>
  <w:num w:numId="21">
    <w:abstractNumId w:val="11"/>
  </w:num>
  <w:num w:numId="22">
    <w:abstractNumId w:val="17"/>
  </w:num>
  <w:num w:numId="23">
    <w:abstractNumId w:val="20"/>
  </w:num>
  <w:num w:numId="24">
    <w:abstractNumId w:val="7"/>
  </w:num>
  <w:num w:numId="25">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4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90B"/>
    <w:rsid w:val="00001144"/>
    <w:rsid w:val="00006F2E"/>
    <w:rsid w:val="0001011D"/>
    <w:rsid w:val="00011346"/>
    <w:rsid w:val="00011ABB"/>
    <w:rsid w:val="00015422"/>
    <w:rsid w:val="00016494"/>
    <w:rsid w:val="00020622"/>
    <w:rsid w:val="00022A66"/>
    <w:rsid w:val="00023D9D"/>
    <w:rsid w:val="00025FB1"/>
    <w:rsid w:val="000261CE"/>
    <w:rsid w:val="00027B51"/>
    <w:rsid w:val="00030CF2"/>
    <w:rsid w:val="00032165"/>
    <w:rsid w:val="00032CDE"/>
    <w:rsid w:val="00032FA7"/>
    <w:rsid w:val="00032FD0"/>
    <w:rsid w:val="000355D9"/>
    <w:rsid w:val="0003705D"/>
    <w:rsid w:val="0004407A"/>
    <w:rsid w:val="000447DB"/>
    <w:rsid w:val="00044D5C"/>
    <w:rsid w:val="00045C72"/>
    <w:rsid w:val="00046BE9"/>
    <w:rsid w:val="00046DE6"/>
    <w:rsid w:val="000504AF"/>
    <w:rsid w:val="000521D6"/>
    <w:rsid w:val="00054C80"/>
    <w:rsid w:val="00055134"/>
    <w:rsid w:val="000560DD"/>
    <w:rsid w:val="00056E2C"/>
    <w:rsid w:val="000575A1"/>
    <w:rsid w:val="00061C1D"/>
    <w:rsid w:val="000621FC"/>
    <w:rsid w:val="000712F9"/>
    <w:rsid w:val="00073C29"/>
    <w:rsid w:val="00074C51"/>
    <w:rsid w:val="00074C8D"/>
    <w:rsid w:val="00080718"/>
    <w:rsid w:val="00087009"/>
    <w:rsid w:val="000900E7"/>
    <w:rsid w:val="00090AA3"/>
    <w:rsid w:val="00091388"/>
    <w:rsid w:val="00096541"/>
    <w:rsid w:val="00097584"/>
    <w:rsid w:val="000A0F3A"/>
    <w:rsid w:val="000A2BC9"/>
    <w:rsid w:val="000A35EC"/>
    <w:rsid w:val="000A40A4"/>
    <w:rsid w:val="000A4115"/>
    <w:rsid w:val="000A4839"/>
    <w:rsid w:val="000A4DB9"/>
    <w:rsid w:val="000A4F57"/>
    <w:rsid w:val="000A7EFB"/>
    <w:rsid w:val="000B1621"/>
    <w:rsid w:val="000B30FE"/>
    <w:rsid w:val="000B512F"/>
    <w:rsid w:val="000B61E7"/>
    <w:rsid w:val="000B6895"/>
    <w:rsid w:val="000B6CAB"/>
    <w:rsid w:val="000C0268"/>
    <w:rsid w:val="000C26C4"/>
    <w:rsid w:val="000C2B7F"/>
    <w:rsid w:val="000C4598"/>
    <w:rsid w:val="000C722D"/>
    <w:rsid w:val="000C7DB8"/>
    <w:rsid w:val="000D043C"/>
    <w:rsid w:val="000D2F59"/>
    <w:rsid w:val="000D363B"/>
    <w:rsid w:val="000D4B93"/>
    <w:rsid w:val="000E0070"/>
    <w:rsid w:val="000E3700"/>
    <w:rsid w:val="000F5475"/>
    <w:rsid w:val="000F570A"/>
    <w:rsid w:val="00101E9B"/>
    <w:rsid w:val="00107E62"/>
    <w:rsid w:val="00111D4A"/>
    <w:rsid w:val="00113970"/>
    <w:rsid w:val="00120DD1"/>
    <w:rsid w:val="00121FFE"/>
    <w:rsid w:val="00122D34"/>
    <w:rsid w:val="0012304E"/>
    <w:rsid w:val="00124D3F"/>
    <w:rsid w:val="00125A5C"/>
    <w:rsid w:val="00125F12"/>
    <w:rsid w:val="00126D1C"/>
    <w:rsid w:val="00130432"/>
    <w:rsid w:val="0013167C"/>
    <w:rsid w:val="00133385"/>
    <w:rsid w:val="001347B0"/>
    <w:rsid w:val="0013523B"/>
    <w:rsid w:val="00136C6B"/>
    <w:rsid w:val="001412E2"/>
    <w:rsid w:val="00146EC6"/>
    <w:rsid w:val="00150166"/>
    <w:rsid w:val="0015460A"/>
    <w:rsid w:val="00154FD2"/>
    <w:rsid w:val="001611C7"/>
    <w:rsid w:val="00161334"/>
    <w:rsid w:val="00166ACF"/>
    <w:rsid w:val="00174670"/>
    <w:rsid w:val="00174AFF"/>
    <w:rsid w:val="001802AC"/>
    <w:rsid w:val="00181A67"/>
    <w:rsid w:val="001829A5"/>
    <w:rsid w:val="00184BB3"/>
    <w:rsid w:val="00185762"/>
    <w:rsid w:val="00186387"/>
    <w:rsid w:val="00186953"/>
    <w:rsid w:val="00190F0E"/>
    <w:rsid w:val="0019328A"/>
    <w:rsid w:val="00194CA7"/>
    <w:rsid w:val="00197E1C"/>
    <w:rsid w:val="001A5AB4"/>
    <w:rsid w:val="001A5B85"/>
    <w:rsid w:val="001A6693"/>
    <w:rsid w:val="001A750F"/>
    <w:rsid w:val="001A78CE"/>
    <w:rsid w:val="001A7C67"/>
    <w:rsid w:val="001B576C"/>
    <w:rsid w:val="001B580A"/>
    <w:rsid w:val="001B5FF6"/>
    <w:rsid w:val="001B680E"/>
    <w:rsid w:val="001B74BD"/>
    <w:rsid w:val="001C2874"/>
    <w:rsid w:val="001C3B48"/>
    <w:rsid w:val="001C4D04"/>
    <w:rsid w:val="001C7C99"/>
    <w:rsid w:val="001D0167"/>
    <w:rsid w:val="001D1598"/>
    <w:rsid w:val="001D29A0"/>
    <w:rsid w:val="001D562D"/>
    <w:rsid w:val="001D6232"/>
    <w:rsid w:val="001D7D0E"/>
    <w:rsid w:val="001D7D55"/>
    <w:rsid w:val="001E1044"/>
    <w:rsid w:val="001E1D50"/>
    <w:rsid w:val="001E6FFD"/>
    <w:rsid w:val="001F7B0B"/>
    <w:rsid w:val="00200094"/>
    <w:rsid w:val="00200A95"/>
    <w:rsid w:val="002048FB"/>
    <w:rsid w:val="002058B1"/>
    <w:rsid w:val="00206C79"/>
    <w:rsid w:val="00206FCF"/>
    <w:rsid w:val="002073CC"/>
    <w:rsid w:val="002076E3"/>
    <w:rsid w:val="0021008F"/>
    <w:rsid w:val="00210BBB"/>
    <w:rsid w:val="002114B8"/>
    <w:rsid w:val="00211D03"/>
    <w:rsid w:val="0021320A"/>
    <w:rsid w:val="00222F57"/>
    <w:rsid w:val="00223156"/>
    <w:rsid w:val="00226F31"/>
    <w:rsid w:val="00231FF0"/>
    <w:rsid w:val="00233790"/>
    <w:rsid w:val="0023568E"/>
    <w:rsid w:val="002356E7"/>
    <w:rsid w:val="00237FC2"/>
    <w:rsid w:val="00240B1D"/>
    <w:rsid w:val="002421B5"/>
    <w:rsid w:val="0025322C"/>
    <w:rsid w:val="0025327F"/>
    <w:rsid w:val="0025541E"/>
    <w:rsid w:val="00255BCA"/>
    <w:rsid w:val="00256BC5"/>
    <w:rsid w:val="00270F0B"/>
    <w:rsid w:val="00276B0E"/>
    <w:rsid w:val="00280897"/>
    <w:rsid w:val="00280EF7"/>
    <w:rsid w:val="0028275D"/>
    <w:rsid w:val="00284480"/>
    <w:rsid w:val="0028730D"/>
    <w:rsid w:val="0029012E"/>
    <w:rsid w:val="00292167"/>
    <w:rsid w:val="00293992"/>
    <w:rsid w:val="00297040"/>
    <w:rsid w:val="00297CFE"/>
    <w:rsid w:val="002A1FDD"/>
    <w:rsid w:val="002A64EA"/>
    <w:rsid w:val="002A6E51"/>
    <w:rsid w:val="002B0855"/>
    <w:rsid w:val="002B0936"/>
    <w:rsid w:val="002B2368"/>
    <w:rsid w:val="002B40FB"/>
    <w:rsid w:val="002B5A76"/>
    <w:rsid w:val="002B78DC"/>
    <w:rsid w:val="002C0374"/>
    <w:rsid w:val="002C2770"/>
    <w:rsid w:val="002C2C5A"/>
    <w:rsid w:val="002D02EB"/>
    <w:rsid w:val="002D5641"/>
    <w:rsid w:val="002D600A"/>
    <w:rsid w:val="002E575A"/>
    <w:rsid w:val="002E66C5"/>
    <w:rsid w:val="002E6AC8"/>
    <w:rsid w:val="002F101D"/>
    <w:rsid w:val="002F4F0B"/>
    <w:rsid w:val="002F7227"/>
    <w:rsid w:val="00300528"/>
    <w:rsid w:val="003018C2"/>
    <w:rsid w:val="00302660"/>
    <w:rsid w:val="00303BEF"/>
    <w:rsid w:val="003052BA"/>
    <w:rsid w:val="00306684"/>
    <w:rsid w:val="00306B2D"/>
    <w:rsid w:val="00306BA5"/>
    <w:rsid w:val="003101F3"/>
    <w:rsid w:val="00313DD7"/>
    <w:rsid w:val="0031515C"/>
    <w:rsid w:val="003152F7"/>
    <w:rsid w:val="00322AEB"/>
    <w:rsid w:val="00324302"/>
    <w:rsid w:val="00324F7C"/>
    <w:rsid w:val="003301AA"/>
    <w:rsid w:val="0033047C"/>
    <w:rsid w:val="0033424D"/>
    <w:rsid w:val="00337500"/>
    <w:rsid w:val="00352BB0"/>
    <w:rsid w:val="003545D4"/>
    <w:rsid w:val="00354982"/>
    <w:rsid w:val="00356489"/>
    <w:rsid w:val="003568E5"/>
    <w:rsid w:val="00365A85"/>
    <w:rsid w:val="00367226"/>
    <w:rsid w:val="00370D8F"/>
    <w:rsid w:val="00373706"/>
    <w:rsid w:val="003750D4"/>
    <w:rsid w:val="003754F1"/>
    <w:rsid w:val="00375C90"/>
    <w:rsid w:val="00376E59"/>
    <w:rsid w:val="00382AF0"/>
    <w:rsid w:val="0038790C"/>
    <w:rsid w:val="00387E83"/>
    <w:rsid w:val="00390BE0"/>
    <w:rsid w:val="003920DB"/>
    <w:rsid w:val="003A392A"/>
    <w:rsid w:val="003A46D2"/>
    <w:rsid w:val="003B00DB"/>
    <w:rsid w:val="003B228C"/>
    <w:rsid w:val="003B3A3B"/>
    <w:rsid w:val="003B4F34"/>
    <w:rsid w:val="003B71CB"/>
    <w:rsid w:val="003C085B"/>
    <w:rsid w:val="003C2683"/>
    <w:rsid w:val="003C2B94"/>
    <w:rsid w:val="003C3B76"/>
    <w:rsid w:val="003C6AAD"/>
    <w:rsid w:val="003D0FAD"/>
    <w:rsid w:val="003D31D9"/>
    <w:rsid w:val="003D3911"/>
    <w:rsid w:val="003D411A"/>
    <w:rsid w:val="003D65C5"/>
    <w:rsid w:val="003D77F0"/>
    <w:rsid w:val="003D78F8"/>
    <w:rsid w:val="003E38DE"/>
    <w:rsid w:val="003F034A"/>
    <w:rsid w:val="003F1C6C"/>
    <w:rsid w:val="003F2A5D"/>
    <w:rsid w:val="003F31E0"/>
    <w:rsid w:val="003F77E1"/>
    <w:rsid w:val="003F7C8E"/>
    <w:rsid w:val="00401C53"/>
    <w:rsid w:val="00402624"/>
    <w:rsid w:val="00403F11"/>
    <w:rsid w:val="00405D69"/>
    <w:rsid w:val="0041139D"/>
    <w:rsid w:val="00411855"/>
    <w:rsid w:val="00412D1E"/>
    <w:rsid w:val="004135E2"/>
    <w:rsid w:val="00413CE9"/>
    <w:rsid w:val="0041469B"/>
    <w:rsid w:val="004148B1"/>
    <w:rsid w:val="00414F27"/>
    <w:rsid w:val="0042077D"/>
    <w:rsid w:val="004209E1"/>
    <w:rsid w:val="00424DB6"/>
    <w:rsid w:val="004273A2"/>
    <w:rsid w:val="004367FB"/>
    <w:rsid w:val="00436EB9"/>
    <w:rsid w:val="004434BC"/>
    <w:rsid w:val="00445B49"/>
    <w:rsid w:val="0044661B"/>
    <w:rsid w:val="0044719F"/>
    <w:rsid w:val="00455A04"/>
    <w:rsid w:val="00456F80"/>
    <w:rsid w:val="00457948"/>
    <w:rsid w:val="00461A79"/>
    <w:rsid w:val="00462339"/>
    <w:rsid w:val="00462D37"/>
    <w:rsid w:val="00463C88"/>
    <w:rsid w:val="00463EF0"/>
    <w:rsid w:val="00464634"/>
    <w:rsid w:val="0046756C"/>
    <w:rsid w:val="00470306"/>
    <w:rsid w:val="00477C3B"/>
    <w:rsid w:val="00480751"/>
    <w:rsid w:val="00481778"/>
    <w:rsid w:val="00481F30"/>
    <w:rsid w:val="00483738"/>
    <w:rsid w:val="004874F3"/>
    <w:rsid w:val="00487B77"/>
    <w:rsid w:val="004934DA"/>
    <w:rsid w:val="004937E9"/>
    <w:rsid w:val="00495E72"/>
    <w:rsid w:val="00495F18"/>
    <w:rsid w:val="004968CE"/>
    <w:rsid w:val="00496A62"/>
    <w:rsid w:val="00497715"/>
    <w:rsid w:val="00497917"/>
    <w:rsid w:val="004A0A34"/>
    <w:rsid w:val="004A2444"/>
    <w:rsid w:val="004A4B41"/>
    <w:rsid w:val="004A5C9D"/>
    <w:rsid w:val="004B09CD"/>
    <w:rsid w:val="004B0E40"/>
    <w:rsid w:val="004B1A4A"/>
    <w:rsid w:val="004B3549"/>
    <w:rsid w:val="004C0CD6"/>
    <w:rsid w:val="004C3CF3"/>
    <w:rsid w:val="004C5DCD"/>
    <w:rsid w:val="004C72B3"/>
    <w:rsid w:val="004D0E39"/>
    <w:rsid w:val="004D13AE"/>
    <w:rsid w:val="004D13F5"/>
    <w:rsid w:val="004D17D3"/>
    <w:rsid w:val="004D1BD2"/>
    <w:rsid w:val="004D73E9"/>
    <w:rsid w:val="004E14CB"/>
    <w:rsid w:val="004E2388"/>
    <w:rsid w:val="004E299E"/>
    <w:rsid w:val="004E3F80"/>
    <w:rsid w:val="004E5BD5"/>
    <w:rsid w:val="004E7CEC"/>
    <w:rsid w:val="004F186E"/>
    <w:rsid w:val="004F6184"/>
    <w:rsid w:val="004F66CE"/>
    <w:rsid w:val="005002DB"/>
    <w:rsid w:val="005048FD"/>
    <w:rsid w:val="005067C6"/>
    <w:rsid w:val="00506BF3"/>
    <w:rsid w:val="0051021A"/>
    <w:rsid w:val="00510734"/>
    <w:rsid w:val="00511425"/>
    <w:rsid w:val="00511BF2"/>
    <w:rsid w:val="0051245C"/>
    <w:rsid w:val="00512AB3"/>
    <w:rsid w:val="0051372C"/>
    <w:rsid w:val="005144AF"/>
    <w:rsid w:val="005179B4"/>
    <w:rsid w:val="005201B4"/>
    <w:rsid w:val="00520E75"/>
    <w:rsid w:val="00521448"/>
    <w:rsid w:val="00523EEC"/>
    <w:rsid w:val="00524839"/>
    <w:rsid w:val="0052622E"/>
    <w:rsid w:val="00526851"/>
    <w:rsid w:val="005269EA"/>
    <w:rsid w:val="00533978"/>
    <w:rsid w:val="00542671"/>
    <w:rsid w:val="00544019"/>
    <w:rsid w:val="005533EE"/>
    <w:rsid w:val="005538A2"/>
    <w:rsid w:val="00554124"/>
    <w:rsid w:val="00556842"/>
    <w:rsid w:val="00557112"/>
    <w:rsid w:val="00565F18"/>
    <w:rsid w:val="00566F16"/>
    <w:rsid w:val="0056768E"/>
    <w:rsid w:val="00571E7E"/>
    <w:rsid w:val="00576123"/>
    <w:rsid w:val="00581654"/>
    <w:rsid w:val="00581B78"/>
    <w:rsid w:val="0058586E"/>
    <w:rsid w:val="00590D39"/>
    <w:rsid w:val="00590E9B"/>
    <w:rsid w:val="005920E0"/>
    <w:rsid w:val="00596C16"/>
    <w:rsid w:val="00596D4B"/>
    <w:rsid w:val="00596D78"/>
    <w:rsid w:val="005A341A"/>
    <w:rsid w:val="005A46D7"/>
    <w:rsid w:val="005A498D"/>
    <w:rsid w:val="005A4E3F"/>
    <w:rsid w:val="005A5669"/>
    <w:rsid w:val="005B1244"/>
    <w:rsid w:val="005B17AB"/>
    <w:rsid w:val="005B333E"/>
    <w:rsid w:val="005B384B"/>
    <w:rsid w:val="005B395E"/>
    <w:rsid w:val="005C027B"/>
    <w:rsid w:val="005C460C"/>
    <w:rsid w:val="005D0BA9"/>
    <w:rsid w:val="005D0F11"/>
    <w:rsid w:val="005D2DBD"/>
    <w:rsid w:val="005D3714"/>
    <w:rsid w:val="005D781F"/>
    <w:rsid w:val="005E0269"/>
    <w:rsid w:val="005E1057"/>
    <w:rsid w:val="005E336E"/>
    <w:rsid w:val="005E5F04"/>
    <w:rsid w:val="005F0B28"/>
    <w:rsid w:val="005F100D"/>
    <w:rsid w:val="005F3025"/>
    <w:rsid w:val="005F5116"/>
    <w:rsid w:val="006005D4"/>
    <w:rsid w:val="00603A07"/>
    <w:rsid w:val="00610272"/>
    <w:rsid w:val="00610420"/>
    <w:rsid w:val="00611E56"/>
    <w:rsid w:val="00612615"/>
    <w:rsid w:val="00612FEB"/>
    <w:rsid w:val="00621319"/>
    <w:rsid w:val="00621DA9"/>
    <w:rsid w:val="0062472F"/>
    <w:rsid w:val="00631E30"/>
    <w:rsid w:val="00631F0F"/>
    <w:rsid w:val="00632F57"/>
    <w:rsid w:val="006335F8"/>
    <w:rsid w:val="00634811"/>
    <w:rsid w:val="006374C5"/>
    <w:rsid w:val="006410C7"/>
    <w:rsid w:val="00641969"/>
    <w:rsid w:val="00641B0B"/>
    <w:rsid w:val="00650C54"/>
    <w:rsid w:val="00651274"/>
    <w:rsid w:val="00651895"/>
    <w:rsid w:val="006558FB"/>
    <w:rsid w:val="006601B2"/>
    <w:rsid w:val="00661A32"/>
    <w:rsid w:val="00662115"/>
    <w:rsid w:val="00664CC0"/>
    <w:rsid w:val="00664D7F"/>
    <w:rsid w:val="00667225"/>
    <w:rsid w:val="00670878"/>
    <w:rsid w:val="00672472"/>
    <w:rsid w:val="006741F6"/>
    <w:rsid w:val="00675E63"/>
    <w:rsid w:val="00676DF4"/>
    <w:rsid w:val="00681592"/>
    <w:rsid w:val="00681EC4"/>
    <w:rsid w:val="00683958"/>
    <w:rsid w:val="00690277"/>
    <w:rsid w:val="00690ABD"/>
    <w:rsid w:val="00691A76"/>
    <w:rsid w:val="00692C4F"/>
    <w:rsid w:val="006936DD"/>
    <w:rsid w:val="00693834"/>
    <w:rsid w:val="00695B2A"/>
    <w:rsid w:val="0069721D"/>
    <w:rsid w:val="006A15A3"/>
    <w:rsid w:val="006A69A6"/>
    <w:rsid w:val="006B169E"/>
    <w:rsid w:val="006B253F"/>
    <w:rsid w:val="006B2F03"/>
    <w:rsid w:val="006B3D6F"/>
    <w:rsid w:val="006B492F"/>
    <w:rsid w:val="006B5709"/>
    <w:rsid w:val="006C0C80"/>
    <w:rsid w:val="006C0CFD"/>
    <w:rsid w:val="006D21BE"/>
    <w:rsid w:val="006D2537"/>
    <w:rsid w:val="006D2715"/>
    <w:rsid w:val="006D6E07"/>
    <w:rsid w:val="006D7B9D"/>
    <w:rsid w:val="006E1508"/>
    <w:rsid w:val="006E46B8"/>
    <w:rsid w:val="006E529B"/>
    <w:rsid w:val="006E752B"/>
    <w:rsid w:val="006F11EC"/>
    <w:rsid w:val="006F5E48"/>
    <w:rsid w:val="006F6243"/>
    <w:rsid w:val="006F636A"/>
    <w:rsid w:val="006F7FE0"/>
    <w:rsid w:val="007005B3"/>
    <w:rsid w:val="00700A41"/>
    <w:rsid w:val="007026FB"/>
    <w:rsid w:val="007036FD"/>
    <w:rsid w:val="00703D9D"/>
    <w:rsid w:val="00704316"/>
    <w:rsid w:val="00704BA0"/>
    <w:rsid w:val="00707AD3"/>
    <w:rsid w:val="0071107D"/>
    <w:rsid w:val="007113F0"/>
    <w:rsid w:val="00716C12"/>
    <w:rsid w:val="00716CD7"/>
    <w:rsid w:val="007250DE"/>
    <w:rsid w:val="0072555B"/>
    <w:rsid w:val="00733730"/>
    <w:rsid w:val="0073540A"/>
    <w:rsid w:val="0073794A"/>
    <w:rsid w:val="00740A84"/>
    <w:rsid w:val="007440AD"/>
    <w:rsid w:val="00744B11"/>
    <w:rsid w:val="00747EB9"/>
    <w:rsid w:val="00752F5E"/>
    <w:rsid w:val="00754C8A"/>
    <w:rsid w:val="00755A9D"/>
    <w:rsid w:val="00771956"/>
    <w:rsid w:val="00775620"/>
    <w:rsid w:val="007761FF"/>
    <w:rsid w:val="00776AF4"/>
    <w:rsid w:val="00776F41"/>
    <w:rsid w:val="007836F3"/>
    <w:rsid w:val="007843A1"/>
    <w:rsid w:val="007857A6"/>
    <w:rsid w:val="007857C9"/>
    <w:rsid w:val="0078792A"/>
    <w:rsid w:val="00793A45"/>
    <w:rsid w:val="007A1E60"/>
    <w:rsid w:val="007A2193"/>
    <w:rsid w:val="007A26D6"/>
    <w:rsid w:val="007A39E9"/>
    <w:rsid w:val="007B014A"/>
    <w:rsid w:val="007B1597"/>
    <w:rsid w:val="007C226E"/>
    <w:rsid w:val="007C477D"/>
    <w:rsid w:val="007C5950"/>
    <w:rsid w:val="007C6FF9"/>
    <w:rsid w:val="007C7EA4"/>
    <w:rsid w:val="007D1A97"/>
    <w:rsid w:val="007D1D61"/>
    <w:rsid w:val="007D2573"/>
    <w:rsid w:val="007D33CD"/>
    <w:rsid w:val="007D587D"/>
    <w:rsid w:val="007D67AA"/>
    <w:rsid w:val="007E108D"/>
    <w:rsid w:val="007E19BF"/>
    <w:rsid w:val="007E226A"/>
    <w:rsid w:val="007E65BA"/>
    <w:rsid w:val="007E7399"/>
    <w:rsid w:val="007F3091"/>
    <w:rsid w:val="007F390B"/>
    <w:rsid w:val="007F7407"/>
    <w:rsid w:val="007F7B73"/>
    <w:rsid w:val="008009F5"/>
    <w:rsid w:val="00801BEA"/>
    <w:rsid w:val="00801F07"/>
    <w:rsid w:val="008028BE"/>
    <w:rsid w:val="008146B1"/>
    <w:rsid w:val="00816F51"/>
    <w:rsid w:val="00820833"/>
    <w:rsid w:val="0082136D"/>
    <w:rsid w:val="00821843"/>
    <w:rsid w:val="00821B9F"/>
    <w:rsid w:val="008248C7"/>
    <w:rsid w:val="00826B91"/>
    <w:rsid w:val="00830C80"/>
    <w:rsid w:val="00831FFE"/>
    <w:rsid w:val="00840EB3"/>
    <w:rsid w:val="00842D99"/>
    <w:rsid w:val="00842F7D"/>
    <w:rsid w:val="008433ED"/>
    <w:rsid w:val="00843742"/>
    <w:rsid w:val="008443BE"/>
    <w:rsid w:val="00844C8B"/>
    <w:rsid w:val="00847CE0"/>
    <w:rsid w:val="0085016C"/>
    <w:rsid w:val="008527EA"/>
    <w:rsid w:val="008540C5"/>
    <w:rsid w:val="0085678E"/>
    <w:rsid w:val="00857B0C"/>
    <w:rsid w:val="00870F3D"/>
    <w:rsid w:val="00871E08"/>
    <w:rsid w:val="00872DA0"/>
    <w:rsid w:val="00876E44"/>
    <w:rsid w:val="00877786"/>
    <w:rsid w:val="008836AF"/>
    <w:rsid w:val="008900BE"/>
    <w:rsid w:val="0089357F"/>
    <w:rsid w:val="008A2C7B"/>
    <w:rsid w:val="008A34B9"/>
    <w:rsid w:val="008B0497"/>
    <w:rsid w:val="008B5AF9"/>
    <w:rsid w:val="008B6E20"/>
    <w:rsid w:val="008B7973"/>
    <w:rsid w:val="008B7BA3"/>
    <w:rsid w:val="008C27BD"/>
    <w:rsid w:val="008C643C"/>
    <w:rsid w:val="008C6A39"/>
    <w:rsid w:val="008C7CD0"/>
    <w:rsid w:val="008D0D21"/>
    <w:rsid w:val="008D7856"/>
    <w:rsid w:val="008D7891"/>
    <w:rsid w:val="008E0C65"/>
    <w:rsid w:val="008E1419"/>
    <w:rsid w:val="008E2699"/>
    <w:rsid w:val="008E341D"/>
    <w:rsid w:val="008E3A0B"/>
    <w:rsid w:val="008E4142"/>
    <w:rsid w:val="008E5E8C"/>
    <w:rsid w:val="008E6AF2"/>
    <w:rsid w:val="008E7D15"/>
    <w:rsid w:val="008F1FBF"/>
    <w:rsid w:val="008F2B9D"/>
    <w:rsid w:val="008F4690"/>
    <w:rsid w:val="008F59AD"/>
    <w:rsid w:val="008F63D4"/>
    <w:rsid w:val="008F69C2"/>
    <w:rsid w:val="008F72C7"/>
    <w:rsid w:val="0090095D"/>
    <w:rsid w:val="009019E4"/>
    <w:rsid w:val="00902A81"/>
    <w:rsid w:val="00903CF1"/>
    <w:rsid w:val="0090433C"/>
    <w:rsid w:val="009061B3"/>
    <w:rsid w:val="00910AEC"/>
    <w:rsid w:val="00916460"/>
    <w:rsid w:val="00917F97"/>
    <w:rsid w:val="009215FA"/>
    <w:rsid w:val="009219B9"/>
    <w:rsid w:val="009219D3"/>
    <w:rsid w:val="00922A80"/>
    <w:rsid w:val="00923477"/>
    <w:rsid w:val="0092363C"/>
    <w:rsid w:val="00923D54"/>
    <w:rsid w:val="0092459C"/>
    <w:rsid w:val="009252EF"/>
    <w:rsid w:val="00926B9C"/>
    <w:rsid w:val="009332CC"/>
    <w:rsid w:val="009357AB"/>
    <w:rsid w:val="00935CC0"/>
    <w:rsid w:val="00935DA4"/>
    <w:rsid w:val="00941089"/>
    <w:rsid w:val="009413CC"/>
    <w:rsid w:val="00942C3C"/>
    <w:rsid w:val="00950EDD"/>
    <w:rsid w:val="00955495"/>
    <w:rsid w:val="00960318"/>
    <w:rsid w:val="00962316"/>
    <w:rsid w:val="00965A4B"/>
    <w:rsid w:val="009708A6"/>
    <w:rsid w:val="00971653"/>
    <w:rsid w:val="00975041"/>
    <w:rsid w:val="00976AEE"/>
    <w:rsid w:val="009805A3"/>
    <w:rsid w:val="00986F4F"/>
    <w:rsid w:val="00992700"/>
    <w:rsid w:val="0099653F"/>
    <w:rsid w:val="009A0246"/>
    <w:rsid w:val="009A3BD2"/>
    <w:rsid w:val="009A5315"/>
    <w:rsid w:val="009B0F6F"/>
    <w:rsid w:val="009B151A"/>
    <w:rsid w:val="009B1B3D"/>
    <w:rsid w:val="009B470D"/>
    <w:rsid w:val="009B6775"/>
    <w:rsid w:val="009C0F24"/>
    <w:rsid w:val="009C4977"/>
    <w:rsid w:val="009C6A75"/>
    <w:rsid w:val="009C7510"/>
    <w:rsid w:val="009D065D"/>
    <w:rsid w:val="009D1D13"/>
    <w:rsid w:val="009D32D3"/>
    <w:rsid w:val="009D3860"/>
    <w:rsid w:val="009D4D09"/>
    <w:rsid w:val="009D5886"/>
    <w:rsid w:val="009D6835"/>
    <w:rsid w:val="009D6E19"/>
    <w:rsid w:val="009D760C"/>
    <w:rsid w:val="009D7CA4"/>
    <w:rsid w:val="009E531F"/>
    <w:rsid w:val="009F0A73"/>
    <w:rsid w:val="009F0AF1"/>
    <w:rsid w:val="009F2BA1"/>
    <w:rsid w:val="009F329C"/>
    <w:rsid w:val="009F3ACA"/>
    <w:rsid w:val="00A0313E"/>
    <w:rsid w:val="00A03493"/>
    <w:rsid w:val="00A037CB"/>
    <w:rsid w:val="00A03FCA"/>
    <w:rsid w:val="00A04118"/>
    <w:rsid w:val="00A108E3"/>
    <w:rsid w:val="00A12ACA"/>
    <w:rsid w:val="00A12FC4"/>
    <w:rsid w:val="00A13D34"/>
    <w:rsid w:val="00A14D45"/>
    <w:rsid w:val="00A15865"/>
    <w:rsid w:val="00A16334"/>
    <w:rsid w:val="00A228C2"/>
    <w:rsid w:val="00A24D05"/>
    <w:rsid w:val="00A26805"/>
    <w:rsid w:val="00A3121C"/>
    <w:rsid w:val="00A32317"/>
    <w:rsid w:val="00A32B7C"/>
    <w:rsid w:val="00A33E2B"/>
    <w:rsid w:val="00A36A91"/>
    <w:rsid w:val="00A402D1"/>
    <w:rsid w:val="00A40BD5"/>
    <w:rsid w:val="00A41C94"/>
    <w:rsid w:val="00A41DBF"/>
    <w:rsid w:val="00A43B47"/>
    <w:rsid w:val="00A445EC"/>
    <w:rsid w:val="00A46307"/>
    <w:rsid w:val="00A50870"/>
    <w:rsid w:val="00A51D4C"/>
    <w:rsid w:val="00A53D84"/>
    <w:rsid w:val="00A55AB5"/>
    <w:rsid w:val="00A61674"/>
    <w:rsid w:val="00A64927"/>
    <w:rsid w:val="00A67877"/>
    <w:rsid w:val="00A7011E"/>
    <w:rsid w:val="00A7059A"/>
    <w:rsid w:val="00A72C77"/>
    <w:rsid w:val="00A72DC0"/>
    <w:rsid w:val="00A74817"/>
    <w:rsid w:val="00A772D7"/>
    <w:rsid w:val="00A77592"/>
    <w:rsid w:val="00A808CE"/>
    <w:rsid w:val="00A80BFF"/>
    <w:rsid w:val="00A841E3"/>
    <w:rsid w:val="00A873D4"/>
    <w:rsid w:val="00A9127A"/>
    <w:rsid w:val="00A92243"/>
    <w:rsid w:val="00A93191"/>
    <w:rsid w:val="00A939D2"/>
    <w:rsid w:val="00A95D7F"/>
    <w:rsid w:val="00AA16C1"/>
    <w:rsid w:val="00AA1D62"/>
    <w:rsid w:val="00AA6526"/>
    <w:rsid w:val="00AB7C05"/>
    <w:rsid w:val="00AC3F04"/>
    <w:rsid w:val="00AC6061"/>
    <w:rsid w:val="00AC72B8"/>
    <w:rsid w:val="00AC7404"/>
    <w:rsid w:val="00AC7B13"/>
    <w:rsid w:val="00AD4351"/>
    <w:rsid w:val="00AD7E95"/>
    <w:rsid w:val="00AE4D79"/>
    <w:rsid w:val="00AF5B45"/>
    <w:rsid w:val="00AF5EBA"/>
    <w:rsid w:val="00B00D0D"/>
    <w:rsid w:val="00B0258F"/>
    <w:rsid w:val="00B06610"/>
    <w:rsid w:val="00B100D8"/>
    <w:rsid w:val="00B1297E"/>
    <w:rsid w:val="00B163BC"/>
    <w:rsid w:val="00B1713F"/>
    <w:rsid w:val="00B21B0A"/>
    <w:rsid w:val="00B238E2"/>
    <w:rsid w:val="00B3238C"/>
    <w:rsid w:val="00B33989"/>
    <w:rsid w:val="00B35B68"/>
    <w:rsid w:val="00B3789E"/>
    <w:rsid w:val="00B4518E"/>
    <w:rsid w:val="00B4582A"/>
    <w:rsid w:val="00B45E0F"/>
    <w:rsid w:val="00B46669"/>
    <w:rsid w:val="00B47193"/>
    <w:rsid w:val="00B5113C"/>
    <w:rsid w:val="00B5167F"/>
    <w:rsid w:val="00B5249C"/>
    <w:rsid w:val="00B55A1F"/>
    <w:rsid w:val="00B55B75"/>
    <w:rsid w:val="00B56DB0"/>
    <w:rsid w:val="00B63867"/>
    <w:rsid w:val="00B6589C"/>
    <w:rsid w:val="00B66468"/>
    <w:rsid w:val="00B71A9E"/>
    <w:rsid w:val="00B73221"/>
    <w:rsid w:val="00B74E39"/>
    <w:rsid w:val="00B817F8"/>
    <w:rsid w:val="00B81A04"/>
    <w:rsid w:val="00B820CF"/>
    <w:rsid w:val="00B83905"/>
    <w:rsid w:val="00B8427A"/>
    <w:rsid w:val="00B860B8"/>
    <w:rsid w:val="00B86B62"/>
    <w:rsid w:val="00B96286"/>
    <w:rsid w:val="00B9792A"/>
    <w:rsid w:val="00B97CF4"/>
    <w:rsid w:val="00B97F0C"/>
    <w:rsid w:val="00BA14AA"/>
    <w:rsid w:val="00BA30E9"/>
    <w:rsid w:val="00BB00C7"/>
    <w:rsid w:val="00BC0E75"/>
    <w:rsid w:val="00BC384C"/>
    <w:rsid w:val="00BE2F5D"/>
    <w:rsid w:val="00BE406C"/>
    <w:rsid w:val="00BE5B72"/>
    <w:rsid w:val="00BE5D58"/>
    <w:rsid w:val="00BF1879"/>
    <w:rsid w:val="00BF659C"/>
    <w:rsid w:val="00C009B7"/>
    <w:rsid w:val="00C0249B"/>
    <w:rsid w:val="00C050B7"/>
    <w:rsid w:val="00C05C31"/>
    <w:rsid w:val="00C06C6C"/>
    <w:rsid w:val="00C07462"/>
    <w:rsid w:val="00C12134"/>
    <w:rsid w:val="00C136F9"/>
    <w:rsid w:val="00C15870"/>
    <w:rsid w:val="00C17BED"/>
    <w:rsid w:val="00C206EC"/>
    <w:rsid w:val="00C207DB"/>
    <w:rsid w:val="00C22CCC"/>
    <w:rsid w:val="00C242E7"/>
    <w:rsid w:val="00C27183"/>
    <w:rsid w:val="00C274D7"/>
    <w:rsid w:val="00C27938"/>
    <w:rsid w:val="00C27A83"/>
    <w:rsid w:val="00C27BA7"/>
    <w:rsid w:val="00C35B6D"/>
    <w:rsid w:val="00C367BF"/>
    <w:rsid w:val="00C37107"/>
    <w:rsid w:val="00C376CB"/>
    <w:rsid w:val="00C41019"/>
    <w:rsid w:val="00C41F7D"/>
    <w:rsid w:val="00C4415B"/>
    <w:rsid w:val="00C47C96"/>
    <w:rsid w:val="00C518BB"/>
    <w:rsid w:val="00C52282"/>
    <w:rsid w:val="00C5492B"/>
    <w:rsid w:val="00C550A3"/>
    <w:rsid w:val="00C5650B"/>
    <w:rsid w:val="00C57501"/>
    <w:rsid w:val="00C6331A"/>
    <w:rsid w:val="00C63797"/>
    <w:rsid w:val="00C63CA6"/>
    <w:rsid w:val="00C70306"/>
    <w:rsid w:val="00C74A51"/>
    <w:rsid w:val="00C81346"/>
    <w:rsid w:val="00C83B1D"/>
    <w:rsid w:val="00C854E2"/>
    <w:rsid w:val="00C85D80"/>
    <w:rsid w:val="00C86A4A"/>
    <w:rsid w:val="00C90C63"/>
    <w:rsid w:val="00C9269C"/>
    <w:rsid w:val="00C9427B"/>
    <w:rsid w:val="00C944C5"/>
    <w:rsid w:val="00C966E5"/>
    <w:rsid w:val="00C971F3"/>
    <w:rsid w:val="00C977D0"/>
    <w:rsid w:val="00CA16C2"/>
    <w:rsid w:val="00CA1738"/>
    <w:rsid w:val="00CA1F71"/>
    <w:rsid w:val="00CA35B6"/>
    <w:rsid w:val="00CA681F"/>
    <w:rsid w:val="00CA75E6"/>
    <w:rsid w:val="00CB1AF8"/>
    <w:rsid w:val="00CB3746"/>
    <w:rsid w:val="00CB590A"/>
    <w:rsid w:val="00CB6B20"/>
    <w:rsid w:val="00CB7DE2"/>
    <w:rsid w:val="00CC2068"/>
    <w:rsid w:val="00CC40A6"/>
    <w:rsid w:val="00CC5EB1"/>
    <w:rsid w:val="00CC603E"/>
    <w:rsid w:val="00CC685A"/>
    <w:rsid w:val="00CD01D4"/>
    <w:rsid w:val="00CD0F8A"/>
    <w:rsid w:val="00CD301A"/>
    <w:rsid w:val="00CE02D9"/>
    <w:rsid w:val="00CE439B"/>
    <w:rsid w:val="00CE4FC1"/>
    <w:rsid w:val="00CE519D"/>
    <w:rsid w:val="00CE52F3"/>
    <w:rsid w:val="00CF1D42"/>
    <w:rsid w:val="00CF5680"/>
    <w:rsid w:val="00CF776A"/>
    <w:rsid w:val="00D0090E"/>
    <w:rsid w:val="00D010A2"/>
    <w:rsid w:val="00D044A0"/>
    <w:rsid w:val="00D058B3"/>
    <w:rsid w:val="00D14268"/>
    <w:rsid w:val="00D14CB3"/>
    <w:rsid w:val="00D1637F"/>
    <w:rsid w:val="00D1763F"/>
    <w:rsid w:val="00D17BCA"/>
    <w:rsid w:val="00D24139"/>
    <w:rsid w:val="00D35C76"/>
    <w:rsid w:val="00D37B90"/>
    <w:rsid w:val="00D404D4"/>
    <w:rsid w:val="00D429EF"/>
    <w:rsid w:val="00D42CFC"/>
    <w:rsid w:val="00D44E1C"/>
    <w:rsid w:val="00D50461"/>
    <w:rsid w:val="00D53213"/>
    <w:rsid w:val="00D53370"/>
    <w:rsid w:val="00D54DE9"/>
    <w:rsid w:val="00D5587A"/>
    <w:rsid w:val="00D56A62"/>
    <w:rsid w:val="00D57314"/>
    <w:rsid w:val="00D61C53"/>
    <w:rsid w:val="00D70D9F"/>
    <w:rsid w:val="00D70E7C"/>
    <w:rsid w:val="00D714E6"/>
    <w:rsid w:val="00D74055"/>
    <w:rsid w:val="00D746C6"/>
    <w:rsid w:val="00D76903"/>
    <w:rsid w:val="00D76AF8"/>
    <w:rsid w:val="00D777AD"/>
    <w:rsid w:val="00D803C4"/>
    <w:rsid w:val="00D8586E"/>
    <w:rsid w:val="00D8709E"/>
    <w:rsid w:val="00D95C8F"/>
    <w:rsid w:val="00D96783"/>
    <w:rsid w:val="00D97AAD"/>
    <w:rsid w:val="00DA2DF8"/>
    <w:rsid w:val="00DA3A79"/>
    <w:rsid w:val="00DA5F97"/>
    <w:rsid w:val="00DA6BD7"/>
    <w:rsid w:val="00DB79A6"/>
    <w:rsid w:val="00DC02B4"/>
    <w:rsid w:val="00DC12B0"/>
    <w:rsid w:val="00DC1945"/>
    <w:rsid w:val="00DC1FE7"/>
    <w:rsid w:val="00DC2361"/>
    <w:rsid w:val="00DC50EA"/>
    <w:rsid w:val="00DC5AC1"/>
    <w:rsid w:val="00DC6A6A"/>
    <w:rsid w:val="00DD213F"/>
    <w:rsid w:val="00DD35A7"/>
    <w:rsid w:val="00DD5CC5"/>
    <w:rsid w:val="00DD67FD"/>
    <w:rsid w:val="00DD7A34"/>
    <w:rsid w:val="00DE0DC0"/>
    <w:rsid w:val="00DE2138"/>
    <w:rsid w:val="00DE2DC8"/>
    <w:rsid w:val="00DE3F2A"/>
    <w:rsid w:val="00DE7518"/>
    <w:rsid w:val="00DF19E2"/>
    <w:rsid w:val="00DF403D"/>
    <w:rsid w:val="00DF64F7"/>
    <w:rsid w:val="00DF6BF0"/>
    <w:rsid w:val="00DF6DD1"/>
    <w:rsid w:val="00DF6EE5"/>
    <w:rsid w:val="00DF7BDC"/>
    <w:rsid w:val="00E008A5"/>
    <w:rsid w:val="00E03334"/>
    <w:rsid w:val="00E03684"/>
    <w:rsid w:val="00E040C1"/>
    <w:rsid w:val="00E052D0"/>
    <w:rsid w:val="00E10DEB"/>
    <w:rsid w:val="00E12668"/>
    <w:rsid w:val="00E13D0B"/>
    <w:rsid w:val="00E1602F"/>
    <w:rsid w:val="00E171E3"/>
    <w:rsid w:val="00E206A1"/>
    <w:rsid w:val="00E23E67"/>
    <w:rsid w:val="00E244D3"/>
    <w:rsid w:val="00E24E2A"/>
    <w:rsid w:val="00E32306"/>
    <w:rsid w:val="00E359E9"/>
    <w:rsid w:val="00E40892"/>
    <w:rsid w:val="00E41066"/>
    <w:rsid w:val="00E47281"/>
    <w:rsid w:val="00E51A1D"/>
    <w:rsid w:val="00E530D1"/>
    <w:rsid w:val="00E53412"/>
    <w:rsid w:val="00E53943"/>
    <w:rsid w:val="00E541FB"/>
    <w:rsid w:val="00E57761"/>
    <w:rsid w:val="00E6264C"/>
    <w:rsid w:val="00E644C8"/>
    <w:rsid w:val="00E658F9"/>
    <w:rsid w:val="00E6668D"/>
    <w:rsid w:val="00E66DB1"/>
    <w:rsid w:val="00E73CCA"/>
    <w:rsid w:val="00E74163"/>
    <w:rsid w:val="00E763E6"/>
    <w:rsid w:val="00E777C9"/>
    <w:rsid w:val="00E8163A"/>
    <w:rsid w:val="00E82436"/>
    <w:rsid w:val="00E8460C"/>
    <w:rsid w:val="00E85223"/>
    <w:rsid w:val="00E90A01"/>
    <w:rsid w:val="00E96766"/>
    <w:rsid w:val="00E97455"/>
    <w:rsid w:val="00E97921"/>
    <w:rsid w:val="00E97C1E"/>
    <w:rsid w:val="00EA35E0"/>
    <w:rsid w:val="00EA631D"/>
    <w:rsid w:val="00EA6F7A"/>
    <w:rsid w:val="00EB16F5"/>
    <w:rsid w:val="00EB1800"/>
    <w:rsid w:val="00EB1B89"/>
    <w:rsid w:val="00EB2561"/>
    <w:rsid w:val="00EB3B22"/>
    <w:rsid w:val="00EB495E"/>
    <w:rsid w:val="00EB54BC"/>
    <w:rsid w:val="00EB59B0"/>
    <w:rsid w:val="00EC1990"/>
    <w:rsid w:val="00EC2520"/>
    <w:rsid w:val="00EC27DA"/>
    <w:rsid w:val="00EC4C0A"/>
    <w:rsid w:val="00EC5D65"/>
    <w:rsid w:val="00ED210C"/>
    <w:rsid w:val="00ED38F8"/>
    <w:rsid w:val="00EE0230"/>
    <w:rsid w:val="00EE1707"/>
    <w:rsid w:val="00EE208E"/>
    <w:rsid w:val="00EE4198"/>
    <w:rsid w:val="00EE4B3C"/>
    <w:rsid w:val="00EE5EBC"/>
    <w:rsid w:val="00EE621C"/>
    <w:rsid w:val="00EF0DB3"/>
    <w:rsid w:val="00EF486C"/>
    <w:rsid w:val="00F00FAA"/>
    <w:rsid w:val="00F10E03"/>
    <w:rsid w:val="00F11232"/>
    <w:rsid w:val="00F11443"/>
    <w:rsid w:val="00F120E2"/>
    <w:rsid w:val="00F16AA5"/>
    <w:rsid w:val="00F21611"/>
    <w:rsid w:val="00F2587B"/>
    <w:rsid w:val="00F32B38"/>
    <w:rsid w:val="00F34DDC"/>
    <w:rsid w:val="00F373D9"/>
    <w:rsid w:val="00F3775C"/>
    <w:rsid w:val="00F41C72"/>
    <w:rsid w:val="00F525E2"/>
    <w:rsid w:val="00F5691D"/>
    <w:rsid w:val="00F56D10"/>
    <w:rsid w:val="00F60FC2"/>
    <w:rsid w:val="00F612F5"/>
    <w:rsid w:val="00F619B6"/>
    <w:rsid w:val="00F67266"/>
    <w:rsid w:val="00F678A7"/>
    <w:rsid w:val="00F712C4"/>
    <w:rsid w:val="00F71C90"/>
    <w:rsid w:val="00F723BB"/>
    <w:rsid w:val="00F7325A"/>
    <w:rsid w:val="00F828A6"/>
    <w:rsid w:val="00F87B1D"/>
    <w:rsid w:val="00F91576"/>
    <w:rsid w:val="00F93260"/>
    <w:rsid w:val="00F938DF"/>
    <w:rsid w:val="00F93C86"/>
    <w:rsid w:val="00F944D2"/>
    <w:rsid w:val="00F95996"/>
    <w:rsid w:val="00F974DD"/>
    <w:rsid w:val="00F9799A"/>
    <w:rsid w:val="00FA260B"/>
    <w:rsid w:val="00FA39CD"/>
    <w:rsid w:val="00FB1DD6"/>
    <w:rsid w:val="00FB24F7"/>
    <w:rsid w:val="00FB4460"/>
    <w:rsid w:val="00FB5F33"/>
    <w:rsid w:val="00FC001B"/>
    <w:rsid w:val="00FC01F7"/>
    <w:rsid w:val="00FC3CA4"/>
    <w:rsid w:val="00FC61EE"/>
    <w:rsid w:val="00FD1B68"/>
    <w:rsid w:val="00FD535B"/>
    <w:rsid w:val="00FD540C"/>
    <w:rsid w:val="00FD636C"/>
    <w:rsid w:val="00FE1EC1"/>
    <w:rsid w:val="00FE22EC"/>
    <w:rsid w:val="00FE3EFA"/>
    <w:rsid w:val="00FE4A9A"/>
    <w:rsid w:val="00FE4CDF"/>
    <w:rsid w:val="00FE5327"/>
    <w:rsid w:val="00FF10DF"/>
    <w:rsid w:val="00FF2F96"/>
    <w:rsid w:val="00FF3A3A"/>
    <w:rsid w:val="00FF6ED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7AAC1"/>
  <w15:docId w15:val="{A8D21B41-E652-430A-A099-57579BD3C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Tahoma"/>
        <w:color w:val="000000"/>
        <w:kern w:val="3"/>
        <w:sz w:val="24"/>
        <w:szCs w:val="24"/>
        <w:lang w:val="cs-CZ"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46D7"/>
    <w:rPr>
      <w:rFonts w:ascii="Arial" w:hAnsi="Arial"/>
      <w:sz w:val="20"/>
    </w:rPr>
  </w:style>
  <w:style w:type="paragraph" w:styleId="Nadpis1">
    <w:name w:val="heading 1"/>
    <w:basedOn w:val="Standard"/>
    <w:next w:val="Normln"/>
    <w:link w:val="Nadpis1Char"/>
    <w:uiPriority w:val="9"/>
    <w:qFormat/>
    <w:rsid w:val="00370D8F"/>
    <w:pPr>
      <w:jc w:val="both"/>
      <w:outlineLvl w:val="0"/>
    </w:pPr>
    <w:rPr>
      <w:rFonts w:ascii="Arial" w:hAnsi="Arial" w:cs="Segoe UI"/>
      <w:b/>
      <w:sz w:val="40"/>
    </w:rPr>
  </w:style>
  <w:style w:type="paragraph" w:styleId="Nadpis2">
    <w:name w:val="heading 2"/>
    <w:basedOn w:val="Standard"/>
    <w:next w:val="Normln"/>
    <w:link w:val="Nadpis2Char"/>
    <w:uiPriority w:val="9"/>
    <w:unhideWhenUsed/>
    <w:qFormat/>
    <w:rsid w:val="00370D8F"/>
    <w:pPr>
      <w:keepNext/>
      <w:keepLines/>
      <w:widowControl/>
      <w:jc w:val="both"/>
      <w:outlineLvl w:val="1"/>
    </w:pPr>
    <w:rPr>
      <w:rFonts w:ascii="Arial" w:hAnsi="Arial" w:cs="Segoe UI"/>
      <w:b/>
      <w:sz w:val="32"/>
    </w:rPr>
  </w:style>
  <w:style w:type="paragraph" w:styleId="Nadpis3">
    <w:name w:val="heading 3"/>
    <w:basedOn w:val="Standard"/>
    <w:next w:val="Normln"/>
    <w:link w:val="Nadpis3Char"/>
    <w:uiPriority w:val="9"/>
    <w:unhideWhenUsed/>
    <w:qFormat/>
    <w:rsid w:val="00E244D3"/>
    <w:pPr>
      <w:keepNext/>
      <w:widowControl/>
      <w:jc w:val="both"/>
      <w:outlineLvl w:val="2"/>
    </w:pPr>
    <w:rPr>
      <w:rFonts w:ascii="Arial" w:hAnsi="Arial" w:cs="Segoe UI"/>
      <w:b/>
      <w:bCs/>
      <w:sz w:val="20"/>
    </w:rPr>
  </w:style>
  <w:style w:type="paragraph" w:styleId="Nadpis4">
    <w:name w:val="heading 4"/>
    <w:basedOn w:val="Standard"/>
    <w:next w:val="Normln"/>
    <w:link w:val="Nadpis4Char"/>
    <w:uiPriority w:val="9"/>
    <w:unhideWhenUsed/>
    <w:qFormat/>
    <w:rsid w:val="005A46D7"/>
    <w:pPr>
      <w:outlineLvl w:val="3"/>
    </w:pPr>
    <w:rPr>
      <w:rFonts w:ascii="Times New Roman" w:hAnsi="Times New Roman"/>
      <w:b/>
      <w:bCs/>
      <w:sz w:val="20"/>
    </w:rPr>
  </w:style>
  <w:style w:type="paragraph" w:styleId="Nadpis5">
    <w:name w:val="heading 5"/>
    <w:basedOn w:val="Nadpis4"/>
    <w:next w:val="Normln"/>
    <w:link w:val="Nadpis5Char"/>
    <w:uiPriority w:val="9"/>
    <w:unhideWhenUsed/>
    <w:qFormat/>
    <w:rsid w:val="009F0AF1"/>
    <w:pPr>
      <w:outlineLvl w:val="4"/>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style>
  <w:style w:type="paragraph" w:customStyle="1" w:styleId="OM-nadpis2">
    <w:name w:val="OM - nadpis 2"/>
    <w:basedOn w:val="Standard"/>
    <w:next w:val="Standard"/>
    <w:uiPriority w:val="99"/>
    <w:qFormat/>
    <w:pPr>
      <w:spacing w:before="480" w:after="240"/>
      <w:jc w:val="both"/>
    </w:pPr>
    <w:rPr>
      <w:rFonts w:ascii="Segoe UI" w:eastAsia="Times New Roman" w:hAnsi="Segoe UI" w:cs="Arial"/>
      <w:b/>
      <w:bCs/>
    </w:rPr>
  </w:style>
  <w:style w:type="paragraph" w:styleId="Odstavecseseznamem">
    <w:name w:val="List Paragraph"/>
    <w:basedOn w:val="Standard"/>
    <w:link w:val="OdstavecseseznamemChar"/>
    <w:uiPriority w:val="34"/>
    <w:qFormat/>
    <w:pPr>
      <w:spacing w:after="120"/>
      <w:ind w:left="720"/>
      <w:contextualSpacing/>
    </w:pPr>
  </w:style>
  <w:style w:type="paragraph" w:customStyle="1" w:styleId="Footnote">
    <w:name w:val="Footnote"/>
    <w:basedOn w:val="Standard"/>
    <w:pPr>
      <w:suppressLineNumbers/>
      <w:ind w:left="339" w:hanging="339"/>
    </w:pPr>
    <w:rPr>
      <w:sz w:val="20"/>
      <w:szCs w:val="20"/>
    </w:rPr>
  </w:style>
  <w:style w:type="paragraph" w:customStyle="1" w:styleId="OM-napdis3">
    <w:name w:val="OM - napdis 3"/>
    <w:basedOn w:val="Standard"/>
    <w:next w:val="Standard"/>
    <w:link w:val="OM-napdis3Char"/>
    <w:uiPriority w:val="99"/>
    <w:qFormat/>
    <w:pPr>
      <w:numPr>
        <w:numId w:val="1"/>
      </w:numPr>
      <w:spacing w:before="240" w:after="120"/>
      <w:jc w:val="both"/>
    </w:pPr>
    <w:rPr>
      <w:rFonts w:eastAsia="Times New Roman" w:cs="Calibri"/>
      <w:b/>
      <w:bCs/>
      <w:iCs/>
    </w:rPr>
  </w:style>
  <w:style w:type="character" w:customStyle="1" w:styleId="ListLabel1">
    <w:name w:val="ListLabel 1"/>
    <w:rPr>
      <w:b/>
      <w:bCs/>
    </w:rPr>
  </w:style>
  <w:style w:type="character" w:customStyle="1" w:styleId="ListLabel2">
    <w:name w:val="ListLabel 2"/>
    <w:rPr>
      <w:rFonts w:ascii="Segoe UI" w:eastAsia="Segoe UI" w:hAnsi="Segoe UI" w:cs="Segoe UI"/>
      <w:b/>
      <w:bCs/>
      <w:i w:val="0"/>
      <w:iCs w:val="0"/>
      <w:caps w:val="0"/>
      <w:smallCaps w:val="0"/>
      <w:strike w:val="0"/>
      <w:dstrike w:val="0"/>
      <w:vanish w:val="0"/>
      <w:color w:val="auto"/>
      <w:spacing w:val="0"/>
      <w:position w:val="0"/>
      <w:u w:val="none"/>
      <w:vertAlign w:val="baseline"/>
    </w:rPr>
  </w:style>
  <w:style w:type="character" w:customStyle="1" w:styleId="ListLabel3">
    <w:name w:val="ListLabel 3"/>
    <w:rPr>
      <w:b/>
      <w:bCs w:val="0"/>
      <w:i w:val="0"/>
      <w:iCs w:val="0"/>
      <w:caps w:val="0"/>
      <w:smallCaps w:val="0"/>
      <w:strike w:val="0"/>
      <w:dstrike w:val="0"/>
      <w:vanish w:val="0"/>
      <w:spacing w:val="0"/>
      <w:position w:val="0"/>
      <w:sz w:val="20"/>
      <w:u w:val="none"/>
      <w:vertAlign w:val="baseline"/>
    </w:rPr>
  </w:style>
  <w:style w:type="character" w:customStyle="1" w:styleId="ListLabel29">
    <w:name w:val="ListLabel 29"/>
    <w:rPr>
      <w:rFonts w:cs="Courier New"/>
    </w:rPr>
  </w:style>
  <w:style w:type="character" w:customStyle="1" w:styleId="ListLabel30">
    <w:name w:val="ListLabel 30"/>
    <w:rPr>
      <w:rFonts w:cs="Courier New"/>
    </w:rPr>
  </w:style>
  <w:style w:type="character" w:customStyle="1" w:styleId="ListLabel31">
    <w:name w:val="ListLabel 31"/>
    <w:rPr>
      <w:rFonts w:cs="Courier New"/>
    </w:rPr>
  </w:style>
  <w:style w:type="character" w:customStyle="1" w:styleId="ListLabel32">
    <w:name w:val="ListLabel 32"/>
    <w:rPr>
      <w:rFonts w:cs="Courier New"/>
    </w:rPr>
  </w:style>
  <w:style w:type="character" w:customStyle="1" w:styleId="ListLabel33">
    <w:name w:val="ListLabel 33"/>
    <w:rPr>
      <w:rFonts w:cs="Courier New"/>
    </w:rPr>
  </w:style>
  <w:style w:type="character" w:customStyle="1" w:styleId="ListLabel34">
    <w:name w:val="ListLabel 34"/>
    <w:rPr>
      <w:rFonts w:cs="Courier New"/>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seznamu"/>
    <w:pPr>
      <w:numPr>
        <w:numId w:val="1"/>
      </w:numPr>
    </w:pPr>
  </w:style>
  <w:style w:type="numbering" w:customStyle="1" w:styleId="WWNum11">
    <w:name w:val="WWNum11"/>
    <w:basedOn w:val="Bezseznamu"/>
    <w:pPr>
      <w:numPr>
        <w:numId w:val="2"/>
      </w:numPr>
    </w:pPr>
  </w:style>
  <w:style w:type="numbering" w:customStyle="1" w:styleId="WWNum12">
    <w:name w:val="WWNum12"/>
    <w:basedOn w:val="Bezseznamu"/>
    <w:pPr>
      <w:numPr>
        <w:numId w:val="3"/>
      </w:numPr>
    </w:pPr>
  </w:style>
  <w:style w:type="paragraph" w:styleId="Textkomente">
    <w:name w:val="annotation text"/>
    <w:basedOn w:val="Normln"/>
    <w:link w:val="TextkomenteChar"/>
    <w:uiPriority w:val="99"/>
    <w:unhideWhenUsed/>
    <w:qFormat/>
    <w:rPr>
      <w:rFonts w:cs="Mangal"/>
      <w:szCs w:val="18"/>
    </w:rPr>
  </w:style>
  <w:style w:type="character" w:customStyle="1" w:styleId="TextkomenteChar">
    <w:name w:val="Text komentáře Char"/>
    <w:basedOn w:val="Standardnpsmoodstavce"/>
    <w:link w:val="Textkomente"/>
    <w:uiPriority w:val="99"/>
    <w:qFormat/>
    <w:rPr>
      <w:rFonts w:cs="Mangal"/>
      <w:sz w:val="20"/>
      <w:szCs w:val="18"/>
    </w:rPr>
  </w:style>
  <w:style w:type="character" w:styleId="Odkaznakoment">
    <w:name w:val="annotation reference"/>
    <w:basedOn w:val="Standardnpsmoodstavce"/>
    <w:uiPriority w:val="99"/>
    <w:semiHidden/>
    <w:unhideWhenUsed/>
    <w:qFormat/>
    <w:rPr>
      <w:sz w:val="16"/>
      <w:szCs w:val="16"/>
    </w:rPr>
  </w:style>
  <w:style w:type="character" w:customStyle="1" w:styleId="Nadpis1Char">
    <w:name w:val="Nadpis 1 Char"/>
    <w:basedOn w:val="Standardnpsmoodstavce"/>
    <w:link w:val="Nadpis1"/>
    <w:uiPriority w:val="9"/>
    <w:rsid w:val="00FB24F7"/>
    <w:rPr>
      <w:rFonts w:ascii="Arial" w:hAnsi="Arial" w:cs="Segoe UI"/>
      <w:b/>
      <w:sz w:val="40"/>
    </w:rPr>
  </w:style>
  <w:style w:type="character" w:customStyle="1" w:styleId="Nadpis2Char">
    <w:name w:val="Nadpis 2 Char"/>
    <w:basedOn w:val="Standardnpsmoodstavce"/>
    <w:link w:val="Nadpis2"/>
    <w:uiPriority w:val="9"/>
    <w:rsid w:val="00FB24F7"/>
    <w:rPr>
      <w:rFonts w:ascii="Arial" w:hAnsi="Arial" w:cs="Segoe UI"/>
      <w:b/>
      <w:sz w:val="32"/>
    </w:rPr>
  </w:style>
  <w:style w:type="character" w:customStyle="1" w:styleId="Nadpis3Char">
    <w:name w:val="Nadpis 3 Char"/>
    <w:basedOn w:val="Standardnpsmoodstavce"/>
    <w:link w:val="Nadpis3"/>
    <w:uiPriority w:val="9"/>
    <w:rsid w:val="00E244D3"/>
    <w:rPr>
      <w:rFonts w:ascii="Arial" w:hAnsi="Arial" w:cs="Segoe UI"/>
      <w:b/>
      <w:bCs/>
      <w:sz w:val="20"/>
    </w:rPr>
  </w:style>
  <w:style w:type="character" w:customStyle="1" w:styleId="Nadpis4Char">
    <w:name w:val="Nadpis 4 Char"/>
    <w:basedOn w:val="Standardnpsmoodstavce"/>
    <w:link w:val="Nadpis4"/>
    <w:uiPriority w:val="9"/>
    <w:rsid w:val="005A46D7"/>
    <w:rPr>
      <w:rFonts w:ascii="Times New Roman" w:hAnsi="Times New Roman"/>
      <w:b/>
      <w:bCs/>
      <w:sz w:val="20"/>
    </w:rPr>
  </w:style>
  <w:style w:type="paragraph" w:styleId="Nadpisobsahu">
    <w:name w:val="TOC Heading"/>
    <w:basedOn w:val="Nadpis1"/>
    <w:next w:val="Normln"/>
    <w:uiPriority w:val="39"/>
    <w:unhideWhenUsed/>
    <w:qFormat/>
    <w:rsid w:val="00370D8F"/>
    <w:pPr>
      <w:keepNext/>
      <w:keepLines/>
      <w:widowControl/>
      <w:suppressAutoHyphens w:val="0"/>
      <w:autoSpaceDN/>
      <w:spacing w:before="240" w:line="259" w:lineRule="auto"/>
      <w:jc w:val="left"/>
      <w:textAlignment w:val="auto"/>
      <w:outlineLvl w:val="9"/>
    </w:pPr>
    <w:rPr>
      <w:rFonts w:asciiTheme="majorHAnsi" w:eastAsiaTheme="majorEastAsia" w:hAnsiTheme="majorHAnsi" w:cstheme="majorBidi"/>
      <w:b w:val="0"/>
      <w:color w:val="2F5496" w:themeColor="accent1" w:themeShade="BF"/>
      <w:kern w:val="0"/>
      <w:sz w:val="32"/>
      <w:szCs w:val="32"/>
      <w:lang w:eastAsia="cs-CZ" w:bidi="ar-SA"/>
    </w:rPr>
  </w:style>
  <w:style w:type="paragraph" w:styleId="Obsah1">
    <w:name w:val="toc 1"/>
    <w:basedOn w:val="Normln"/>
    <w:next w:val="Normln"/>
    <w:autoRedefine/>
    <w:uiPriority w:val="39"/>
    <w:unhideWhenUsed/>
    <w:rsid w:val="00C009B7"/>
    <w:pPr>
      <w:tabs>
        <w:tab w:val="left" w:pos="480"/>
        <w:tab w:val="right" w:leader="dot" w:pos="9628"/>
      </w:tabs>
      <w:spacing w:after="100"/>
    </w:pPr>
    <w:rPr>
      <w:rFonts w:cs="Mangal"/>
      <w:szCs w:val="21"/>
    </w:rPr>
  </w:style>
  <w:style w:type="paragraph" w:styleId="Obsah2">
    <w:name w:val="toc 2"/>
    <w:basedOn w:val="Normln"/>
    <w:next w:val="Normln"/>
    <w:autoRedefine/>
    <w:uiPriority w:val="39"/>
    <w:unhideWhenUsed/>
    <w:rsid w:val="008527EA"/>
    <w:pPr>
      <w:spacing w:after="100"/>
      <w:ind w:left="240"/>
    </w:pPr>
    <w:rPr>
      <w:rFonts w:cs="Mangal"/>
      <w:szCs w:val="21"/>
    </w:rPr>
  </w:style>
  <w:style w:type="paragraph" w:styleId="Obsah3">
    <w:name w:val="toc 3"/>
    <w:basedOn w:val="Normln"/>
    <w:next w:val="Normln"/>
    <w:autoRedefine/>
    <w:uiPriority w:val="39"/>
    <w:unhideWhenUsed/>
    <w:rsid w:val="00C009B7"/>
    <w:pPr>
      <w:tabs>
        <w:tab w:val="left" w:pos="1320"/>
        <w:tab w:val="right" w:leader="dot" w:pos="9628"/>
      </w:tabs>
      <w:spacing w:after="100"/>
      <w:ind w:left="480"/>
    </w:pPr>
    <w:rPr>
      <w:rFonts w:cs="Mangal"/>
      <w:szCs w:val="21"/>
    </w:rPr>
  </w:style>
  <w:style w:type="character" w:styleId="Hypertextovodkaz">
    <w:name w:val="Hyperlink"/>
    <w:basedOn w:val="Standardnpsmoodstavce"/>
    <w:uiPriority w:val="99"/>
    <w:unhideWhenUsed/>
    <w:rsid w:val="008527EA"/>
    <w:rPr>
      <w:color w:val="0563C1" w:themeColor="hyperlink"/>
      <w:u w:val="single"/>
    </w:rPr>
  </w:style>
  <w:style w:type="paragraph" w:styleId="Pedmtkomente">
    <w:name w:val="annotation subject"/>
    <w:basedOn w:val="Textkomente"/>
    <w:next w:val="Textkomente"/>
    <w:link w:val="PedmtkomenteChar"/>
    <w:uiPriority w:val="99"/>
    <w:semiHidden/>
    <w:unhideWhenUsed/>
    <w:rsid w:val="005A498D"/>
    <w:rPr>
      <w:b/>
      <w:bCs/>
    </w:rPr>
  </w:style>
  <w:style w:type="character" w:customStyle="1" w:styleId="PedmtkomenteChar">
    <w:name w:val="Předmět komentáře Char"/>
    <w:basedOn w:val="TextkomenteChar"/>
    <w:link w:val="Pedmtkomente"/>
    <w:uiPriority w:val="99"/>
    <w:semiHidden/>
    <w:rsid w:val="005A498D"/>
    <w:rPr>
      <w:rFonts w:cs="Mangal"/>
      <w:b/>
      <w:bCs/>
      <w:sz w:val="20"/>
      <w:szCs w:val="18"/>
    </w:rPr>
  </w:style>
  <w:style w:type="paragraph" w:customStyle="1" w:styleId="OM-nadpis1">
    <w:name w:val="OM - nadpis 1"/>
    <w:basedOn w:val="Normln"/>
    <w:next w:val="Normln"/>
    <w:uiPriority w:val="99"/>
    <w:qFormat/>
    <w:rsid w:val="006D6E07"/>
    <w:pPr>
      <w:pageBreakBefore/>
      <w:widowControl/>
      <w:suppressAutoHyphens w:val="0"/>
      <w:autoSpaceDN/>
      <w:spacing w:before="360" w:after="360"/>
      <w:ind w:left="432" w:hanging="432"/>
      <w:textAlignment w:val="auto"/>
    </w:pPr>
    <w:rPr>
      <w:rFonts w:asciiTheme="minorHAnsi" w:eastAsia="Times New Roman" w:hAnsiTheme="minorHAnsi" w:cs="Arial"/>
      <w:b/>
      <w:bCs/>
      <w:color w:val="auto"/>
      <w:kern w:val="0"/>
      <w:sz w:val="28"/>
      <w:lang w:eastAsia="en-US" w:bidi="ar-SA"/>
    </w:rPr>
  </w:style>
  <w:style w:type="paragraph" w:customStyle="1" w:styleId="OM-nadpis4">
    <w:name w:val="OM - nadpis 4"/>
    <w:basedOn w:val="Normln"/>
    <w:next w:val="Normln"/>
    <w:uiPriority w:val="99"/>
    <w:qFormat/>
    <w:rsid w:val="006D6E07"/>
    <w:pPr>
      <w:widowControl/>
      <w:suppressAutoHyphens w:val="0"/>
      <w:autoSpaceDN/>
      <w:spacing w:after="120"/>
      <w:ind w:left="737" w:hanging="737"/>
      <w:jc w:val="both"/>
      <w:textAlignment w:val="auto"/>
      <w:outlineLvl w:val="3"/>
    </w:pPr>
    <w:rPr>
      <w:rFonts w:asciiTheme="minorHAnsi" w:eastAsia="Times New Roman" w:hAnsiTheme="minorHAnsi" w:cs="Arial"/>
      <w:b/>
      <w:bCs/>
      <w:color w:val="auto"/>
      <w:kern w:val="0"/>
      <w:sz w:val="22"/>
      <w:szCs w:val="20"/>
      <w:lang w:eastAsia="en-US" w:bidi="ar-SA"/>
    </w:rPr>
  </w:style>
  <w:style w:type="paragraph" w:customStyle="1" w:styleId="OM-nadpis5">
    <w:name w:val="OM - nadpis 5"/>
    <w:basedOn w:val="Normln"/>
    <w:next w:val="Normln"/>
    <w:uiPriority w:val="99"/>
    <w:qFormat/>
    <w:rsid w:val="006D6E07"/>
    <w:pPr>
      <w:widowControl/>
      <w:suppressAutoHyphens w:val="0"/>
      <w:autoSpaceDN/>
      <w:spacing w:after="120"/>
      <w:ind w:left="1008" w:hanging="1008"/>
      <w:jc w:val="both"/>
      <w:textAlignment w:val="auto"/>
    </w:pPr>
    <w:rPr>
      <w:rFonts w:asciiTheme="minorHAnsi" w:eastAsia="Times New Roman" w:hAnsiTheme="minorHAnsi" w:cstheme="minorHAnsi"/>
      <w:b/>
      <w:iCs/>
      <w:color w:val="auto"/>
      <w:kern w:val="0"/>
      <w:sz w:val="22"/>
      <w:szCs w:val="22"/>
      <w:lang w:eastAsia="en-US" w:bidi="ar-SA"/>
    </w:rPr>
  </w:style>
  <w:style w:type="paragraph" w:customStyle="1" w:styleId="OM-nadpis6">
    <w:name w:val="OM - nadpis 6"/>
    <w:basedOn w:val="Normln"/>
    <w:next w:val="Normln"/>
    <w:uiPriority w:val="99"/>
    <w:qFormat/>
    <w:rsid w:val="006D6E07"/>
    <w:pPr>
      <w:widowControl/>
      <w:suppressAutoHyphens w:val="0"/>
      <w:autoSpaceDN/>
      <w:spacing w:after="120"/>
      <w:ind w:left="1861" w:hanging="1152"/>
      <w:jc w:val="both"/>
      <w:textAlignment w:val="auto"/>
    </w:pPr>
    <w:rPr>
      <w:rFonts w:eastAsia="Times New Roman" w:cs="Arial"/>
      <w:color w:val="auto"/>
      <w:kern w:val="0"/>
      <w:szCs w:val="20"/>
      <w:lang w:eastAsia="en-US" w:bidi="ar-SA"/>
    </w:rPr>
  </w:style>
  <w:style w:type="character" w:customStyle="1" w:styleId="OM-napdis3Char">
    <w:name w:val="OM - napdis 3 Char"/>
    <w:basedOn w:val="Standardnpsmoodstavce"/>
    <w:link w:val="OM-napdis3"/>
    <w:uiPriority w:val="99"/>
    <w:qFormat/>
    <w:rsid w:val="006D6E07"/>
    <w:rPr>
      <w:rFonts w:eastAsia="Times New Roman" w:cs="Calibri"/>
      <w:b/>
      <w:bCs/>
      <w:iCs/>
    </w:rPr>
  </w:style>
  <w:style w:type="paragraph" w:styleId="Textbubliny">
    <w:name w:val="Balloon Text"/>
    <w:basedOn w:val="Normln"/>
    <w:link w:val="TextbublinyChar"/>
    <w:uiPriority w:val="99"/>
    <w:semiHidden/>
    <w:unhideWhenUsed/>
    <w:rsid w:val="004D13F5"/>
    <w:rPr>
      <w:rFonts w:ascii="Segoe UI" w:hAnsi="Segoe UI" w:cs="Mangal"/>
      <w:sz w:val="18"/>
      <w:szCs w:val="16"/>
    </w:rPr>
  </w:style>
  <w:style w:type="character" w:customStyle="1" w:styleId="TextbublinyChar">
    <w:name w:val="Text bubliny Char"/>
    <w:basedOn w:val="Standardnpsmoodstavce"/>
    <w:link w:val="Textbubliny"/>
    <w:uiPriority w:val="99"/>
    <w:semiHidden/>
    <w:rsid w:val="004D13F5"/>
    <w:rPr>
      <w:rFonts w:ascii="Segoe UI" w:hAnsi="Segoe UI" w:cs="Mangal"/>
      <w:sz w:val="18"/>
      <w:szCs w:val="16"/>
    </w:rPr>
  </w:style>
  <w:style w:type="paragraph" w:styleId="Revize">
    <w:name w:val="Revision"/>
    <w:hidden/>
    <w:uiPriority w:val="99"/>
    <w:semiHidden/>
    <w:rsid w:val="00226F31"/>
    <w:pPr>
      <w:widowControl/>
      <w:suppressAutoHyphens w:val="0"/>
      <w:autoSpaceDN/>
      <w:textAlignment w:val="auto"/>
    </w:pPr>
    <w:rPr>
      <w:rFonts w:cs="Mangal"/>
      <w:szCs w:val="21"/>
    </w:rPr>
  </w:style>
  <w:style w:type="paragraph" w:customStyle="1" w:styleId="OM-nadpis2bezslovn">
    <w:name w:val="OM - nadpis 2 bez číslování"/>
    <w:basedOn w:val="Normln"/>
    <w:next w:val="Normln"/>
    <w:link w:val="OM-nadpis2bezslovnChar"/>
    <w:uiPriority w:val="99"/>
    <w:rsid w:val="00675E63"/>
    <w:pPr>
      <w:widowControl/>
      <w:suppressAutoHyphens w:val="0"/>
      <w:autoSpaceDN/>
      <w:spacing w:after="120"/>
      <w:textAlignment w:val="auto"/>
    </w:pPr>
    <w:rPr>
      <w:rFonts w:eastAsia="Times New Roman" w:cs="Arial"/>
      <w:color w:val="auto"/>
      <w:kern w:val="0"/>
      <w:sz w:val="28"/>
      <w:szCs w:val="28"/>
      <w:lang w:eastAsia="cs-CZ" w:bidi="ar-SA"/>
    </w:rPr>
  </w:style>
  <w:style w:type="character" w:customStyle="1" w:styleId="OM-nadpis2bezslovnChar">
    <w:name w:val="OM - nadpis 2 bez číslování Char"/>
    <w:link w:val="OM-nadpis2bezslovn"/>
    <w:uiPriority w:val="99"/>
    <w:locked/>
    <w:rsid w:val="00675E63"/>
    <w:rPr>
      <w:rFonts w:ascii="Arial" w:eastAsia="Times New Roman" w:hAnsi="Arial" w:cs="Arial"/>
      <w:color w:val="auto"/>
      <w:kern w:val="0"/>
      <w:sz w:val="28"/>
      <w:szCs w:val="28"/>
      <w:lang w:eastAsia="cs-CZ" w:bidi="ar-SA"/>
    </w:rPr>
  </w:style>
  <w:style w:type="character" w:customStyle="1" w:styleId="Nadpis5Char">
    <w:name w:val="Nadpis 5 Char"/>
    <w:basedOn w:val="Standardnpsmoodstavce"/>
    <w:link w:val="Nadpis5"/>
    <w:uiPriority w:val="9"/>
    <w:rsid w:val="009F0AF1"/>
    <w:rPr>
      <w:rFonts w:ascii="Times New Roman" w:hAnsi="Times New Roman"/>
      <w:b/>
      <w:bCs/>
    </w:rPr>
  </w:style>
  <w:style w:type="paragraph" w:styleId="Obsah4">
    <w:name w:val="toc 4"/>
    <w:basedOn w:val="Normln"/>
    <w:next w:val="Normln"/>
    <w:autoRedefine/>
    <w:uiPriority w:val="39"/>
    <w:unhideWhenUsed/>
    <w:rsid w:val="00EF486C"/>
    <w:pPr>
      <w:widowControl/>
      <w:suppressAutoHyphens w:val="0"/>
      <w:autoSpaceDN/>
      <w:spacing w:after="100" w:line="259" w:lineRule="auto"/>
      <w:ind w:left="660"/>
      <w:textAlignment w:val="auto"/>
    </w:pPr>
    <w:rPr>
      <w:rFonts w:asciiTheme="minorHAnsi" w:eastAsiaTheme="minorEastAsia" w:hAnsiTheme="minorHAnsi" w:cstheme="minorBidi"/>
      <w:color w:val="auto"/>
      <w:kern w:val="0"/>
      <w:sz w:val="22"/>
      <w:szCs w:val="22"/>
      <w:lang w:eastAsia="cs-CZ" w:bidi="ar-SA"/>
    </w:rPr>
  </w:style>
  <w:style w:type="paragraph" w:styleId="Obsah5">
    <w:name w:val="toc 5"/>
    <w:basedOn w:val="Normln"/>
    <w:next w:val="Normln"/>
    <w:autoRedefine/>
    <w:uiPriority w:val="39"/>
    <w:unhideWhenUsed/>
    <w:rsid w:val="00EF486C"/>
    <w:pPr>
      <w:widowControl/>
      <w:suppressAutoHyphens w:val="0"/>
      <w:autoSpaceDN/>
      <w:spacing w:after="100" w:line="259" w:lineRule="auto"/>
      <w:ind w:left="880"/>
      <w:textAlignment w:val="auto"/>
    </w:pPr>
    <w:rPr>
      <w:rFonts w:asciiTheme="minorHAnsi" w:eastAsiaTheme="minorEastAsia" w:hAnsiTheme="minorHAnsi" w:cstheme="minorBidi"/>
      <w:color w:val="auto"/>
      <w:kern w:val="0"/>
      <w:sz w:val="22"/>
      <w:szCs w:val="22"/>
      <w:lang w:eastAsia="cs-CZ" w:bidi="ar-SA"/>
    </w:rPr>
  </w:style>
  <w:style w:type="paragraph" w:styleId="Obsah6">
    <w:name w:val="toc 6"/>
    <w:basedOn w:val="Normln"/>
    <w:next w:val="Normln"/>
    <w:autoRedefine/>
    <w:uiPriority w:val="39"/>
    <w:unhideWhenUsed/>
    <w:rsid w:val="00EF486C"/>
    <w:pPr>
      <w:widowControl/>
      <w:suppressAutoHyphens w:val="0"/>
      <w:autoSpaceDN/>
      <w:spacing w:after="100" w:line="259" w:lineRule="auto"/>
      <w:ind w:left="1100"/>
      <w:textAlignment w:val="auto"/>
    </w:pPr>
    <w:rPr>
      <w:rFonts w:asciiTheme="minorHAnsi" w:eastAsiaTheme="minorEastAsia" w:hAnsiTheme="minorHAnsi" w:cstheme="minorBidi"/>
      <w:color w:val="auto"/>
      <w:kern w:val="0"/>
      <w:sz w:val="22"/>
      <w:szCs w:val="22"/>
      <w:lang w:eastAsia="cs-CZ" w:bidi="ar-SA"/>
    </w:rPr>
  </w:style>
  <w:style w:type="paragraph" w:styleId="Obsah7">
    <w:name w:val="toc 7"/>
    <w:basedOn w:val="Normln"/>
    <w:next w:val="Normln"/>
    <w:autoRedefine/>
    <w:uiPriority w:val="39"/>
    <w:unhideWhenUsed/>
    <w:rsid w:val="00EF486C"/>
    <w:pPr>
      <w:widowControl/>
      <w:suppressAutoHyphens w:val="0"/>
      <w:autoSpaceDN/>
      <w:spacing w:after="100" w:line="259" w:lineRule="auto"/>
      <w:ind w:left="1320"/>
      <w:textAlignment w:val="auto"/>
    </w:pPr>
    <w:rPr>
      <w:rFonts w:asciiTheme="minorHAnsi" w:eastAsiaTheme="minorEastAsia" w:hAnsiTheme="minorHAnsi" w:cstheme="minorBidi"/>
      <w:color w:val="auto"/>
      <w:kern w:val="0"/>
      <w:sz w:val="22"/>
      <w:szCs w:val="22"/>
      <w:lang w:eastAsia="cs-CZ" w:bidi="ar-SA"/>
    </w:rPr>
  </w:style>
  <w:style w:type="paragraph" w:styleId="Obsah8">
    <w:name w:val="toc 8"/>
    <w:basedOn w:val="Normln"/>
    <w:next w:val="Normln"/>
    <w:autoRedefine/>
    <w:uiPriority w:val="39"/>
    <w:unhideWhenUsed/>
    <w:rsid w:val="00EF486C"/>
    <w:pPr>
      <w:widowControl/>
      <w:suppressAutoHyphens w:val="0"/>
      <w:autoSpaceDN/>
      <w:spacing w:after="100" w:line="259" w:lineRule="auto"/>
      <w:ind w:left="1540"/>
      <w:textAlignment w:val="auto"/>
    </w:pPr>
    <w:rPr>
      <w:rFonts w:asciiTheme="minorHAnsi" w:eastAsiaTheme="minorEastAsia" w:hAnsiTheme="minorHAnsi" w:cstheme="minorBidi"/>
      <w:color w:val="auto"/>
      <w:kern w:val="0"/>
      <w:sz w:val="22"/>
      <w:szCs w:val="22"/>
      <w:lang w:eastAsia="cs-CZ" w:bidi="ar-SA"/>
    </w:rPr>
  </w:style>
  <w:style w:type="paragraph" w:styleId="Obsah9">
    <w:name w:val="toc 9"/>
    <w:basedOn w:val="Normln"/>
    <w:next w:val="Normln"/>
    <w:autoRedefine/>
    <w:uiPriority w:val="39"/>
    <w:unhideWhenUsed/>
    <w:rsid w:val="00EF486C"/>
    <w:pPr>
      <w:widowControl/>
      <w:suppressAutoHyphens w:val="0"/>
      <w:autoSpaceDN/>
      <w:spacing w:after="100" w:line="259" w:lineRule="auto"/>
      <w:ind w:left="1760"/>
      <w:textAlignment w:val="auto"/>
    </w:pPr>
    <w:rPr>
      <w:rFonts w:asciiTheme="minorHAnsi" w:eastAsiaTheme="minorEastAsia" w:hAnsiTheme="minorHAnsi" w:cstheme="minorBidi"/>
      <w:color w:val="auto"/>
      <w:kern w:val="0"/>
      <w:sz w:val="22"/>
      <w:szCs w:val="22"/>
      <w:lang w:eastAsia="cs-CZ" w:bidi="ar-SA"/>
    </w:rPr>
  </w:style>
  <w:style w:type="character" w:customStyle="1" w:styleId="Nevyeenzmnka1">
    <w:name w:val="Nevyřešená zmínka1"/>
    <w:basedOn w:val="Standardnpsmoodstavce"/>
    <w:uiPriority w:val="99"/>
    <w:semiHidden/>
    <w:unhideWhenUsed/>
    <w:rsid w:val="00EF486C"/>
    <w:rPr>
      <w:color w:val="605E5C"/>
      <w:shd w:val="clear" w:color="auto" w:fill="E1DFDD"/>
    </w:rPr>
  </w:style>
  <w:style w:type="paragraph" w:customStyle="1" w:styleId="l4">
    <w:name w:val="l4"/>
    <w:basedOn w:val="Normln"/>
    <w:rsid w:val="007D2573"/>
    <w:pPr>
      <w:widowControl/>
      <w:suppressAutoHyphens w:val="0"/>
      <w:autoSpaceDN/>
      <w:spacing w:before="100" w:beforeAutospacing="1" w:after="100" w:afterAutospacing="1"/>
      <w:textAlignment w:val="auto"/>
    </w:pPr>
    <w:rPr>
      <w:rFonts w:ascii="Times New Roman" w:eastAsia="Times New Roman" w:hAnsi="Times New Roman" w:cs="Times New Roman"/>
      <w:color w:val="auto"/>
      <w:kern w:val="0"/>
      <w:lang w:eastAsia="cs-CZ" w:bidi="ar-SA"/>
    </w:rPr>
  </w:style>
  <w:style w:type="character" w:styleId="PromnnHTML">
    <w:name w:val="HTML Variable"/>
    <w:basedOn w:val="Standardnpsmoodstavce"/>
    <w:uiPriority w:val="99"/>
    <w:semiHidden/>
    <w:unhideWhenUsed/>
    <w:rsid w:val="007D2573"/>
    <w:rPr>
      <w:i/>
      <w:iCs/>
    </w:rPr>
  </w:style>
  <w:style w:type="character" w:customStyle="1" w:styleId="OdstavecseseznamemChar">
    <w:name w:val="Odstavec se seznamem Char"/>
    <w:basedOn w:val="Standardnpsmoodstavce"/>
    <w:link w:val="Odstavecseseznamem"/>
    <w:uiPriority w:val="99"/>
    <w:locked/>
    <w:rsid w:val="00683958"/>
  </w:style>
  <w:style w:type="paragraph" w:customStyle="1" w:styleId="Default">
    <w:name w:val="Default"/>
    <w:rsid w:val="0073794A"/>
    <w:pPr>
      <w:widowControl/>
      <w:suppressAutoHyphens w:val="0"/>
      <w:autoSpaceDE w:val="0"/>
      <w:adjustRightInd w:val="0"/>
      <w:textAlignment w:val="auto"/>
    </w:pPr>
    <w:rPr>
      <w:rFonts w:ascii="Arial" w:hAnsi="Arial" w:cs="Arial"/>
      <w:kern w:val="0"/>
      <w:lang w:bidi="ar-SA"/>
    </w:rPr>
  </w:style>
  <w:style w:type="paragraph" w:customStyle="1" w:styleId="Standarduser">
    <w:name w:val="Standard (user)"/>
    <w:rsid w:val="003101F3"/>
    <w:rPr>
      <w:rFonts w:eastAsia="Segoe UI"/>
    </w:rPr>
  </w:style>
  <w:style w:type="character" w:customStyle="1" w:styleId="Zkladntext">
    <w:name w:val="Základní text_"/>
    <w:link w:val="Zkladntext1"/>
    <w:rsid w:val="00E359E9"/>
    <w:rPr>
      <w:rFonts w:ascii="Times New Roman" w:eastAsia="Times New Roman" w:hAnsi="Times New Roman" w:cs="Times New Roman"/>
      <w:shd w:val="clear" w:color="auto" w:fill="FFFFFF"/>
    </w:rPr>
  </w:style>
  <w:style w:type="paragraph" w:customStyle="1" w:styleId="Zkladntext1">
    <w:name w:val="Základní text1"/>
    <w:basedOn w:val="Normln"/>
    <w:link w:val="Zkladntext"/>
    <w:rsid w:val="00E359E9"/>
    <w:pPr>
      <w:shd w:val="clear" w:color="auto" w:fill="FFFFFF"/>
      <w:suppressAutoHyphens w:val="0"/>
      <w:autoSpaceDN/>
      <w:spacing w:after="100"/>
      <w:jc w:val="both"/>
      <w:textAlignment w:val="auto"/>
    </w:pPr>
    <w:rPr>
      <w:rFonts w:ascii="Times New Roman" w:eastAsia="Times New Roman" w:hAnsi="Times New Roman" w:cs="Times New Roman"/>
      <w:sz w:val="24"/>
    </w:rPr>
  </w:style>
  <w:style w:type="paragraph" w:styleId="Zhlav">
    <w:name w:val="header"/>
    <w:basedOn w:val="Normln"/>
    <w:link w:val="ZhlavChar"/>
    <w:uiPriority w:val="99"/>
    <w:unhideWhenUsed/>
    <w:rsid w:val="00CC685A"/>
    <w:pPr>
      <w:tabs>
        <w:tab w:val="center" w:pos="4536"/>
        <w:tab w:val="right" w:pos="9072"/>
      </w:tabs>
    </w:pPr>
    <w:rPr>
      <w:rFonts w:cs="Mangal"/>
    </w:rPr>
  </w:style>
  <w:style w:type="character" w:customStyle="1" w:styleId="ZhlavChar">
    <w:name w:val="Záhlaví Char"/>
    <w:basedOn w:val="Standardnpsmoodstavce"/>
    <w:link w:val="Zhlav"/>
    <w:uiPriority w:val="99"/>
    <w:rsid w:val="00CC685A"/>
    <w:rPr>
      <w:rFonts w:ascii="Arial" w:hAnsi="Arial" w:cs="Mangal"/>
      <w:sz w:val="20"/>
    </w:rPr>
  </w:style>
  <w:style w:type="paragraph" w:styleId="Zpat">
    <w:name w:val="footer"/>
    <w:basedOn w:val="Normln"/>
    <w:link w:val="ZpatChar"/>
    <w:uiPriority w:val="99"/>
    <w:unhideWhenUsed/>
    <w:rsid w:val="00CC685A"/>
    <w:pPr>
      <w:tabs>
        <w:tab w:val="center" w:pos="4536"/>
        <w:tab w:val="right" w:pos="9072"/>
      </w:tabs>
    </w:pPr>
    <w:rPr>
      <w:rFonts w:cs="Mangal"/>
    </w:rPr>
  </w:style>
  <w:style w:type="character" w:customStyle="1" w:styleId="ZpatChar">
    <w:name w:val="Zápatí Char"/>
    <w:basedOn w:val="Standardnpsmoodstavce"/>
    <w:link w:val="Zpat"/>
    <w:uiPriority w:val="99"/>
    <w:rsid w:val="00CC685A"/>
    <w:rPr>
      <w:rFonts w:ascii="Arial" w:hAnsi="Arial" w:cs="Mangal"/>
      <w:sz w:val="20"/>
    </w:rPr>
  </w:style>
  <w:style w:type="character" w:customStyle="1" w:styleId="s-pref-r-pane">
    <w:name w:val="s-pref-r-pane"/>
    <w:basedOn w:val="Standardnpsmoodstavce"/>
    <w:rsid w:val="00DE7518"/>
  </w:style>
  <w:style w:type="paragraph" w:styleId="Textpoznpodarou">
    <w:name w:val="footnote text"/>
    <w:basedOn w:val="Normln"/>
    <w:link w:val="TextpoznpodarouChar"/>
    <w:uiPriority w:val="99"/>
    <w:semiHidden/>
    <w:unhideWhenUsed/>
    <w:rsid w:val="00370D8F"/>
    <w:pPr>
      <w:widowControl/>
      <w:suppressAutoHyphens w:val="0"/>
      <w:autoSpaceDN/>
      <w:jc w:val="both"/>
      <w:textAlignment w:val="auto"/>
    </w:pPr>
    <w:rPr>
      <w:rFonts w:eastAsiaTheme="minorHAnsi" w:cstheme="minorBidi"/>
      <w:color w:val="auto"/>
      <w:kern w:val="0"/>
      <w:szCs w:val="20"/>
      <w:lang w:eastAsia="en-US" w:bidi="ar-SA"/>
    </w:rPr>
  </w:style>
  <w:style w:type="character" w:customStyle="1" w:styleId="TextpoznpodarouChar">
    <w:name w:val="Text pozn. pod čarou Char"/>
    <w:basedOn w:val="Standardnpsmoodstavce"/>
    <w:link w:val="Textpoznpodarou"/>
    <w:uiPriority w:val="99"/>
    <w:semiHidden/>
    <w:rsid w:val="00370D8F"/>
    <w:rPr>
      <w:rFonts w:ascii="Arial" w:eastAsiaTheme="minorHAnsi" w:hAnsi="Arial" w:cstheme="minorBidi"/>
      <w:color w:val="auto"/>
      <w:kern w:val="0"/>
      <w:sz w:val="20"/>
      <w:szCs w:val="20"/>
      <w:lang w:eastAsia="en-US" w:bidi="ar-SA"/>
    </w:rPr>
  </w:style>
  <w:style w:type="character" w:styleId="Znakapoznpodarou">
    <w:name w:val="footnote reference"/>
    <w:basedOn w:val="Standardnpsmoodstavce"/>
    <w:uiPriority w:val="99"/>
    <w:semiHidden/>
    <w:unhideWhenUsed/>
    <w:rsid w:val="00370D8F"/>
    <w:rPr>
      <w:vertAlign w:val="superscript"/>
    </w:rPr>
  </w:style>
  <w:style w:type="table" w:styleId="Mkatabulky">
    <w:name w:val="Table Grid"/>
    <w:basedOn w:val="Normlntabulka"/>
    <w:uiPriority w:val="59"/>
    <w:rsid w:val="00370D8F"/>
    <w:pPr>
      <w:widowControl/>
      <w:suppressAutoHyphens w:val="0"/>
      <w:autoSpaceDN/>
      <w:textAlignment w:val="auto"/>
    </w:pPr>
    <w:rPr>
      <w:rFonts w:asciiTheme="minorHAnsi" w:eastAsiaTheme="minorHAnsi" w:hAnsiTheme="minorHAnsi" w:cstheme="minorBidi"/>
      <w:color w:val="auto"/>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vt">
    <w:name w:val="Nadpis větší"/>
    <w:basedOn w:val="Normln"/>
    <w:qFormat/>
    <w:rsid w:val="00370D8F"/>
    <w:pPr>
      <w:keepNext/>
      <w:widowControl/>
      <w:suppressAutoHyphens w:val="0"/>
      <w:autoSpaceDN/>
      <w:jc w:val="both"/>
      <w:textAlignment w:val="auto"/>
    </w:pPr>
    <w:rPr>
      <w:rFonts w:eastAsia="Times New Roman" w:cs="Arial"/>
      <w:b/>
      <w:bCs/>
      <w:color w:val="auto"/>
      <w:kern w:val="0"/>
      <w:sz w:val="28"/>
      <w:lang w:eastAsia="cs-CZ" w:bidi="ar-SA"/>
    </w:rPr>
  </w:style>
  <w:style w:type="paragraph" w:customStyle="1" w:styleId="Nadpisstedn">
    <w:name w:val="Nadpis střední"/>
    <w:basedOn w:val="Normln"/>
    <w:qFormat/>
    <w:rsid w:val="00370D8F"/>
    <w:pPr>
      <w:keepNext/>
      <w:widowControl/>
      <w:suppressAutoHyphens w:val="0"/>
      <w:autoSpaceDN/>
      <w:jc w:val="both"/>
      <w:textAlignment w:val="auto"/>
    </w:pPr>
    <w:rPr>
      <w:rFonts w:eastAsia="Times New Roman" w:cs="Arial"/>
      <w:b/>
      <w:kern w:val="0"/>
      <w:sz w:val="26"/>
      <w:lang w:eastAsia="cs-CZ" w:bidi="ar-SA"/>
    </w:rPr>
  </w:style>
  <w:style w:type="character" w:customStyle="1" w:styleId="Nevyeenzmnka2">
    <w:name w:val="Nevyřešená zmínka2"/>
    <w:basedOn w:val="Standardnpsmoodstavce"/>
    <w:uiPriority w:val="99"/>
    <w:semiHidden/>
    <w:unhideWhenUsed/>
    <w:rsid w:val="00370D8F"/>
    <w:rPr>
      <w:color w:val="605E5C"/>
      <w:shd w:val="clear" w:color="auto" w:fill="E1DFDD"/>
    </w:rPr>
  </w:style>
  <w:style w:type="table" w:customStyle="1" w:styleId="Mkatabulky1">
    <w:name w:val="Mřížka tabulky1"/>
    <w:basedOn w:val="Normlntabulka"/>
    <w:next w:val="Mkatabulky"/>
    <w:uiPriority w:val="59"/>
    <w:rsid w:val="00DC5AC1"/>
    <w:pPr>
      <w:widowControl/>
      <w:suppressAutoHyphens w:val="0"/>
      <w:autoSpaceDN/>
      <w:textAlignment w:val="auto"/>
    </w:pPr>
    <w:rPr>
      <w:rFonts w:ascii="Calibri" w:eastAsia="Calibri" w:hAnsi="Calibri" w:cs="Times New Roman"/>
      <w:color w:val="auto"/>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767601">
      <w:bodyDiv w:val="1"/>
      <w:marLeft w:val="0"/>
      <w:marRight w:val="0"/>
      <w:marTop w:val="0"/>
      <w:marBottom w:val="0"/>
      <w:divBdr>
        <w:top w:val="none" w:sz="0" w:space="0" w:color="auto"/>
        <w:left w:val="none" w:sz="0" w:space="0" w:color="auto"/>
        <w:bottom w:val="none" w:sz="0" w:space="0" w:color="auto"/>
        <w:right w:val="none" w:sz="0" w:space="0" w:color="auto"/>
      </w:divBdr>
    </w:div>
    <w:div w:id="185022721">
      <w:bodyDiv w:val="1"/>
      <w:marLeft w:val="0"/>
      <w:marRight w:val="0"/>
      <w:marTop w:val="0"/>
      <w:marBottom w:val="0"/>
      <w:divBdr>
        <w:top w:val="none" w:sz="0" w:space="0" w:color="auto"/>
        <w:left w:val="none" w:sz="0" w:space="0" w:color="auto"/>
        <w:bottom w:val="none" w:sz="0" w:space="0" w:color="auto"/>
        <w:right w:val="none" w:sz="0" w:space="0" w:color="auto"/>
      </w:divBdr>
    </w:div>
    <w:div w:id="192768140">
      <w:bodyDiv w:val="1"/>
      <w:marLeft w:val="0"/>
      <w:marRight w:val="0"/>
      <w:marTop w:val="0"/>
      <w:marBottom w:val="0"/>
      <w:divBdr>
        <w:top w:val="none" w:sz="0" w:space="0" w:color="auto"/>
        <w:left w:val="none" w:sz="0" w:space="0" w:color="auto"/>
        <w:bottom w:val="none" w:sz="0" w:space="0" w:color="auto"/>
        <w:right w:val="none" w:sz="0" w:space="0" w:color="auto"/>
      </w:divBdr>
    </w:div>
    <w:div w:id="193079101">
      <w:bodyDiv w:val="1"/>
      <w:marLeft w:val="0"/>
      <w:marRight w:val="0"/>
      <w:marTop w:val="0"/>
      <w:marBottom w:val="0"/>
      <w:divBdr>
        <w:top w:val="none" w:sz="0" w:space="0" w:color="auto"/>
        <w:left w:val="none" w:sz="0" w:space="0" w:color="auto"/>
        <w:bottom w:val="none" w:sz="0" w:space="0" w:color="auto"/>
        <w:right w:val="none" w:sz="0" w:space="0" w:color="auto"/>
      </w:divBdr>
    </w:div>
    <w:div w:id="480969468">
      <w:bodyDiv w:val="1"/>
      <w:marLeft w:val="0"/>
      <w:marRight w:val="0"/>
      <w:marTop w:val="0"/>
      <w:marBottom w:val="0"/>
      <w:divBdr>
        <w:top w:val="none" w:sz="0" w:space="0" w:color="auto"/>
        <w:left w:val="none" w:sz="0" w:space="0" w:color="auto"/>
        <w:bottom w:val="none" w:sz="0" w:space="0" w:color="auto"/>
        <w:right w:val="none" w:sz="0" w:space="0" w:color="auto"/>
      </w:divBdr>
    </w:div>
    <w:div w:id="590242350">
      <w:bodyDiv w:val="1"/>
      <w:marLeft w:val="0"/>
      <w:marRight w:val="0"/>
      <w:marTop w:val="0"/>
      <w:marBottom w:val="0"/>
      <w:divBdr>
        <w:top w:val="none" w:sz="0" w:space="0" w:color="auto"/>
        <w:left w:val="none" w:sz="0" w:space="0" w:color="auto"/>
        <w:bottom w:val="none" w:sz="0" w:space="0" w:color="auto"/>
        <w:right w:val="none" w:sz="0" w:space="0" w:color="auto"/>
      </w:divBdr>
    </w:div>
    <w:div w:id="601567197">
      <w:bodyDiv w:val="1"/>
      <w:marLeft w:val="0"/>
      <w:marRight w:val="0"/>
      <w:marTop w:val="0"/>
      <w:marBottom w:val="0"/>
      <w:divBdr>
        <w:top w:val="none" w:sz="0" w:space="0" w:color="auto"/>
        <w:left w:val="none" w:sz="0" w:space="0" w:color="auto"/>
        <w:bottom w:val="none" w:sz="0" w:space="0" w:color="auto"/>
        <w:right w:val="none" w:sz="0" w:space="0" w:color="auto"/>
      </w:divBdr>
    </w:div>
    <w:div w:id="608777374">
      <w:bodyDiv w:val="1"/>
      <w:marLeft w:val="0"/>
      <w:marRight w:val="0"/>
      <w:marTop w:val="0"/>
      <w:marBottom w:val="0"/>
      <w:divBdr>
        <w:top w:val="none" w:sz="0" w:space="0" w:color="auto"/>
        <w:left w:val="none" w:sz="0" w:space="0" w:color="auto"/>
        <w:bottom w:val="none" w:sz="0" w:space="0" w:color="auto"/>
        <w:right w:val="none" w:sz="0" w:space="0" w:color="auto"/>
      </w:divBdr>
    </w:div>
    <w:div w:id="618343618">
      <w:bodyDiv w:val="1"/>
      <w:marLeft w:val="0"/>
      <w:marRight w:val="0"/>
      <w:marTop w:val="0"/>
      <w:marBottom w:val="0"/>
      <w:divBdr>
        <w:top w:val="none" w:sz="0" w:space="0" w:color="auto"/>
        <w:left w:val="none" w:sz="0" w:space="0" w:color="auto"/>
        <w:bottom w:val="none" w:sz="0" w:space="0" w:color="auto"/>
        <w:right w:val="none" w:sz="0" w:space="0" w:color="auto"/>
      </w:divBdr>
    </w:div>
    <w:div w:id="641736928">
      <w:bodyDiv w:val="1"/>
      <w:marLeft w:val="0"/>
      <w:marRight w:val="0"/>
      <w:marTop w:val="0"/>
      <w:marBottom w:val="0"/>
      <w:divBdr>
        <w:top w:val="none" w:sz="0" w:space="0" w:color="auto"/>
        <w:left w:val="none" w:sz="0" w:space="0" w:color="auto"/>
        <w:bottom w:val="none" w:sz="0" w:space="0" w:color="auto"/>
        <w:right w:val="none" w:sz="0" w:space="0" w:color="auto"/>
      </w:divBdr>
    </w:div>
    <w:div w:id="822158280">
      <w:bodyDiv w:val="1"/>
      <w:marLeft w:val="0"/>
      <w:marRight w:val="0"/>
      <w:marTop w:val="0"/>
      <w:marBottom w:val="0"/>
      <w:divBdr>
        <w:top w:val="none" w:sz="0" w:space="0" w:color="auto"/>
        <w:left w:val="none" w:sz="0" w:space="0" w:color="auto"/>
        <w:bottom w:val="none" w:sz="0" w:space="0" w:color="auto"/>
        <w:right w:val="none" w:sz="0" w:space="0" w:color="auto"/>
      </w:divBdr>
    </w:div>
    <w:div w:id="1225292404">
      <w:bodyDiv w:val="1"/>
      <w:marLeft w:val="0"/>
      <w:marRight w:val="0"/>
      <w:marTop w:val="0"/>
      <w:marBottom w:val="0"/>
      <w:divBdr>
        <w:top w:val="none" w:sz="0" w:space="0" w:color="auto"/>
        <w:left w:val="none" w:sz="0" w:space="0" w:color="auto"/>
        <w:bottom w:val="none" w:sz="0" w:space="0" w:color="auto"/>
        <w:right w:val="none" w:sz="0" w:space="0" w:color="auto"/>
      </w:divBdr>
    </w:div>
    <w:div w:id="1334797043">
      <w:bodyDiv w:val="1"/>
      <w:marLeft w:val="0"/>
      <w:marRight w:val="0"/>
      <w:marTop w:val="0"/>
      <w:marBottom w:val="0"/>
      <w:divBdr>
        <w:top w:val="none" w:sz="0" w:space="0" w:color="auto"/>
        <w:left w:val="none" w:sz="0" w:space="0" w:color="auto"/>
        <w:bottom w:val="none" w:sz="0" w:space="0" w:color="auto"/>
        <w:right w:val="none" w:sz="0" w:space="0" w:color="auto"/>
      </w:divBdr>
    </w:div>
    <w:div w:id="1335499084">
      <w:bodyDiv w:val="1"/>
      <w:marLeft w:val="0"/>
      <w:marRight w:val="0"/>
      <w:marTop w:val="0"/>
      <w:marBottom w:val="0"/>
      <w:divBdr>
        <w:top w:val="none" w:sz="0" w:space="0" w:color="auto"/>
        <w:left w:val="none" w:sz="0" w:space="0" w:color="auto"/>
        <w:bottom w:val="none" w:sz="0" w:space="0" w:color="auto"/>
        <w:right w:val="none" w:sz="0" w:space="0" w:color="auto"/>
      </w:divBdr>
    </w:div>
    <w:div w:id="1412314207">
      <w:bodyDiv w:val="1"/>
      <w:marLeft w:val="0"/>
      <w:marRight w:val="0"/>
      <w:marTop w:val="0"/>
      <w:marBottom w:val="0"/>
      <w:divBdr>
        <w:top w:val="none" w:sz="0" w:space="0" w:color="auto"/>
        <w:left w:val="none" w:sz="0" w:space="0" w:color="auto"/>
        <w:bottom w:val="none" w:sz="0" w:space="0" w:color="auto"/>
        <w:right w:val="none" w:sz="0" w:space="0" w:color="auto"/>
      </w:divBdr>
    </w:div>
    <w:div w:id="1582523336">
      <w:bodyDiv w:val="1"/>
      <w:marLeft w:val="0"/>
      <w:marRight w:val="0"/>
      <w:marTop w:val="0"/>
      <w:marBottom w:val="0"/>
      <w:divBdr>
        <w:top w:val="none" w:sz="0" w:space="0" w:color="auto"/>
        <w:left w:val="none" w:sz="0" w:space="0" w:color="auto"/>
        <w:bottom w:val="none" w:sz="0" w:space="0" w:color="auto"/>
        <w:right w:val="none" w:sz="0" w:space="0" w:color="auto"/>
      </w:divBdr>
    </w:div>
    <w:div w:id="1668366437">
      <w:bodyDiv w:val="1"/>
      <w:marLeft w:val="0"/>
      <w:marRight w:val="0"/>
      <w:marTop w:val="0"/>
      <w:marBottom w:val="0"/>
      <w:divBdr>
        <w:top w:val="none" w:sz="0" w:space="0" w:color="auto"/>
        <w:left w:val="none" w:sz="0" w:space="0" w:color="auto"/>
        <w:bottom w:val="none" w:sz="0" w:space="0" w:color="auto"/>
        <w:right w:val="none" w:sz="0" w:space="0" w:color="auto"/>
      </w:divBdr>
    </w:div>
    <w:div w:id="1771000072">
      <w:bodyDiv w:val="1"/>
      <w:marLeft w:val="0"/>
      <w:marRight w:val="0"/>
      <w:marTop w:val="0"/>
      <w:marBottom w:val="0"/>
      <w:divBdr>
        <w:top w:val="none" w:sz="0" w:space="0" w:color="auto"/>
        <w:left w:val="none" w:sz="0" w:space="0" w:color="auto"/>
        <w:bottom w:val="none" w:sz="0" w:space="0" w:color="auto"/>
        <w:right w:val="none" w:sz="0" w:space="0" w:color="auto"/>
      </w:divBdr>
    </w:div>
    <w:div w:id="1773622747">
      <w:bodyDiv w:val="1"/>
      <w:marLeft w:val="0"/>
      <w:marRight w:val="0"/>
      <w:marTop w:val="0"/>
      <w:marBottom w:val="0"/>
      <w:divBdr>
        <w:top w:val="none" w:sz="0" w:space="0" w:color="auto"/>
        <w:left w:val="none" w:sz="0" w:space="0" w:color="auto"/>
        <w:bottom w:val="none" w:sz="0" w:space="0" w:color="auto"/>
        <w:right w:val="none" w:sz="0" w:space="0" w:color="auto"/>
      </w:divBdr>
    </w:div>
    <w:div w:id="1901671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2E1735F-C109-4993-840E-8FF58819F03C}">
  <we:reference id="wa104099688" version="1.3.0.0" store="cs-CZ"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7C45C-ADE6-4286-9A8F-6DAAC5032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37</Pages>
  <Words>14079</Words>
  <Characters>83067</Characters>
  <Application>Microsoft Office Word</Application>
  <DocSecurity>0</DocSecurity>
  <Lines>692</Lines>
  <Paragraphs>193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Limrová</dc:creator>
  <cp:keywords/>
  <dc:description/>
  <cp:lastModifiedBy>Michaela Pechová</cp:lastModifiedBy>
  <cp:revision>16</cp:revision>
  <cp:lastPrinted>2022-05-10T08:55:00Z</cp:lastPrinted>
  <dcterms:created xsi:type="dcterms:W3CDTF">2022-11-10T07:26:00Z</dcterms:created>
  <dcterms:modified xsi:type="dcterms:W3CDTF">2022-11-29T13:33:00Z</dcterms:modified>
</cp:coreProperties>
</file>